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A62AB5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5F03A3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5F03A3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5F03A3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5F03A3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5F03A3"/>
    <w:p w:rsidR="00A77B3E" w:rsidRDefault="005F03A3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5F03A3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5F03A3">
      <w:pPr>
        <w:keepNext/>
        <w:spacing w:after="480"/>
        <w:jc w:val="center"/>
      </w:pPr>
      <w:r>
        <w:rPr>
          <w:b/>
        </w:rPr>
        <w:t>w sprawie zbycia nieruchomości</w:t>
      </w:r>
    </w:p>
    <w:p w:rsidR="00A77B3E" w:rsidRDefault="005F03A3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 xml:space="preserve"> 8 lit. a ustawy z dnia 5 czerwca 1998 r. o samorządzie </w:t>
      </w:r>
      <w:r>
        <w:t>powiatowym (</w:t>
      </w:r>
      <w:proofErr w:type="spellStart"/>
      <w:r>
        <w:t>Dz.U</w:t>
      </w:r>
      <w:proofErr w:type="spellEnd"/>
      <w:r>
        <w:t>. z 2017 r. poz. 1868, z 2018 r. poz. 130) uchwala się, co następuje:</w:t>
      </w:r>
    </w:p>
    <w:p w:rsidR="00A77B3E" w:rsidRDefault="005F03A3">
      <w:pPr>
        <w:keepLines/>
        <w:spacing w:before="120" w:after="120"/>
        <w:ind w:firstLine="340"/>
      </w:pPr>
      <w:r>
        <w:rPr>
          <w:b/>
        </w:rPr>
        <w:t>§ 1. </w:t>
      </w:r>
      <w:r>
        <w:t>Wyraża się zgodę na zbycie w drodze darowizny prawa własności nieruchomości gruntowych, stanowiących własność Powiatu Lidzbarskiego, położnych w Lidzbarku Warmińskim</w:t>
      </w:r>
      <w:r>
        <w:t>, oznaczonych w ewidencji gruntów i budynków:</w:t>
      </w:r>
    </w:p>
    <w:p w:rsidR="00A77B3E" w:rsidRDefault="005F03A3">
      <w:pPr>
        <w:spacing w:before="120" w:after="120"/>
        <w:ind w:left="340" w:hanging="227"/>
      </w:pPr>
      <w:r>
        <w:t>1) </w:t>
      </w:r>
      <w:r>
        <w:t>w obrębie 2, jako działka nr 3/2 o pow. 2,5507 ha, KW OL1L/00019828/6;</w:t>
      </w:r>
    </w:p>
    <w:p w:rsidR="00A77B3E" w:rsidRDefault="005F03A3">
      <w:pPr>
        <w:spacing w:before="120" w:after="120"/>
        <w:ind w:left="340" w:hanging="227"/>
      </w:pPr>
      <w:r>
        <w:t>2) </w:t>
      </w:r>
      <w:r>
        <w:t>w obrębie 3, jako działka nr 123 o pow. 1,2643 ha, KW OL1L/00019829/3;</w:t>
      </w:r>
    </w:p>
    <w:p w:rsidR="00A77B3E" w:rsidRDefault="005F03A3">
      <w:pPr>
        <w:spacing w:before="120" w:after="120"/>
        <w:ind w:left="340" w:hanging="227"/>
      </w:pPr>
      <w:r>
        <w:t>3) </w:t>
      </w:r>
      <w:r>
        <w:t xml:space="preserve">w obrębie 6, jako działka nr 121 o pow. 0,4396 ha, KW </w:t>
      </w:r>
      <w:r>
        <w:t>OL1L/00019831/0;</w:t>
      </w:r>
    </w:p>
    <w:p w:rsidR="00A77B3E" w:rsidRDefault="005F03A3">
      <w:pPr>
        <w:spacing w:before="120" w:after="120"/>
        <w:ind w:left="340" w:hanging="227"/>
      </w:pPr>
      <w:r>
        <w:t>4) </w:t>
      </w:r>
      <w:r>
        <w:t>w obrębie 10, jako działka nr 99/1 o pow. 0,4860 ha oraz nr 99/2 o pow. 0,5531 ha KW OL1L/00019835/8,</w:t>
      </w:r>
    </w:p>
    <w:p w:rsidR="00A77B3E" w:rsidRDefault="005F03A3">
      <w:pPr>
        <w:spacing w:before="120" w:after="120"/>
        <w:ind w:firstLine="227"/>
        <w:jc w:val="left"/>
      </w:pPr>
      <w:r>
        <w:t>z przeznaczeniem na drogi gminne.</w:t>
      </w:r>
    </w:p>
    <w:p w:rsidR="00A77B3E" w:rsidRDefault="005F03A3">
      <w:pPr>
        <w:keepLines/>
        <w:spacing w:before="120" w:after="120"/>
        <w:ind w:firstLine="340"/>
      </w:pPr>
      <w:r>
        <w:rPr>
          <w:b/>
        </w:rPr>
        <w:t>§ 2. </w:t>
      </w:r>
      <w:r>
        <w:t>Uchwała wchodzi w życie z dniem podjęcia i podlega ogłoszeniu w Biuletynie Informacji Publicznej Starostwa Powiatowego w Lidzbarku Warmińskim. </w:t>
      </w:r>
    </w:p>
    <w:p w:rsidR="00886479" w:rsidRDefault="00886479">
      <w:pPr>
        <w:keepLines/>
        <w:spacing w:before="120" w:after="120"/>
        <w:ind w:firstLine="340"/>
      </w:pPr>
    </w:p>
    <w:p w:rsidR="00886479" w:rsidRDefault="00886479" w:rsidP="00886479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886479" w:rsidRDefault="00886479" w:rsidP="00886479">
      <w:pPr>
        <w:pStyle w:val="Normal0"/>
        <w:ind w:firstLine="720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Burmistrz Lidzbarka Warmińskiego zwrócił się do Zarządu Powiatu Lidzbarskiego z wnioskiem o przekazanie na rzecz Gminy Miejskiej Lidzbark Warmiński nieruchomości położnych w Lidzbarku Warmińskim, oznaczonych w ewidencji gruntów i budynków w obrębie nr w obrębie 2, jako działka nr 3/2 o pow. 2,5507 ha, w obrębie 3, jako działka nr 123 o pow. 1,2643 ha, w obrębie 6, jako działka nr 121 o pow. 0,4396 ha, w obrębie 10, jako działka nr 99/1 o pow. 0,4860 ha oraz nr 99/2 o pow. 0,5531 ha.  Działki te stanowią ulice: Spółdzielców, Dąbrowskiego oraz Leśną, które Gmina Miejska Lidzbark Warmiński zamierza remontować i przebudowywać. W tej sytuacji celowe jest wyrażenie zgody na zbycie w drodze darowizny nieruchomości stanowiących własność Powiatu Lidzbarskiego, będących przedmiotem niniejszej uchwały na rzecz Gminy Miejskiej Lidzbark Warmińskim, z przeznaczeniem na drogi gminne.</w:t>
      </w:r>
    </w:p>
    <w:p w:rsidR="00886479" w:rsidRDefault="00886479" w:rsidP="00886479">
      <w:pPr>
        <w:pStyle w:val="Normal0"/>
        <w:ind w:firstLine="720"/>
        <w:rPr>
          <w:sz w:val="24"/>
          <w:shd w:val="clear" w:color="auto" w:fill="FFFFFF"/>
        </w:rPr>
      </w:pPr>
    </w:p>
    <w:p w:rsidR="00A62AB5" w:rsidRDefault="00886479" w:rsidP="00886479">
      <w:pPr>
        <w:pStyle w:val="Normal0"/>
        <w:jc w:val="both"/>
        <w:rPr>
          <w:shd w:val="clear" w:color="auto" w:fill="FFFFFF"/>
        </w:rPr>
      </w:pPr>
      <w:r>
        <w:rPr>
          <w:sz w:val="18"/>
          <w:shd w:val="clear" w:color="auto" w:fill="FFFFFF"/>
        </w:rPr>
        <w:t>Sporządził</w:t>
      </w:r>
      <w:r>
        <w:rPr>
          <w:sz w:val="18"/>
          <w:shd w:val="clear" w:color="auto" w:fill="FFFFFF"/>
          <w:lang w:bidi="pl-PL"/>
        </w:rPr>
        <w:t>a P</w:t>
      </w:r>
      <w:r>
        <w:rPr>
          <w:sz w:val="18"/>
          <w:shd w:val="clear" w:color="auto" w:fill="FFFFFF"/>
        </w:rPr>
        <w:t>aulina Borek</w:t>
      </w:r>
    </w:p>
    <w:sectPr w:rsidR="00A62AB5" w:rsidSect="00A62AB5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3A3" w:rsidRDefault="005F03A3" w:rsidP="00A62AB5">
      <w:r>
        <w:separator/>
      </w:r>
    </w:p>
  </w:endnote>
  <w:endnote w:type="continuationSeparator" w:id="0">
    <w:p w:rsidR="005F03A3" w:rsidRDefault="005F03A3" w:rsidP="00A62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A62AB5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62AB5" w:rsidRDefault="005F03A3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AA898817-252A-47E5-9479-FDD2C59DB61E.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62AB5" w:rsidRDefault="005F03A3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62AB5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886479">
            <w:rPr>
              <w:rFonts w:ascii="Arial" w:eastAsia="Arial" w:hAnsi="Arial" w:cs="Arial"/>
              <w:sz w:val="18"/>
            </w:rPr>
            <w:fldChar w:fldCharType="separate"/>
          </w:r>
          <w:r w:rsidR="00886479">
            <w:rPr>
              <w:rFonts w:ascii="Arial" w:eastAsia="Arial" w:hAnsi="Arial" w:cs="Arial"/>
              <w:noProof/>
              <w:sz w:val="18"/>
            </w:rPr>
            <w:t>1</w:t>
          </w:r>
          <w:r w:rsidR="00A62AB5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A62AB5" w:rsidRDefault="00A62AB5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3A3" w:rsidRDefault="005F03A3" w:rsidP="00A62AB5">
      <w:r>
        <w:separator/>
      </w:r>
    </w:p>
  </w:footnote>
  <w:footnote w:type="continuationSeparator" w:id="0">
    <w:p w:rsidR="005F03A3" w:rsidRDefault="005F03A3" w:rsidP="00A62A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AB5"/>
    <w:rsid w:val="005F03A3"/>
    <w:rsid w:val="007319DF"/>
    <w:rsid w:val="00886479"/>
    <w:rsid w:val="00A6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62AB5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A62AB5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zbycia nieruchomości</dc:subject>
  <dc:creator>anna.drozdowska</dc:creator>
  <cp:lastModifiedBy>anna.drozdowska</cp:lastModifiedBy>
  <cp:revision>2</cp:revision>
  <cp:lastPrinted>2018-04-10T09:52:00Z</cp:lastPrinted>
  <dcterms:created xsi:type="dcterms:W3CDTF">2018-04-10T09:53:00Z</dcterms:created>
  <dcterms:modified xsi:type="dcterms:W3CDTF">2018-04-10T09:53:00Z</dcterms:modified>
  <cp:category>Akt prawny</cp:category>
</cp:coreProperties>
</file>