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6F5048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B53D0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7B53D0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7B53D0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7B53D0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7B53D0"/>
    <w:p w:rsidR="00A77B3E" w:rsidRDefault="007B53D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7B53D0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7B53D0">
      <w:pPr>
        <w:keepNext/>
        <w:spacing w:after="480"/>
        <w:jc w:val="center"/>
      </w:pPr>
      <w:r>
        <w:rPr>
          <w:b/>
        </w:rPr>
        <w:t xml:space="preserve">w sprawie ustalenia regulaminu określającego wysokość oraz szczegółowe warunki przyznawania nauczycielom dodatków </w:t>
      </w:r>
      <w:r>
        <w:rPr>
          <w:b/>
        </w:rPr>
        <w:t>motywacyjnego, funkcyjnego i za warunki pracy oraz niektórych innych składników wynagrodzenia.</w:t>
      </w:r>
    </w:p>
    <w:p w:rsidR="00A77B3E" w:rsidRDefault="007B53D0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11 ustawy z dnia 5 czerwca 1998 r. o samorządzie powiatowym (Dz. U. z 2017 r. poz.1868, z 2018 r. poz. 130), art. 30 ust. 6, w związku z</w:t>
      </w:r>
      <w:r>
        <w:t> art. 91d pkt. 1 ustawy z dnia 26 stycznia 1982 r. Karta Nauczyciela (Dz. U. z 2017 r. poz. 1189, poz.60 i poz. 2203) w uzgodnieniu ze związkami zawodowymi zrzeszającymi nauczycieli  uchwala się, co następuje: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Uchwala się regulamin  przyznawania nauc</w:t>
      </w:r>
      <w:r>
        <w:t>zycielom dodatków i  innych składników wynagrodzenia w szkołach i placówkach oświatowych, dla których organem prowadzącym jest Powiat Lidzbarski, stanowiący załącznik do uchwały.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 179/XXVII/09 Rady Powiatu Lidzbarskiego z dnia 26 m</w:t>
      </w:r>
      <w:r>
        <w:t xml:space="preserve">arca 2009 roku w sprawie ustalenia regulaminu określającego wysokość oraz szczegółowe warunki przyznawania nauczycielom dodatków motywacyjnego, funkcyjnego i za warunki pracy oraz niektórych innych składników wynagrodzenia  (Dz. Urz. Woj. </w:t>
      </w:r>
      <w:proofErr w:type="spellStart"/>
      <w:r>
        <w:t>Warm.-Maz</w:t>
      </w:r>
      <w:proofErr w:type="spellEnd"/>
      <w:r>
        <w:t>. Nr 65,</w:t>
      </w:r>
      <w:r>
        <w:t xml:space="preserve"> poz.1052, z 2010 roku poz.2474).  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 Uchwała wchodzi w życie po upływie 14 dni od ogłoszenia w Dzienniku Urzędowym Województwa Warmińsko – Mazurskiego, z mocą obowiązującą od dnia 1 kwietnia 2018 r.</w:t>
      </w:r>
    </w:p>
    <w:p w:rsidR="00585983" w:rsidRDefault="00585983">
      <w:pPr>
        <w:keepLines/>
        <w:spacing w:before="120" w:after="120"/>
        <w:ind w:firstLine="340"/>
      </w:pPr>
    </w:p>
    <w:p w:rsidR="00585983" w:rsidRDefault="00585983" w:rsidP="00585983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585983" w:rsidRDefault="00585983" w:rsidP="00585983">
      <w:pPr>
        <w:pStyle w:val="Tekstpodstawowy2"/>
        <w:spacing w:after="0" w:line="240" w:lineRule="auto"/>
        <w:jc w:val="both"/>
      </w:pPr>
    </w:p>
    <w:p w:rsidR="00585983" w:rsidRDefault="00585983" w:rsidP="00585983">
      <w:pPr>
        <w:pStyle w:val="Tekstpodstawowy2"/>
        <w:spacing w:after="0" w:line="240" w:lineRule="auto"/>
        <w:jc w:val="both"/>
      </w:pPr>
      <w:r>
        <w:t xml:space="preserve">Zgodnie z ustawą Karta Nauczyciela Rada Powiatu uchwala dla nauczycieli poszczególnych stopni awansu zawodowego regulamin określający wysokość oraz szczegółowe warunki przyznawania nauczycielom dodatków motywacyjnych, funkcyjnych i za warunki pracy oraz niektóre inne składniki wynagrodzenia. Regulamin wynagrodzeń został uzgodniony ze związkami zawodowymi zrzeszającymi nauczycieli pracujących w szkołach i placówkach prowadzonych przez Powiat Lidzbarski: Zarząd Oddziału Związku Nauczycielstwa Polskiego w Lidzbarku Warmińskim i Ornecie oraz Międzyzakładową Organizacją NSZZ „Solidarność” Pracowników Oświaty i Wychowania w Lidzbarku Warmińskim. </w:t>
      </w:r>
    </w:p>
    <w:p w:rsidR="00585983" w:rsidRDefault="00585983" w:rsidP="00585983">
      <w:pPr>
        <w:pStyle w:val="Normal0"/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Przygotowała: Zofia Mickiewicz Naczelnik Wydziału Oświaty, Kultury i Promocji</w:t>
      </w:r>
    </w:p>
    <w:p w:rsidR="00585983" w:rsidRDefault="00585983">
      <w:pPr>
        <w:keepLines/>
        <w:spacing w:before="120" w:after="120"/>
        <w:ind w:firstLine="340"/>
        <w:sectPr w:rsidR="00585983">
          <w:footerReference w:type="default" r:id="rId6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7B53D0">
      <w:pPr>
        <w:keepNext/>
        <w:spacing w:before="120" w:after="120" w:line="360" w:lineRule="auto"/>
        <w:ind w:left="4535"/>
        <w:jc w:val="left"/>
      </w:pPr>
      <w:r>
        <w:lastRenderedPageBreak/>
        <w:t>Załącznik do Uchwały Nr ....................</w:t>
      </w:r>
      <w:r>
        <w:br/>
        <w:t>Rady Powiatu Lidzbarskiego</w:t>
      </w:r>
      <w:r>
        <w:br/>
        <w:t>z dnia...............</w:t>
      </w:r>
      <w:r>
        <w:t>.....2018 r.</w:t>
      </w:r>
    </w:p>
    <w:p w:rsidR="00A77B3E" w:rsidRDefault="007B53D0">
      <w:pPr>
        <w:keepNext/>
        <w:spacing w:after="480"/>
        <w:jc w:val="center"/>
      </w:pPr>
      <w:r>
        <w:rPr>
          <w:b/>
        </w:rPr>
        <w:t>Regulamin przyznawania nauczycielom dodatków i innych składników wynagrodzenia w szkołach i placówkach, dla których organem prowadzącym jest Powiat Lidzbarski.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1. </w:t>
      </w:r>
      <w:r>
        <w:t>1. </w:t>
      </w:r>
      <w:r>
        <w:t xml:space="preserve"> Regulamin określa: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 xml:space="preserve">wysokość dodatku motywacyjnego, funkcyjnego i za </w:t>
      </w:r>
      <w:r>
        <w:t>warunki pracy oraz szczegółowe warunki przyznawania tych dodatków;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>szczegółowe warunki przyznawania dodatku za wysługę lat;</w:t>
      </w:r>
    </w:p>
    <w:p w:rsidR="00A77B3E" w:rsidRDefault="007B53D0">
      <w:pPr>
        <w:spacing w:before="120" w:after="120"/>
        <w:ind w:left="340" w:hanging="227"/>
      </w:pPr>
      <w:r>
        <w:t>3) </w:t>
      </w:r>
      <w:r>
        <w:t>szczegółowe warunki obliczania i wypłacania wynagrodzenia za godziny ponadwymiarowe i godziny doraźnych zastępstw.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 xml:space="preserve"> Il</w:t>
      </w:r>
      <w:r>
        <w:t>ekroć w dalszych przepisach jest mowa bez bliższego określenia o 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>staroście- należy przez to rozumieć Starostę Lidzbarskiego;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>szkole - należy przez to rozumieć  szkołę lub placówkę, dla której organem prowadzącym jest  Powiat Lidzbarski;</w:t>
      </w:r>
    </w:p>
    <w:p w:rsidR="00A77B3E" w:rsidRDefault="007B53D0">
      <w:pPr>
        <w:spacing w:before="120" w:after="120"/>
        <w:ind w:left="340" w:hanging="227"/>
      </w:pPr>
      <w:r>
        <w:t>3) </w:t>
      </w:r>
      <w:r>
        <w:t>dyrektor</w:t>
      </w:r>
      <w:r>
        <w:t>ze lub wicedyrektorze - należy przez to rozumieć dyrektora lub wicedyrektora jednostki, o której mowa w </w:t>
      </w:r>
      <w:proofErr w:type="spellStart"/>
      <w:r>
        <w:t>pkt</w:t>
      </w:r>
      <w:proofErr w:type="spellEnd"/>
      <w:r>
        <w:t xml:space="preserve">  2;</w:t>
      </w:r>
    </w:p>
    <w:p w:rsidR="00A77B3E" w:rsidRDefault="007B53D0">
      <w:pPr>
        <w:spacing w:before="120" w:after="120"/>
        <w:ind w:left="340" w:hanging="227"/>
      </w:pPr>
      <w:r>
        <w:t>4) </w:t>
      </w:r>
      <w:r>
        <w:t>roku szkolnym - należy przez to rozumieć okres pracy szkoły od 1 września danego roku do 31 sierpnia roku następnego;</w:t>
      </w:r>
    </w:p>
    <w:p w:rsidR="00A77B3E" w:rsidRDefault="007B53D0">
      <w:pPr>
        <w:spacing w:before="120" w:after="120"/>
        <w:ind w:left="340" w:hanging="227"/>
      </w:pPr>
      <w:r>
        <w:t>5) </w:t>
      </w:r>
      <w:r>
        <w:t>klasie - należy prze</w:t>
      </w:r>
      <w:r>
        <w:t>z to rozumieć także oddział, grupę lub semestr;</w:t>
      </w:r>
    </w:p>
    <w:p w:rsidR="00A77B3E" w:rsidRDefault="007B53D0">
      <w:pPr>
        <w:spacing w:before="120" w:after="120"/>
        <w:ind w:left="340" w:hanging="227"/>
      </w:pPr>
      <w:r>
        <w:t>6) </w:t>
      </w:r>
      <w:r>
        <w:t>uczniu - należy przez to rozumieć także  wychowanka i słuchacza;</w:t>
      </w:r>
    </w:p>
    <w:p w:rsidR="00A77B3E" w:rsidRDefault="007B53D0">
      <w:pPr>
        <w:spacing w:before="120" w:after="120"/>
        <w:ind w:left="340" w:hanging="227"/>
      </w:pPr>
      <w:r>
        <w:t>7) </w:t>
      </w:r>
      <w:r>
        <w:t>nauczycielu - należy przez to rozumieć nauczycieli wszystkich stopni awansu zawodowego jak również pedagogów, wychowawców internatów, bur</w:t>
      </w:r>
      <w:r>
        <w:t>sy międzyszkolnej i   innych pracowników pedagogicznych w  szkołach;</w:t>
      </w:r>
    </w:p>
    <w:p w:rsidR="00A77B3E" w:rsidRDefault="007B53D0">
      <w:pPr>
        <w:spacing w:before="120" w:after="120"/>
        <w:ind w:left="340" w:hanging="227"/>
      </w:pPr>
      <w:r>
        <w:t>8) </w:t>
      </w:r>
      <w:r>
        <w:t>wychowawcy klasy – należy przez to rozumieć również nauczyciela, któremu powierzono sprawowanie opieki wychowawczej nad oddziałem w przedszkolu, opiekuna grupy kursowej oraz opiekuna s</w:t>
      </w:r>
      <w:r>
        <w:t>emestru w szkołach dla dorosłych;</w:t>
      </w:r>
    </w:p>
    <w:p w:rsidR="00A77B3E" w:rsidRDefault="007B53D0">
      <w:pPr>
        <w:spacing w:before="120" w:after="120"/>
        <w:ind w:left="340" w:hanging="227"/>
      </w:pPr>
      <w:r>
        <w:t>9) </w:t>
      </w:r>
      <w:r>
        <w:t xml:space="preserve">rozporządzeniu – należy przez to rozumieć rozporządzenie ministra właściwego do spraw oświaty i wychowania wydane na podstawie art. 30 ust. 5, art. 33 ust. 3 oraz art. 34 ust. 2 ustawy z dnia 26 stycznia 1982r. – Karta </w:t>
      </w:r>
      <w:r>
        <w:t>Nauczyciela, zwanej dalej „Kartą Nauczyciela”;</w:t>
      </w:r>
    </w:p>
    <w:p w:rsidR="00A77B3E" w:rsidRDefault="007B53D0">
      <w:pPr>
        <w:spacing w:before="120" w:after="120"/>
        <w:ind w:left="340" w:hanging="227"/>
      </w:pPr>
      <w:r>
        <w:t>10) </w:t>
      </w:r>
      <w:r>
        <w:t xml:space="preserve">stawce wynagrodzenia zasadniczego – należy przez to rozumieć wysokość wynagrodzenia zasadniczego ustaloną w tabeli  minimalnych stawek wynagrodzenia zasadniczego,  odpowiednio do stopnia awansu zawodowego </w:t>
      </w:r>
      <w:r>
        <w:t>i posiadanego przez nauczyciela poziomu wykształcenia - o której mowa w rozporządzeniu;</w:t>
      </w:r>
    </w:p>
    <w:p w:rsidR="00A77B3E" w:rsidRDefault="007B53D0">
      <w:pPr>
        <w:spacing w:before="120" w:after="120"/>
        <w:ind w:left="340" w:hanging="227"/>
      </w:pPr>
      <w:r>
        <w:t>11) </w:t>
      </w:r>
      <w:r>
        <w:t xml:space="preserve">tygodniowym obowiązkowym wymiarze godzin - należy przez to rozumieć tygodniowy obowiązkowy wymiar godzin, określony w art. 42 ust. 3 Karty Nauczyciela lub ustalony </w:t>
      </w:r>
      <w:r>
        <w:t>na podstawie art. 42 ust. 4a albo ust. 7 Karty Nauczyciela;</w:t>
      </w:r>
    </w:p>
    <w:p w:rsidR="00A77B3E" w:rsidRDefault="007B53D0">
      <w:pPr>
        <w:spacing w:before="120" w:after="120"/>
        <w:ind w:left="340" w:hanging="227"/>
      </w:pPr>
      <w:r>
        <w:t>12) </w:t>
      </w:r>
      <w:r>
        <w:t>regulaminie – rozumie się przez to niniejszy regulamin.</w:t>
      </w:r>
    </w:p>
    <w:p w:rsidR="00A77B3E" w:rsidRDefault="007B53D0">
      <w:pPr>
        <w:spacing w:before="120" w:after="120"/>
        <w:jc w:val="center"/>
        <w:rPr>
          <w:b/>
        </w:rPr>
      </w:pPr>
      <w:r>
        <w:rPr>
          <w:b/>
          <w:i/>
        </w:rPr>
        <w:t>Dodatek motywacyjny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3. </w:t>
      </w:r>
      <w:r>
        <w:t>1. </w:t>
      </w:r>
      <w:r>
        <w:t xml:space="preserve"> W każdej szkole tworzy się fundusz na dodatki motywacyjne dla nauczycieli w wysokości 4,25% minimalnej stawki wynagrodzenia zasadniczego dla każdego stopnia awansu zawodowego bez godzin ponadwymiarowych oraz dla nauczyciela, któremu powierzono stanowisko </w:t>
      </w:r>
      <w:r>
        <w:t>dyrektora  w wysokości 20% minimalnej stawki wynagrodzenia, ustalonego na dzień 31 grudnia mijającego roku.</w:t>
      </w:r>
    </w:p>
    <w:p w:rsidR="00A77B3E" w:rsidRDefault="007B53D0">
      <w:pPr>
        <w:keepLines/>
        <w:spacing w:before="120" w:after="120"/>
        <w:ind w:firstLine="340"/>
      </w:pPr>
      <w:r>
        <w:lastRenderedPageBreak/>
        <w:t>2. </w:t>
      </w:r>
      <w:r>
        <w:t>Maksymalna wysokość dodatku motywacyjnego dla nauczycieli  nie może przekroczyć 20%, a dla dyrektora  30 %  jego wynagrodzenia zasadniczego.</w:t>
      </w:r>
    </w:p>
    <w:p w:rsidR="00A77B3E" w:rsidRDefault="007B53D0">
      <w:pPr>
        <w:keepLines/>
        <w:spacing w:before="120" w:after="120"/>
        <w:ind w:firstLine="340"/>
      </w:pPr>
      <w:r>
        <w:t>3. </w:t>
      </w:r>
      <w:r>
        <w:t>D</w:t>
      </w:r>
      <w:r>
        <w:t>odatek motywacyjny przyznaje się na czas określony, nie krótszy niż 3 miesiące i nie dłuższy niż           6 miesięcy.</w:t>
      </w:r>
    </w:p>
    <w:p w:rsidR="00A77B3E" w:rsidRDefault="007B53D0">
      <w:pPr>
        <w:keepLines/>
        <w:spacing w:before="120" w:after="120"/>
        <w:ind w:firstLine="340"/>
      </w:pPr>
      <w:r>
        <w:t>4. </w:t>
      </w:r>
      <w:r>
        <w:t>Nowozatrudniony nauczyciel kontraktowy, mianowany i dyplomowany nabywa prawo do dodatku motywacyjnego po przepracowaniu co najmniej 3 </w:t>
      </w:r>
      <w:r>
        <w:t>miesięcy w danej szkole.</w:t>
      </w:r>
    </w:p>
    <w:p w:rsidR="00A77B3E" w:rsidRDefault="007B53D0">
      <w:pPr>
        <w:keepLines/>
        <w:spacing w:before="120" w:after="120"/>
        <w:ind w:firstLine="340"/>
      </w:pPr>
      <w:r>
        <w:t>5. </w:t>
      </w:r>
      <w:r>
        <w:t>Osobom  nowo powołanym na stanowisko dyrektora, którzy wcześniej nie byli zatrudnieni w tej szkole jako nauczyciele, dodatek motywacyjny może być  przyznany po przepracowaniu na tym stanowisku co najmniej 3 miesięcy.</w:t>
      </w:r>
    </w:p>
    <w:p w:rsidR="00A77B3E" w:rsidRDefault="007B53D0">
      <w:pPr>
        <w:keepLines/>
        <w:spacing w:before="120" w:after="120"/>
        <w:ind w:firstLine="340"/>
      </w:pPr>
      <w:r>
        <w:t>6. </w:t>
      </w:r>
      <w:r>
        <w:t>Nauczyci</w:t>
      </w:r>
      <w:r>
        <w:t>elowi, któremu powierzono pełnienie funkcji dyrektora na czas określony może być przyznany dodatek motywacyjny od dnia powierzenia.</w:t>
      </w:r>
    </w:p>
    <w:p w:rsidR="00A77B3E" w:rsidRDefault="007B53D0">
      <w:pPr>
        <w:keepLines/>
        <w:spacing w:before="120" w:after="120"/>
        <w:ind w:firstLine="340"/>
      </w:pPr>
      <w:r>
        <w:t>7. </w:t>
      </w:r>
      <w:r>
        <w:t>Dodatku motywacyjnego nie przyznaje się nauczycielom: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>przebywającym na urlopie dla poratowania zdrowia;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 xml:space="preserve">ukaranym </w:t>
      </w:r>
      <w:r>
        <w:t>karami o których mowa w art. 108 § 1 i 2 Kodeksu Pracy oraz karami dyscyplinarnymi, o których mowa w art. 76 ust 1 Karty Nauczyciela w okresie do uznania kary za niebyłą albo zatarcia kary dyscyplinarnej;</w:t>
      </w:r>
    </w:p>
    <w:p w:rsidR="00A77B3E" w:rsidRDefault="007B53D0">
      <w:pPr>
        <w:spacing w:before="120" w:after="120"/>
        <w:ind w:left="340" w:hanging="227"/>
      </w:pPr>
      <w:r>
        <w:t>3) </w:t>
      </w:r>
      <w:r>
        <w:t>przeniesionym w stan nieczynny;</w:t>
      </w:r>
    </w:p>
    <w:p w:rsidR="00A77B3E" w:rsidRDefault="007B53D0">
      <w:pPr>
        <w:spacing w:before="120" w:after="120"/>
        <w:ind w:left="340" w:hanging="227"/>
      </w:pPr>
      <w:r>
        <w:t>4) </w:t>
      </w:r>
      <w:r>
        <w:t>nauczycielowi</w:t>
      </w:r>
      <w:r>
        <w:t xml:space="preserve"> lub dyrektorowi, wobec których toczy się postępowanie dyscyplinarne.</w:t>
      </w:r>
    </w:p>
    <w:p w:rsidR="00A77B3E" w:rsidRDefault="007B53D0">
      <w:pPr>
        <w:keepLines/>
        <w:spacing w:before="120" w:after="120"/>
        <w:ind w:firstLine="340"/>
      </w:pPr>
      <w:r>
        <w:t>8. </w:t>
      </w:r>
      <w:r>
        <w:t xml:space="preserve">Wysokość dodatku motywacyjnego oraz okres jego przyznawania nauczycielowi ustala dyrektor, a dyrektorowi </w:t>
      </w:r>
      <w:proofErr w:type="spellStart"/>
      <w:r>
        <w:t>starosta</w:t>
      </w:r>
      <w:proofErr w:type="spellEnd"/>
      <w:r>
        <w:t>.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4. </w:t>
      </w:r>
      <w:r>
        <w:t>1. </w:t>
      </w:r>
      <w:r>
        <w:t>Dyrektor szkoły, ustalając wysokość stawki dodatku motywacyj</w:t>
      </w:r>
      <w:r>
        <w:t>nego, jest zobowiązany do przestrzegania szczegółowych warunków przyznania dodatku określonych w ust. 2, uwzględniając specyfikę szkoły wynikającą z jej wizji, programu i typu.</w:t>
      </w:r>
    </w:p>
    <w:p w:rsidR="00A77B3E" w:rsidRDefault="007B53D0">
      <w:pPr>
        <w:keepLines/>
        <w:spacing w:before="120" w:after="120"/>
        <w:ind w:firstLine="340"/>
      </w:pPr>
      <w:r>
        <w:t>2. </w:t>
      </w:r>
      <w:r>
        <w:t>Do szczegółowych warunków, przyznawania dodatku motywacyjnego należą: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>osi</w:t>
      </w:r>
      <w:r>
        <w:t>ągnięcia dydaktyczne nauczyciela:</w:t>
      </w:r>
    </w:p>
    <w:p w:rsidR="00A77B3E" w:rsidRDefault="007B53D0">
      <w:pPr>
        <w:keepLines/>
        <w:spacing w:before="120" w:after="120"/>
        <w:ind w:left="567" w:hanging="227"/>
      </w:pPr>
      <w:r>
        <w:t>a) </w:t>
      </w:r>
      <w:r>
        <w:t>przygotowuje uczniów do olimpiad lub konkursów na szczeblu powiatowym, wojewódzkim bądź centralnym,</w:t>
      </w:r>
    </w:p>
    <w:p w:rsidR="00A77B3E" w:rsidRDefault="007B53D0">
      <w:pPr>
        <w:keepLines/>
        <w:spacing w:before="120" w:after="120"/>
        <w:ind w:left="567" w:hanging="227"/>
      </w:pPr>
      <w:r>
        <w:t>b) </w:t>
      </w:r>
      <w:r>
        <w:t>posiada udokumentowane osiągnięcia w pracy z uczniami zdolnymi lub z uczniami, którzy mają trudności w nauce,</w:t>
      </w:r>
    </w:p>
    <w:p w:rsidR="00A77B3E" w:rsidRDefault="007B53D0">
      <w:pPr>
        <w:keepLines/>
        <w:spacing w:before="120" w:after="120"/>
        <w:ind w:left="567" w:hanging="227"/>
      </w:pPr>
      <w:r>
        <w:t>c) </w:t>
      </w:r>
      <w:r>
        <w:t>w p</w:t>
      </w:r>
      <w:r>
        <w:t>rocesie dydaktycznym stosuje metody nowatorskie,</w:t>
      </w:r>
    </w:p>
    <w:p w:rsidR="00A77B3E" w:rsidRDefault="007B53D0">
      <w:pPr>
        <w:keepLines/>
        <w:spacing w:before="120" w:after="120"/>
        <w:ind w:left="567" w:hanging="227"/>
      </w:pPr>
      <w:r>
        <w:t>d) </w:t>
      </w:r>
      <w:r>
        <w:t>systematycznie ocenia i weryfikuje wiadomości i umiejętności uczniów,</w:t>
      </w:r>
    </w:p>
    <w:p w:rsidR="00A77B3E" w:rsidRDefault="007B53D0">
      <w:pPr>
        <w:keepLines/>
        <w:spacing w:before="120" w:after="120"/>
        <w:ind w:left="567" w:hanging="227"/>
      </w:pPr>
      <w:r>
        <w:t>e) </w:t>
      </w:r>
      <w:r>
        <w:t>stosownie do swojego stanowiska pracy podwyższa swoje kwalifikacje poprzez uczestnictwo w kursach, konferencjach metodycznych, stud</w:t>
      </w:r>
      <w:r>
        <w:t>iach podyplomowych oraz wykorzystuje je w pracy edukacyjnej;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>w zakresie pracy opiekuńczej i wychowawczej:</w:t>
      </w:r>
    </w:p>
    <w:p w:rsidR="00A77B3E" w:rsidRDefault="007B53D0">
      <w:pPr>
        <w:keepLines/>
        <w:spacing w:before="120" w:after="120"/>
        <w:ind w:left="567" w:hanging="227"/>
      </w:pPr>
      <w:r>
        <w:t>a) </w:t>
      </w:r>
      <w:r>
        <w:t xml:space="preserve">prowadzi różnorodną działalność wychowawczą w klasie i w szkole, np. organizuje wycieczki, konkursy, mobilizuje uczniów do udziału w programach </w:t>
      </w:r>
      <w:r>
        <w:t>edukacji kulturalnej,</w:t>
      </w:r>
    </w:p>
    <w:p w:rsidR="00A77B3E" w:rsidRDefault="007B53D0">
      <w:pPr>
        <w:keepLines/>
        <w:spacing w:before="120" w:after="120"/>
        <w:ind w:left="567" w:hanging="227"/>
      </w:pPr>
      <w:r>
        <w:t>b) </w:t>
      </w:r>
      <w:r>
        <w:t>bierze czynny udział w przygotowaniu uroczystości szkolnych, apeli, imprez kulturalnych, sportowych i rekreacyjnych,</w:t>
      </w:r>
    </w:p>
    <w:p w:rsidR="00A77B3E" w:rsidRDefault="007B53D0">
      <w:pPr>
        <w:keepLines/>
        <w:spacing w:before="120" w:after="120"/>
        <w:ind w:left="567" w:hanging="227"/>
      </w:pPr>
      <w:r>
        <w:t>c) </w:t>
      </w:r>
      <w:r>
        <w:t>prowadzi różnorodne zajęcia z uczniami wykraczające poza plan nauczania,</w:t>
      </w:r>
    </w:p>
    <w:p w:rsidR="00A77B3E" w:rsidRDefault="007B53D0">
      <w:pPr>
        <w:keepLines/>
        <w:spacing w:before="120" w:after="120"/>
        <w:ind w:left="567" w:hanging="227"/>
      </w:pPr>
      <w:r>
        <w:t>d) </w:t>
      </w:r>
      <w:r>
        <w:t>czyni starania w zapewnieniu pomocy</w:t>
      </w:r>
      <w:r>
        <w:t xml:space="preserve"> i opieki uczniom, którzy są w trudnej sytuacji materialnej i życiowej,</w:t>
      </w:r>
    </w:p>
    <w:p w:rsidR="00A77B3E" w:rsidRDefault="007B53D0">
      <w:pPr>
        <w:keepLines/>
        <w:spacing w:before="120" w:after="120"/>
        <w:ind w:left="567" w:hanging="227"/>
      </w:pPr>
      <w:r>
        <w:t>e) </w:t>
      </w:r>
      <w:r>
        <w:t>systematycznie współpracuje z rodzicami, Radą Pedagogiczną i odpowiednimi instytucjami,</w:t>
      </w:r>
    </w:p>
    <w:p w:rsidR="00A77B3E" w:rsidRDefault="007B53D0">
      <w:pPr>
        <w:keepLines/>
        <w:spacing w:before="120" w:after="120"/>
        <w:ind w:left="567" w:hanging="227"/>
      </w:pPr>
      <w:r>
        <w:t>f) </w:t>
      </w:r>
      <w:r>
        <w:t>realizuje program wychowawczo- profilaktyczny oraz promujący zdrowie,</w:t>
      </w:r>
    </w:p>
    <w:p w:rsidR="00A77B3E" w:rsidRDefault="007B53D0">
      <w:pPr>
        <w:keepLines/>
        <w:spacing w:before="120" w:after="120"/>
        <w:ind w:left="567" w:hanging="227"/>
      </w:pPr>
      <w:r>
        <w:lastRenderedPageBreak/>
        <w:t>g) </w:t>
      </w:r>
      <w:r>
        <w:t>tworzy i realizuj</w:t>
      </w:r>
      <w:r>
        <w:t>e własne programy wychowawcze;</w:t>
      </w:r>
    </w:p>
    <w:p w:rsidR="00A77B3E" w:rsidRDefault="007B53D0">
      <w:pPr>
        <w:spacing w:before="120" w:after="120"/>
        <w:ind w:left="340" w:hanging="227"/>
      </w:pPr>
      <w:r>
        <w:t>3) </w:t>
      </w:r>
      <w:r>
        <w:t>w zakresie przestrzegania statutu szkoły, prawa wewnątrzszkolnego oraz zarządzeń dyrektora:</w:t>
      </w:r>
    </w:p>
    <w:p w:rsidR="00A77B3E" w:rsidRDefault="007B53D0">
      <w:pPr>
        <w:keepLines/>
        <w:spacing w:before="120" w:after="120"/>
        <w:ind w:left="567" w:hanging="227"/>
      </w:pPr>
      <w:r>
        <w:t>a) </w:t>
      </w:r>
      <w:r>
        <w:t>systematycznie i zgodnie z wymogami prawa prowadzi dokumentację pedagogiczną, związaną z przebiegiem nauczania i innymi zadania</w:t>
      </w:r>
      <w:r>
        <w:t>mi powierzonymi przez dyrektora szkoły,</w:t>
      </w:r>
    </w:p>
    <w:p w:rsidR="00A77B3E" w:rsidRDefault="007B53D0">
      <w:pPr>
        <w:keepLines/>
        <w:spacing w:before="120" w:after="120"/>
        <w:ind w:left="567" w:hanging="227"/>
      </w:pPr>
      <w:r>
        <w:t>b) </w:t>
      </w:r>
      <w:r>
        <w:t>zapewnia bezpieczeństwo uczniom w czasie zajęć organizowanych przez szkołę,</w:t>
      </w:r>
    </w:p>
    <w:p w:rsidR="00A77B3E" w:rsidRDefault="007B53D0">
      <w:pPr>
        <w:keepLines/>
        <w:spacing w:before="120" w:after="120"/>
        <w:ind w:left="567" w:hanging="227"/>
      </w:pPr>
      <w:r>
        <w:t>c) </w:t>
      </w:r>
      <w:r>
        <w:t>bierze udział w pracach zespołów egzaminacyjnych;</w:t>
      </w:r>
    </w:p>
    <w:p w:rsidR="00A77B3E" w:rsidRDefault="007B53D0">
      <w:pPr>
        <w:spacing w:before="120" w:after="120"/>
        <w:ind w:left="340" w:hanging="227"/>
      </w:pPr>
      <w:r>
        <w:t>4) </w:t>
      </w:r>
      <w:r>
        <w:t>w zakresie działań na rzecz szkoły i społeczności lokalnej, w szczególności:</w:t>
      </w:r>
    </w:p>
    <w:p w:rsidR="00A77B3E" w:rsidRDefault="007B53D0">
      <w:pPr>
        <w:keepLines/>
        <w:spacing w:before="120" w:after="120"/>
        <w:ind w:left="567" w:hanging="227"/>
      </w:pPr>
      <w:r>
        <w:t>a) </w:t>
      </w:r>
      <w:r>
        <w:t>dba o stan techniczny powierzonego sprzętu i mienia,</w:t>
      </w:r>
    </w:p>
    <w:p w:rsidR="00A77B3E" w:rsidRDefault="007B53D0">
      <w:pPr>
        <w:keepLines/>
        <w:spacing w:before="120" w:after="120"/>
        <w:ind w:left="567" w:hanging="227"/>
      </w:pPr>
      <w:r>
        <w:t>b) </w:t>
      </w:r>
      <w:r>
        <w:t>aktywnie uczestniczy w pracach na rzecz szkoły,</w:t>
      </w:r>
    </w:p>
    <w:p w:rsidR="00A77B3E" w:rsidRDefault="007B53D0">
      <w:pPr>
        <w:keepLines/>
        <w:spacing w:before="120" w:after="120"/>
        <w:ind w:left="567" w:hanging="227"/>
      </w:pPr>
      <w:r>
        <w:t>c) </w:t>
      </w:r>
      <w:r>
        <w:t>kreuje pozytywny wizerunek szkoły i dobrą atmosferę pracy,</w:t>
      </w:r>
    </w:p>
    <w:p w:rsidR="00A77B3E" w:rsidRDefault="007B53D0">
      <w:pPr>
        <w:keepLines/>
        <w:spacing w:before="120" w:after="120"/>
        <w:ind w:left="567" w:hanging="227"/>
      </w:pPr>
      <w:r>
        <w:t>d) </w:t>
      </w:r>
      <w:r>
        <w:t>uczestniczy w pracach organizacji pozarządowych, społecznych i innych, których celem</w:t>
      </w:r>
    </w:p>
    <w:p w:rsidR="00A77B3E" w:rsidRDefault="007B53D0">
      <w:pPr>
        <w:spacing w:before="120" w:after="120"/>
        <w:ind w:firstLine="227"/>
        <w:jc w:val="left"/>
      </w:pPr>
      <w:r>
        <w:t>je</w:t>
      </w:r>
      <w:r>
        <w:t>st działanie na rzecz dzieci i młodzieży;</w:t>
      </w:r>
    </w:p>
    <w:p w:rsidR="00A77B3E" w:rsidRDefault="007B53D0">
      <w:pPr>
        <w:spacing w:before="120" w:after="120"/>
        <w:ind w:left="340" w:hanging="227"/>
      </w:pPr>
      <w:r>
        <w:t>5) </w:t>
      </w:r>
      <w:r>
        <w:t>posiada  co najmniej dobrą ocenę pracy .</w:t>
      </w:r>
    </w:p>
    <w:p w:rsidR="00A77B3E" w:rsidRDefault="007B53D0">
      <w:pPr>
        <w:keepLines/>
        <w:spacing w:before="120" w:after="120"/>
        <w:ind w:firstLine="340"/>
      </w:pPr>
      <w:r>
        <w:t>3. </w:t>
      </w:r>
      <w:r>
        <w:t>Przy przyznawaniu dodatku motywacyjnego dyrektorowi szkoły należy również  brać pod uwagę zarządzanie szkołą w zakresie 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>respektowania  wymagań organu prowadzącego</w:t>
      </w:r>
      <w:r>
        <w:t xml:space="preserve"> (terminowość i jakość   realizacji zadań, dyscyplina pracy) oraz organu nadzorującego;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>współdziałania z rodzicami uczniów (rzetelne rozpoznawanie warunków rodzinnych uczniów, umiejętność rozwiązywania konfliktów, umiejętność pozyskiwania rodziców do ws</w:t>
      </w:r>
      <w:r>
        <w:t>półpracy ze szkołą) oraz  z organami szkoły;</w:t>
      </w:r>
    </w:p>
    <w:p w:rsidR="00A77B3E" w:rsidRDefault="007B53D0">
      <w:pPr>
        <w:spacing w:before="120" w:after="120"/>
        <w:ind w:left="340" w:hanging="227"/>
      </w:pPr>
      <w:r>
        <w:t>3) </w:t>
      </w:r>
      <w:r>
        <w:t>właściwego wykonywania planu finansowego szkoły (stosowanie prawa finansowego, realizacja polityki finansowej organu prowadzącego, celowość i oszczędność wydatków), przestrzeganie dyscypliny budżetowej;</w:t>
      </w:r>
    </w:p>
    <w:p w:rsidR="00A77B3E" w:rsidRDefault="007B53D0">
      <w:pPr>
        <w:spacing w:before="120" w:after="120"/>
        <w:ind w:left="340" w:hanging="227"/>
      </w:pPr>
      <w:r>
        <w:t>4) </w:t>
      </w:r>
      <w:r>
        <w:t>ef</w:t>
      </w:r>
      <w:r>
        <w:t>ektywności działań zmierzających do wzbogacenia majątku szkolnego i pozyskiwania pozabudżetowych środków finansowych oraz  ich właściwego wykorzystania na cele szkoły;</w:t>
      </w:r>
    </w:p>
    <w:p w:rsidR="00A77B3E" w:rsidRDefault="007B53D0">
      <w:pPr>
        <w:spacing w:before="120" w:after="120"/>
        <w:ind w:left="340" w:hanging="227"/>
      </w:pPr>
      <w:r>
        <w:t>5) </w:t>
      </w:r>
      <w:r>
        <w:t>racjonalnego i zgodnego z potrzebami szkoły prowadzenia polityki kadrowej, przestrzeg</w:t>
      </w:r>
      <w:r>
        <w:t>ania prawa oświatowego;</w:t>
      </w:r>
    </w:p>
    <w:p w:rsidR="00A77B3E" w:rsidRDefault="007B53D0">
      <w:pPr>
        <w:spacing w:before="120" w:after="120"/>
        <w:ind w:left="340" w:hanging="227"/>
      </w:pPr>
      <w:r>
        <w:t>6) </w:t>
      </w:r>
      <w:r>
        <w:t>tworzenia dobrego klimatu pracy, właściwych stosunków międzyludzkich i umiejętnego rozwiązywania konfliktów;</w:t>
      </w:r>
    </w:p>
    <w:p w:rsidR="00A77B3E" w:rsidRDefault="007B53D0">
      <w:pPr>
        <w:spacing w:before="120" w:after="120"/>
        <w:ind w:left="340" w:hanging="227"/>
      </w:pPr>
      <w:r>
        <w:t>7) </w:t>
      </w:r>
      <w:r>
        <w:t>właściwego i zgodnego z potrzebami szkoły kierowania doskonaleniem i dokształcaniem nauczycieli;</w:t>
      </w:r>
    </w:p>
    <w:p w:rsidR="00A77B3E" w:rsidRDefault="007B53D0">
      <w:pPr>
        <w:spacing w:before="120" w:after="120"/>
        <w:ind w:left="340" w:hanging="227"/>
      </w:pPr>
      <w:r>
        <w:t>8) </w:t>
      </w:r>
      <w:r>
        <w:t>uzyskiwania przez</w:t>
      </w:r>
      <w:r>
        <w:t xml:space="preserve"> szkołę sukcesów naukowych, sportowych, artystycznych (olimpiady, konkursy, rozgrywki, koncerty);</w:t>
      </w:r>
    </w:p>
    <w:p w:rsidR="00A77B3E" w:rsidRDefault="007B53D0">
      <w:pPr>
        <w:spacing w:before="120" w:after="120"/>
        <w:ind w:left="340" w:hanging="227"/>
      </w:pPr>
      <w:r>
        <w:t>9) </w:t>
      </w:r>
      <w:r>
        <w:t>dbałości o stan techniczny i estetykę obiektów szkolnych (bhp, przeglądy techniczne obiektów, estetyczny wygląd otoczenia, remonty);</w:t>
      </w:r>
    </w:p>
    <w:p w:rsidR="00A77B3E" w:rsidRDefault="007B53D0">
      <w:pPr>
        <w:spacing w:before="120" w:after="120"/>
        <w:ind w:left="340" w:hanging="227"/>
      </w:pPr>
      <w:r>
        <w:t>10) </w:t>
      </w:r>
      <w:r>
        <w:t>doskonalenia jakoś</w:t>
      </w:r>
      <w:r>
        <w:t>ci jej pracy;</w:t>
      </w:r>
    </w:p>
    <w:p w:rsidR="00A77B3E" w:rsidRDefault="007B53D0">
      <w:pPr>
        <w:spacing w:before="120" w:after="120"/>
        <w:ind w:left="340" w:hanging="227"/>
      </w:pPr>
      <w:r>
        <w:t>11) </w:t>
      </w:r>
      <w:r>
        <w:t>realizacji zadań i podejmowania inicjatyw istotnie zwiększających udział i rolę szkoły w środowisku lokalnym.</w:t>
      </w:r>
    </w:p>
    <w:p w:rsidR="00A77B3E" w:rsidRDefault="007B53D0">
      <w:pPr>
        <w:spacing w:before="120" w:after="120"/>
        <w:jc w:val="center"/>
        <w:rPr>
          <w:b/>
        </w:rPr>
      </w:pPr>
      <w:r>
        <w:rPr>
          <w:b/>
          <w:i/>
        </w:rPr>
        <w:t>Dodatek funkcyjny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5. </w:t>
      </w:r>
      <w:r>
        <w:t>1. </w:t>
      </w:r>
      <w:r>
        <w:t xml:space="preserve">Dodatek funkcyjny dyrektorom przyznaje Zarząd Powiatu, a innym nauczycielom zatrudnionym na </w:t>
      </w:r>
      <w:r>
        <w:t>stanowiskach, na których przysługuje dodatek funkcyjny, dyrektor szkoły.</w:t>
      </w:r>
    </w:p>
    <w:p w:rsidR="00A77B3E" w:rsidRDefault="007B53D0">
      <w:pPr>
        <w:keepLines/>
        <w:spacing w:before="120" w:after="120"/>
        <w:ind w:firstLine="340"/>
      </w:pPr>
      <w:r>
        <w:t>2. </w:t>
      </w:r>
      <w:r>
        <w:t>Dodatek funkcyjny o którym mowa w ust. 1 przysługuje również nauczycielom, którym powierzono obowiązki kierownicze w zastępstwie.  Z zastrzeżeniem ust. 3,  prawo do dodatku powstaj</w:t>
      </w:r>
      <w:r>
        <w:t>e od pierwszego dnia miesiąca następującego po upływie jednomiesięcznego okresu pełnienia zastępstwa i gaśnie z pierwszym dniem miesiąca następującego po zaprzestaniu pełnienia tych obowiązków.</w:t>
      </w:r>
    </w:p>
    <w:p w:rsidR="00A77B3E" w:rsidRDefault="007B53D0">
      <w:pPr>
        <w:keepLines/>
        <w:spacing w:before="120" w:after="120"/>
        <w:ind w:firstLine="340"/>
      </w:pPr>
      <w:r>
        <w:lastRenderedPageBreak/>
        <w:t>3. </w:t>
      </w:r>
      <w:r>
        <w:t>Dodatek w stawce ustalonej dla dyrektora szkoły przysługuje</w:t>
      </w:r>
      <w:r>
        <w:t xml:space="preserve"> wicedyrektorowi szkoły od pierwszego dnia miesiąca kalendarzowego następującego po 3 miesiącach zastępstwa.</w:t>
      </w:r>
    </w:p>
    <w:p w:rsidR="00A77B3E" w:rsidRDefault="007B53D0">
      <w:pPr>
        <w:keepLines/>
        <w:spacing w:before="120" w:after="120"/>
        <w:ind w:firstLine="340"/>
      </w:pPr>
      <w:r>
        <w:t>4. </w:t>
      </w:r>
      <w:r>
        <w:t xml:space="preserve">Dyrektorom szkół oraz nauczycielom, którym powierzono stanowisko wicedyrektora lub inne stanowisko kierownicze przewidziane w statutach szkół </w:t>
      </w:r>
      <w:r>
        <w:t>przysługuje tylko jeden dodatek, a w razie zbiegu tytułów do dwóch lub więcej dodatków funkcyjnych przysługuje dodatek wyższy.</w:t>
      </w:r>
    </w:p>
    <w:p w:rsidR="00A77B3E" w:rsidRDefault="007B53D0">
      <w:pPr>
        <w:keepLines/>
        <w:spacing w:before="120" w:after="120"/>
        <w:ind w:firstLine="340"/>
      </w:pPr>
      <w:r>
        <w:t>5. </w:t>
      </w:r>
      <w:r>
        <w:t>Dodatek funkcyjny dyrektorowi przyznaje się biorąc pod uwagę wielkość szkoły, jej strukturę organizacyjną, liczbę stanowisk  k</w:t>
      </w:r>
      <w:r>
        <w:t>ierowniczych w szkole, liczbę uczniów, ilość budynków i ich lokalizację, prowadzenie internatu, organizację praktyk dla uczniów w kształceniu zawodowym,  ilość egzaminów zewnętrznych ( matury, egzaminy zawodowe).</w:t>
      </w:r>
    </w:p>
    <w:p w:rsidR="00A77B3E" w:rsidRDefault="007B53D0">
      <w:pPr>
        <w:keepLines/>
        <w:spacing w:before="120" w:after="120"/>
        <w:ind w:firstLine="340"/>
      </w:pPr>
      <w:r>
        <w:t>6. </w:t>
      </w:r>
      <w:r>
        <w:t>Wysokość dodatku funkcyjnego dyrektora s</w:t>
      </w:r>
      <w:r>
        <w:t>zkoły ustala się procentowo, w zależności od  stawki pobieranego wynagrodzenia zasadniczego w granicach: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9"/>
        <w:gridCol w:w="4196"/>
      </w:tblGrid>
      <w:tr w:rsidR="006F5048">
        <w:trPr>
          <w:trHeight w:hRule="exact" w:val="312"/>
        </w:trPr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rPr>
                <w:b/>
              </w:rPr>
              <w:t>Rodzaj szkoły - placówki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rPr>
                <w:b/>
              </w:rPr>
              <w:t>Wysokość dodatku funkcyjnego</w:t>
            </w:r>
          </w:p>
        </w:tc>
      </w:tr>
      <w:tr w:rsidR="006F5048">
        <w:trPr>
          <w:trHeight w:val="933"/>
        </w:trPr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>Zespoły  Szkół,</w:t>
            </w:r>
          </w:p>
          <w:p w:rsidR="00A77B3E" w:rsidRDefault="007B53D0">
            <w:pPr>
              <w:jc w:val="left"/>
            </w:pPr>
            <w:r>
              <w:t>Młodzieżowy Ośrodek Wychowawczy,</w:t>
            </w:r>
          </w:p>
          <w:p w:rsidR="00A77B3E" w:rsidRDefault="007B53D0">
            <w:pPr>
              <w:jc w:val="left"/>
            </w:pPr>
            <w:r>
              <w:t>Specjalny Ośrodek Szkolno- Wychowawczy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45% - 70</w:t>
            </w:r>
            <w:r>
              <w:t>%</w:t>
            </w:r>
          </w:p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</w:p>
        </w:tc>
      </w:tr>
      <w:tr w:rsidR="006F5048">
        <w:trPr>
          <w:trHeight w:val="304"/>
        </w:trPr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>Młodzieżowy Dom Kultury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30% -  50%</w:t>
            </w:r>
          </w:p>
        </w:tc>
      </w:tr>
      <w:tr w:rsidR="006F5048">
        <w:trPr>
          <w:trHeight w:val="410"/>
        </w:trPr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>Poradnie  Psychologiczno-Pedagogiczne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15% - 30%</w:t>
            </w:r>
          </w:p>
        </w:tc>
      </w:tr>
    </w:tbl>
    <w:p w:rsidR="00A77B3E" w:rsidRDefault="007B53D0">
      <w:pPr>
        <w:keepLines/>
        <w:spacing w:before="120" w:after="120"/>
        <w:ind w:firstLine="340"/>
      </w:pPr>
      <w:r>
        <w:t>7. </w:t>
      </w:r>
      <w:r>
        <w:t>Dodatek funkcyjny: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>wicedyrektorom ustala się w wysokości nie niższej niż 40% i nie wyższej niż 60% dodatku funkcyjnego dyrektora szkoły,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 xml:space="preserve">osobom zajmujących </w:t>
      </w:r>
      <w:r>
        <w:t>inne stanowiska kierownicze ustala się w wysokości nie niższej niż 10% i nie wyższej niż 30% dodatku funkcyjnego dyrektora szkoły</w:t>
      </w:r>
    </w:p>
    <w:p w:rsidR="00A77B3E" w:rsidRDefault="007B53D0">
      <w:pPr>
        <w:keepLines/>
        <w:spacing w:before="120" w:after="120"/>
        <w:ind w:firstLine="340"/>
      </w:pPr>
      <w:r>
        <w:t>8. </w:t>
      </w:r>
      <w:r>
        <w:t>Wysokość dodatku funkcyjnego przysługującego nauczycielowi realizującemu dodatkowe zadania lub zajęcia wynosi: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>wychowawc</w:t>
      </w:r>
      <w:r>
        <w:t>y  klasy - za każde wychowawstwo klasy - 150zł;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>opiekunowi stażu - 70zł.</w:t>
      </w:r>
    </w:p>
    <w:p w:rsidR="00A77B3E" w:rsidRDefault="007B53D0">
      <w:pPr>
        <w:keepLines/>
        <w:spacing w:before="120" w:after="120"/>
        <w:ind w:firstLine="340"/>
      </w:pPr>
      <w:r>
        <w:t>9. </w:t>
      </w:r>
      <w:r>
        <w:t>Prawo do dodatku funkcyjnego nabywa się z pierwszym dniem miesiąca następującego po   powierzeniu, a jeżeli  powierzenie następuje pierwszego dnia miesiąca, to z tym dniem, z za</w:t>
      </w:r>
      <w:r>
        <w:t>strzeżeniem ust. 10.</w:t>
      </w:r>
    </w:p>
    <w:p w:rsidR="00A77B3E" w:rsidRDefault="007B53D0">
      <w:pPr>
        <w:keepLines/>
        <w:spacing w:before="120" w:after="120"/>
        <w:ind w:firstLine="340"/>
      </w:pPr>
      <w:r>
        <w:t>10. </w:t>
      </w:r>
      <w:r>
        <w:t>W przypadku szkoły zawodowej organizującej kursy dokształcające, jednorazowy dodatek  za wychowawstwo klasy kursowej   przysługuje  z chwilą utworzenia oddziału.</w:t>
      </w:r>
    </w:p>
    <w:p w:rsidR="00A77B3E" w:rsidRDefault="007B53D0">
      <w:pPr>
        <w:keepLines/>
        <w:spacing w:before="120" w:after="120"/>
        <w:ind w:firstLine="340"/>
      </w:pPr>
      <w:r>
        <w:t>11. </w:t>
      </w:r>
      <w:r>
        <w:t>Dodatki funkcyjne nie przysługują  w okresie nieusprawiedliwionej</w:t>
      </w:r>
      <w:r>
        <w:t xml:space="preserve"> nieobecności w pracy, w okresie urlopu dla poratowania zdrowia, okresach, za które nie przysługuje wynagrodzenie zasadnicze.</w:t>
      </w:r>
    </w:p>
    <w:p w:rsidR="00A77B3E" w:rsidRDefault="007B53D0">
      <w:pPr>
        <w:keepLines/>
        <w:spacing w:before="120" w:after="120"/>
        <w:ind w:firstLine="340"/>
      </w:pPr>
      <w:r>
        <w:t>12. </w:t>
      </w:r>
      <w:r>
        <w:t>Prawo do dodatku traci się od pierwszego dnia miesiąca następującego po miesiącu, w którym nauczyciel zaprzestał pełnienia obo</w:t>
      </w:r>
      <w:r>
        <w:t>wiązków, do których jest przypisany ten dodatek, a jeżeli odwołanie nastąpiło pierwszego dnia    miesiąca - od tego dnia.</w:t>
      </w:r>
    </w:p>
    <w:p w:rsidR="00A77B3E" w:rsidRDefault="007B53D0">
      <w:pPr>
        <w:keepLines/>
        <w:spacing w:before="120" w:after="120"/>
        <w:ind w:firstLine="340"/>
      </w:pPr>
      <w:r>
        <w:t>13. </w:t>
      </w:r>
      <w:r>
        <w:t>Nauczycielowi, któremu powierzono stanowisko kierownicze na czas określony traci prawo  do dodatku funkcyjnego z upływem tego okre</w:t>
      </w:r>
      <w:r>
        <w:t>su, a w razie wcześniejszego odwołania   z końcem miesiąca,     w którym nastąpiło odwołanie, a jeżeli odwołanie nastąpiło pierwszego  dnia miesiąca - od tego dnia.</w:t>
      </w:r>
    </w:p>
    <w:p w:rsidR="00A77B3E" w:rsidRDefault="007B53D0">
      <w:pPr>
        <w:spacing w:before="120" w:after="120"/>
        <w:jc w:val="center"/>
        <w:rPr>
          <w:b/>
        </w:rPr>
      </w:pPr>
      <w:r>
        <w:rPr>
          <w:b/>
          <w:i/>
        </w:rPr>
        <w:t>Dodatek  za warunki pracy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6. </w:t>
      </w:r>
      <w:r>
        <w:t>1. </w:t>
      </w:r>
      <w:r>
        <w:t>Nauczycielowi przysługuje dodatek za  pracę w trudnych lu</w:t>
      </w:r>
      <w:r>
        <w:t>b  uciążliwych warunkach          określonych  w § 8 i  § 9 rozporządzenia.</w:t>
      </w:r>
    </w:p>
    <w:p w:rsidR="00A77B3E" w:rsidRDefault="007B53D0">
      <w:pPr>
        <w:keepLines/>
        <w:spacing w:before="120" w:after="120"/>
        <w:ind w:firstLine="340"/>
      </w:pPr>
      <w:r>
        <w:t>2. </w:t>
      </w:r>
      <w:r>
        <w:t>Ustala się wysokość dodatku za pracę w trudnych warunkach w zależności od rodzaju wykonywanej pracy: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7157"/>
        <w:gridCol w:w="1833"/>
      </w:tblGrid>
      <w:tr w:rsidR="006F5048">
        <w:trPr>
          <w:trHeight w:val="91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</w:p>
          <w:p w:rsidR="00A77B3E" w:rsidRDefault="007B53D0">
            <w:pPr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  <w:r>
              <w:rPr>
                <w:b/>
              </w:rPr>
              <w:t xml:space="preserve"> Rodzaj wykonywanej pracy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rPr>
                <w:b/>
              </w:rPr>
              <w:t xml:space="preserve">          % wynagrodzenia zasadniczego</w:t>
            </w:r>
          </w:p>
          <w:p w:rsidR="00A77B3E" w:rsidRDefault="007B53D0">
            <w:pPr>
              <w:jc w:val="left"/>
            </w:pPr>
          </w:p>
          <w:p w:rsidR="00A77B3E" w:rsidRDefault="007B53D0">
            <w:pPr>
              <w:jc w:val="left"/>
            </w:pPr>
          </w:p>
        </w:tc>
      </w:tr>
      <w:tr w:rsidR="006F5048">
        <w:trPr>
          <w:trHeight w:val="14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1.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>Prowadzenie indywidualnego   nauczania     dziecka  zakwalifikowanego do kształcenia specjalnego.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10</w:t>
            </w:r>
          </w:p>
        </w:tc>
      </w:tr>
      <w:tr w:rsidR="006F5048">
        <w:trPr>
          <w:trHeight w:val="14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2.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r>
              <w:t>Prowadzenie indywidualnych zajęć rewalidacyjno – wychowawczych</w:t>
            </w:r>
          </w:p>
          <w:p w:rsidR="00A77B3E" w:rsidRDefault="007B53D0">
            <w:r>
              <w:t>w Specjalnym Ośrodku Szkolno – Wychowawczym.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10</w:t>
            </w:r>
          </w:p>
        </w:tc>
      </w:tr>
      <w:tr w:rsidR="006F5048">
        <w:trPr>
          <w:trHeight w:val="83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3.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 xml:space="preserve">Prowadzenie zajęć wychowawczych w  </w:t>
            </w:r>
            <w:r>
              <w:t xml:space="preserve">  Specjalnym Ośrodku Szkolno – Wychowawczym ( internat, świetlica SOSW).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  <w:r>
              <w:t>21</w:t>
            </w:r>
          </w:p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</w:p>
        </w:tc>
      </w:tr>
      <w:tr w:rsidR="006F5048">
        <w:trPr>
          <w:trHeight w:val="89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4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 xml:space="preserve">Prowadzenie zajęć wychowawczych w    Specjalnym Ośrodku Szkolno - Wychowawczym ( internat) w grupie, w której co najmniej 2 dzieci jest                    </w:t>
            </w:r>
            <w:r>
              <w:t>z niepełnosprawnością  umysłową w stopniu głębokim.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23,5</w:t>
            </w:r>
          </w:p>
        </w:tc>
      </w:tr>
      <w:tr w:rsidR="006F5048">
        <w:trPr>
          <w:trHeight w:val="50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5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>Prowadzenie zajęć  rewalidacyjno – wychowawczych z dziećmi i młodzieżą z niepełnosprawnością  umysłową w stopniu głębokim.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26</w:t>
            </w:r>
          </w:p>
        </w:tc>
      </w:tr>
      <w:tr w:rsidR="006F5048">
        <w:trPr>
          <w:trHeight w:val="50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6.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 xml:space="preserve">Prowadzenie zajęć dydaktycznych w Specjalnym Ośrodku Szkolno – </w:t>
            </w:r>
            <w:r>
              <w:t>Wychowawczym.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21</w:t>
            </w:r>
          </w:p>
        </w:tc>
      </w:tr>
      <w:tr w:rsidR="006F5048">
        <w:trPr>
          <w:trHeight w:val="50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7.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>Prowadzenie zajęć dydaktyczno – wychowawczych w przedszkolu specjalnym.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  <w:r>
              <w:t>21</w:t>
            </w:r>
          </w:p>
        </w:tc>
      </w:tr>
      <w:tr w:rsidR="006F5048">
        <w:trPr>
          <w:trHeight w:val="15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B53D0">
            <w:pPr>
              <w:jc w:val="center"/>
            </w:pPr>
            <w:r>
              <w:t>8.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left"/>
            </w:pPr>
            <w:r>
              <w:t>Przeprowadzanie badań psychologicznych i pedagogicznych w tym badań logopedycznych, udzielanie dzieciom i młodzieży pomocy psychologiczno – pedagogicznej, w</w:t>
            </w:r>
            <w:r>
              <w:t> tym pomocy logopedycznej, pomocy w wyborze kierunku kształcenia i zawodu, także udzielanie rodzicom i nauczycielom pomocy psychologiczno – pedagogicznej związanej z wychowaniem i kształceniem dzieci i młodzieży w poradniach psychologiczno – pedagogicznych</w:t>
            </w:r>
            <w:r>
              <w:t>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B53D0">
            <w:pPr>
              <w:jc w:val="center"/>
            </w:pPr>
            <w:r>
              <w:t>3</w:t>
            </w:r>
          </w:p>
        </w:tc>
      </w:tr>
      <w:tr w:rsidR="006F5048">
        <w:trPr>
          <w:trHeight w:val="6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  <w:r>
              <w:t>9.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/>
          <w:p w:rsidR="00A77B3E" w:rsidRDefault="007B53D0">
            <w:r>
              <w:t>Prowadzenie zajęć dydaktycznych  (szkoły) w Młodzieżowym Ośrodku Wychowawczym.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  <w:r>
              <w:t>27</w:t>
            </w:r>
          </w:p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</w:p>
        </w:tc>
      </w:tr>
      <w:tr w:rsidR="006F5048">
        <w:trPr>
          <w:trHeight w:val="6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  <w:r>
              <w:t>10.</w:t>
            </w:r>
          </w:p>
        </w:tc>
        <w:tc>
          <w:tcPr>
            <w:tcW w:w="6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/>
          <w:p w:rsidR="00A77B3E" w:rsidRDefault="007B53D0">
            <w:r>
              <w:t>Prowadzenie zajęć wychowawczych  (internat) w Młodzieżowym Ośrodku Wychowawczym.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  <w:r>
              <w:t>29</w:t>
            </w:r>
          </w:p>
          <w:p w:rsidR="00A77B3E" w:rsidRDefault="007B53D0">
            <w:pPr>
              <w:jc w:val="center"/>
            </w:pPr>
          </w:p>
          <w:p w:rsidR="00A77B3E" w:rsidRDefault="007B53D0">
            <w:pPr>
              <w:jc w:val="center"/>
            </w:pPr>
          </w:p>
        </w:tc>
      </w:tr>
    </w:tbl>
    <w:p w:rsidR="00A77B3E" w:rsidRDefault="007B53D0">
      <w:pPr>
        <w:keepLines/>
        <w:spacing w:before="120" w:after="120"/>
        <w:ind w:firstLine="340"/>
      </w:pPr>
      <w:r>
        <w:t>3. </w:t>
      </w:r>
      <w:r>
        <w:t xml:space="preserve">Dodatek za trudne warunki pracy przysługuje w okresie </w:t>
      </w:r>
      <w:r>
        <w:t>faktycznego wykonywania pracy, z którą dodatek jest związany oraz w okresie niewykonywania pracy, za który przysługuje wynagrodzenie liczone jak za okres urlopu wypoczynkowego, chyba, że przepis szczególny stanowi inaczej.</w:t>
      </w:r>
    </w:p>
    <w:p w:rsidR="00A77B3E" w:rsidRDefault="007B53D0">
      <w:pPr>
        <w:keepLines/>
        <w:spacing w:before="120" w:after="120"/>
        <w:ind w:firstLine="340"/>
      </w:pPr>
      <w:r>
        <w:t>4. </w:t>
      </w:r>
      <w:r>
        <w:t>Dodatek za trudne warunki prac</w:t>
      </w:r>
      <w:r>
        <w:t>y  wypłaca się w odpowiedniej części, jeżeli nauczyciel realizuje             w trudnych warunkach tylko część obowiązującego wymiaru lub jeżeli jest zatrudniony w niepełnym wymiarze zajęć.</w:t>
      </w:r>
    </w:p>
    <w:p w:rsidR="00A77B3E" w:rsidRDefault="007B53D0">
      <w:pPr>
        <w:keepLines/>
        <w:spacing w:before="120" w:after="120"/>
        <w:ind w:firstLine="340"/>
      </w:pPr>
      <w:r>
        <w:t>5. </w:t>
      </w:r>
      <w:r>
        <w:t>Dodatek za trudne warunki pracy wypłaca się w całości, jeżeli n</w:t>
      </w:r>
      <w:r>
        <w:t>auczyciel realizuje  w takich warunkach cały obowiązujący go wymiar zajęć oraz w przypadku, gdy  nauczyciel, któremu powierzono stanowisko kierownicze, realizuje w tych warunkach obowiązujący go wymiar zajęć.</w:t>
      </w:r>
    </w:p>
    <w:p w:rsidR="00A77B3E" w:rsidRDefault="007B53D0">
      <w:pPr>
        <w:keepLines/>
        <w:spacing w:before="120" w:after="120"/>
        <w:ind w:firstLine="340"/>
      </w:pPr>
      <w:r>
        <w:t>6. </w:t>
      </w:r>
      <w:r>
        <w:t>Ustala się wysokość dodatku za pracę w warun</w:t>
      </w:r>
      <w:r>
        <w:t>kach uciążliwych na 5% wynagrodzenia zasadniczego.</w:t>
      </w:r>
    </w:p>
    <w:p w:rsidR="00A77B3E" w:rsidRDefault="007B53D0">
      <w:pPr>
        <w:spacing w:before="120" w:after="120"/>
        <w:ind w:firstLine="227"/>
        <w:jc w:val="center"/>
      </w:pPr>
      <w:r>
        <w:rPr>
          <w:b/>
          <w:i/>
        </w:rPr>
        <w:t>Dodatek za wysługę lat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lastRenderedPageBreak/>
        <w:t>§ 7. </w:t>
      </w:r>
      <w:r>
        <w:t>1. </w:t>
      </w:r>
      <w:r>
        <w:t xml:space="preserve"> Dodatek za wysługę lat przysługuje: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 xml:space="preserve">począwszy od  dnia miesiąca kalendarzowego następującego po miesiącu, w którym nauczyciel nabył prawo do dodatku lub wyższej stawki </w:t>
      </w:r>
      <w:r>
        <w:t>tego dodatku;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>za dany miesiąc, jeżeli nabycie prawa do dodatku lub wyższej stawki nastąpiło w  pierwszym dniu miesiąca.</w:t>
      </w:r>
    </w:p>
    <w:p w:rsidR="00A77B3E" w:rsidRDefault="007B53D0">
      <w:pPr>
        <w:keepLines/>
        <w:spacing w:before="120" w:after="120"/>
        <w:ind w:firstLine="340"/>
      </w:pPr>
      <w:r>
        <w:t>2. </w:t>
      </w:r>
      <w:r>
        <w:t>Dodatek przysługuje za okresy urlopu dla poratowania zdrowia oraz za dni, za które nauczyciel otrzymuje wynagrodzenie, chyba, że p</w:t>
      </w:r>
      <w:r>
        <w:t xml:space="preserve">rzepis szczególny stanowi </w:t>
      </w:r>
      <w:proofErr w:type="spellStart"/>
      <w:r>
        <w:t>inaczej.Dodatek</w:t>
      </w:r>
      <w:proofErr w:type="spellEnd"/>
      <w:r>
        <w:t xml:space="preserve">  przysługuje również za dni nieobecności w pracy z powodu niezdolności do pracy wskutek choroby, bądź konieczności osobistego sprawowania opieki nad dzieckiem lub innym chorym członkiem rodziny, za które nauczyciel</w:t>
      </w:r>
      <w:r>
        <w:t xml:space="preserve"> otrzymuje  wynagrodzenie lub zasiłek z ubezpieczenia społecznego.</w:t>
      </w:r>
    </w:p>
    <w:p w:rsidR="00A77B3E" w:rsidRDefault="007B53D0">
      <w:pPr>
        <w:keepLines/>
        <w:spacing w:before="120" w:after="120"/>
        <w:ind w:firstLine="340"/>
      </w:pPr>
      <w:r>
        <w:t>3. </w:t>
      </w:r>
      <w:r>
        <w:t>Potwierdzenie nabycia prawa do dodatku za wysługę lat oraz wysokość tego dodatku określa:</w:t>
      </w:r>
    </w:p>
    <w:p w:rsidR="00A77B3E" w:rsidRDefault="007B53D0">
      <w:pPr>
        <w:spacing w:before="120" w:after="120"/>
        <w:ind w:left="340" w:hanging="227"/>
      </w:pPr>
      <w:r>
        <w:t>1) </w:t>
      </w:r>
      <w:r>
        <w:t>nauczycielowi – dyrektor szkoły;</w:t>
      </w:r>
    </w:p>
    <w:p w:rsidR="00A77B3E" w:rsidRDefault="007B53D0">
      <w:pPr>
        <w:spacing w:before="120" w:after="120"/>
        <w:ind w:left="340" w:hanging="227"/>
      </w:pPr>
      <w:r>
        <w:t>2) </w:t>
      </w:r>
      <w:r>
        <w:t>dyrektorowi -  organ prowadzący.</w:t>
      </w:r>
    </w:p>
    <w:p w:rsidR="00A77B3E" w:rsidRDefault="007B53D0">
      <w:pPr>
        <w:keepLines/>
        <w:spacing w:before="120" w:after="120"/>
        <w:ind w:firstLine="340"/>
      </w:pPr>
      <w:r>
        <w:t>4. </w:t>
      </w:r>
      <w:r>
        <w:t>Dodatek wypłaca się z</w:t>
      </w:r>
      <w:r>
        <w:t> góry, w terminie wypłaty wynagrodzenia.</w:t>
      </w:r>
    </w:p>
    <w:p w:rsidR="00A77B3E" w:rsidRDefault="007B53D0">
      <w:pPr>
        <w:spacing w:before="120" w:after="120"/>
        <w:ind w:firstLine="227"/>
        <w:jc w:val="center"/>
      </w:pPr>
      <w:r>
        <w:rPr>
          <w:b/>
          <w:i/>
        </w:rPr>
        <w:t>Wynagrodzenie za godziny ponadwymiarowe i godziny doraźnych zastępstw</w:t>
      </w:r>
    </w:p>
    <w:p w:rsidR="00A77B3E" w:rsidRDefault="007B53D0">
      <w:pPr>
        <w:keepLines/>
        <w:spacing w:before="120" w:after="120"/>
        <w:ind w:firstLine="340"/>
      </w:pPr>
      <w:r>
        <w:rPr>
          <w:b/>
        </w:rPr>
        <w:t>§ 8. </w:t>
      </w:r>
      <w:r>
        <w:t>1. </w:t>
      </w:r>
      <w:r>
        <w:t>Wynagrodzenie za jedną godzinę ponadwymiarową ustala się dzieląc stawkę wynagrodzenia zasadniczego (łącznie z dodatkiem za warunki pracy,</w:t>
      </w:r>
      <w:r>
        <w:t xml:space="preserve">  jeżeli praca w tej godzinie została zrealizowana w warunkach uprawniających do dodatku) przez miesięczną liczbę tygodniowego wymiaru godzin, ustalonego dla rodzaju zajęć dydaktycznych, wychowawczych lub opiekuńczych.</w:t>
      </w:r>
    </w:p>
    <w:p w:rsidR="00A77B3E" w:rsidRDefault="007B53D0">
      <w:pPr>
        <w:keepLines/>
        <w:spacing w:before="120" w:after="120"/>
        <w:ind w:firstLine="340"/>
      </w:pPr>
      <w:r>
        <w:t>2. </w:t>
      </w:r>
      <w:r>
        <w:t>Miesięczną liczbę godzin obowiązko</w:t>
      </w:r>
      <w:r>
        <w:t>wego wymiaru zajęć nauczyciela, o której mowa w ust. 1, uzyskuje się mnożąc tygodniowy obowiązkowy wymiar godzin przez 4,16 z zaokrągleniem do pełnych godzin w ten sposób, że czas zajęć do 0,5 godziny pomija się, a co najmniej 0,5 godziny liczy się za pełn</w:t>
      </w:r>
      <w:r>
        <w:t>ą godzinę.</w:t>
      </w:r>
    </w:p>
    <w:p w:rsidR="00A77B3E" w:rsidRDefault="007B53D0">
      <w:pPr>
        <w:keepLines/>
        <w:spacing w:before="120" w:after="120"/>
        <w:ind w:firstLine="340"/>
      </w:pPr>
      <w:r>
        <w:t>3. </w:t>
      </w:r>
      <w:r>
        <w:t>Dla ustalenia wynagrodzenia za godziny ponadwymiarowe w tygodniach, w których przypadają dni usprawiedliwionej nieobecności w pracy nauczyciela lub dni ustawowo wolne od pracy za podstawę ustalenia liczby godzin ponadwymiarowych przyjmuje się</w:t>
      </w:r>
      <w:r>
        <w:t xml:space="preserve"> obowiązkowy tygodniowy wymiar zajęć określony w art. 42 ust. 3 – Karta Nauczyciela, pomniejszony o 1/5 tego wymiaru lub odpowiednio o 1/4, w przypadku nauczycieli realizujących czterodniowy tydzień pracy, za każdy dzień usprawiedliwionej nieobecności  w p</w:t>
      </w:r>
      <w:r>
        <w:t>racy lub dzień wolny od pracy, z zastrzeżeniem ust. 4.</w:t>
      </w:r>
    </w:p>
    <w:p w:rsidR="00A77B3E" w:rsidRDefault="007B53D0">
      <w:pPr>
        <w:keepLines/>
        <w:spacing w:before="120" w:after="120"/>
        <w:ind w:firstLine="340"/>
      </w:pPr>
      <w:r>
        <w:t>4. </w:t>
      </w:r>
      <w:r>
        <w:t>Liczba godzin ponadwymiarowych ustalona według przepisu ust. 3 nie może być większa niż liczba godzin przydzielonych w planie organizacyjnym.</w:t>
      </w:r>
    </w:p>
    <w:p w:rsidR="00A77B3E" w:rsidRDefault="007B53D0">
      <w:pPr>
        <w:keepLines/>
        <w:spacing w:before="120" w:after="120"/>
        <w:ind w:firstLine="340"/>
      </w:pPr>
      <w:r>
        <w:t>5. </w:t>
      </w:r>
      <w:r>
        <w:t>Wynagrodzenie za jedną godzinę doraźnego zastępstwa p</w:t>
      </w:r>
      <w:r>
        <w:t>rzydzieloną nauczycielowi ustala się dzieląc stawkę wynagrodzenia zasadniczego (łącznie z dodatkiem za warunki pracy, jeżeli praca w tej godzinie została zrealizowana w warunkach uprawniających do dodatku) przez miesięczną liczbę godzin obowiązkowego wymia</w:t>
      </w:r>
      <w:r>
        <w:t>ru zajęć, ustalonego dla rodzaju zajęć dydaktycznych, wychowawczych                    i opiekuńczych .</w:t>
      </w:r>
    </w:p>
    <w:p w:rsidR="00A77B3E" w:rsidRDefault="007B53D0">
      <w:pPr>
        <w:keepLines/>
        <w:spacing w:before="120" w:after="120"/>
        <w:ind w:firstLine="340"/>
      </w:pPr>
      <w:r>
        <w:t>6. </w:t>
      </w:r>
      <w:r>
        <w:t>Godziny doraźnego zastępstwa można przydzielić po wcześniejszym ustaleniu  z organem prowadzącym.</w:t>
      </w:r>
    </w:p>
    <w:p w:rsidR="00A77B3E" w:rsidRDefault="007B53D0">
      <w:pPr>
        <w:keepLines/>
        <w:spacing w:before="120" w:after="120"/>
        <w:ind w:firstLine="340"/>
      </w:pPr>
      <w:r>
        <w:t>7. </w:t>
      </w:r>
      <w:r>
        <w:t>Wynagrodzenie za godziny ponadwymiarowe i doraźn</w:t>
      </w:r>
      <w:r>
        <w:t>ych zastępstw przysługuje za godziny faktycznie zrealizowane.</w:t>
      </w:r>
    </w:p>
    <w:p w:rsidR="00A77B3E" w:rsidRDefault="007B53D0">
      <w:pPr>
        <w:keepLines/>
        <w:spacing w:before="120" w:after="120"/>
        <w:ind w:firstLine="340"/>
      </w:pPr>
      <w:r>
        <w:t>8. </w:t>
      </w:r>
      <w:r>
        <w:t>Godziny ponadwymiarowe przypadające w dniach, w których nauczyciel nie mógł ich zrealizować          z przyczyn leżących po stronie pracodawcy, ale był do dyspozycji dyrektora lub je odpracow</w:t>
      </w:r>
      <w:r>
        <w:t>ał, traktuje się jak godziny faktycznie zrealizowane.</w:t>
      </w:r>
    </w:p>
    <w:p w:rsidR="00A77B3E" w:rsidRDefault="007B53D0">
      <w:pPr>
        <w:keepLines/>
        <w:spacing w:before="120" w:after="120"/>
        <w:ind w:firstLine="340"/>
      </w:pPr>
      <w:r>
        <w:t>9. </w:t>
      </w:r>
      <w:r>
        <w:t>Nauczyciele zobowiązani są do sporządzania miesięcznego rozliczenia zrealizowanych godzin, w tym  ponadwymiarowych, do dnia 25 każdego miesiąca,  według wzoru określonego w załączniku  nr 1 do  regul</w:t>
      </w:r>
      <w:r>
        <w:t>aminu.</w:t>
      </w:r>
    </w:p>
    <w:p w:rsidR="00A77B3E" w:rsidRDefault="007B53D0">
      <w:pPr>
        <w:keepLines/>
        <w:spacing w:before="120" w:after="120"/>
        <w:ind w:firstLine="340"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t>10. </w:t>
      </w:r>
      <w:r>
        <w:t xml:space="preserve">Dyrektor szkoły sporządza zestawienie zbiorcze z poszczególnych miesięcy roku szkolnego zrealizowanych godzin ponadwymiarowych przez nauczycieli  wg   załącznika nr </w:t>
      </w:r>
      <w:r>
        <w:t>2  do regulaminu.</w:t>
      </w:r>
    </w:p>
    <w:p w:rsidR="00A77B3E" w:rsidRDefault="007B53D0">
      <w:pPr>
        <w:spacing w:before="120" w:after="120" w:line="360" w:lineRule="auto"/>
        <w:ind w:left="9467"/>
        <w:jc w:val="left"/>
      </w:pPr>
      <w:r>
        <w:lastRenderedPageBreak/>
        <w:t xml:space="preserve">Załącznik Nr 2 do uchwały Nr </w:t>
      </w:r>
      <w:r>
        <w:br/>
      </w:r>
      <w:r>
        <w:t>Rady Powiatu Lidzbarskiego</w:t>
      </w:r>
      <w:r>
        <w:br/>
      </w:r>
      <w:r>
        <w:t>z dnia .................... 2018 r.</w:t>
      </w:r>
    </w:p>
    <w:p w:rsidR="00A77B3E" w:rsidRDefault="007B53D0">
      <w:pPr>
        <w:spacing w:before="120" w:after="120"/>
        <w:ind w:firstLine="227"/>
        <w:jc w:val="left"/>
      </w:pPr>
      <w:r>
        <w:rPr>
          <w:noProof/>
        </w:rPr>
        <w:lastRenderedPageBreak/>
        <w:drawing>
          <wp:inline distT="0" distB="0" distL="0" distR="0">
            <wp:extent cx="7001933" cy="5776595"/>
            <wp:effectExtent l="0" t="0" r="0" b="0"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46223" name=""/>
                    <pic:cNvPicPr/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933" cy="57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7B53D0">
      <w:pPr>
        <w:spacing w:before="120" w:after="120"/>
        <w:ind w:firstLine="227"/>
        <w:jc w:val="left"/>
      </w:pPr>
      <w:r>
        <w:rPr>
          <w:noProof/>
        </w:rPr>
        <w:lastRenderedPageBreak/>
        <w:drawing>
          <wp:inline distT="0" distB="0" distL="0" distR="0">
            <wp:extent cx="8670311" cy="5776595"/>
            <wp:effectExtent l="0" t="0" r="0" b="0"/>
            <wp:docPr id="10000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88320" name=""/>
                    <pic:cNvPicPr/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0311" cy="57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7B53D0">
      <w:pPr>
        <w:spacing w:before="120" w:after="120"/>
        <w:ind w:firstLine="227"/>
        <w:jc w:val="left"/>
        <w:sectPr w:rsidR="00A77B3E">
          <w:footerReference w:type="default" r:id="rId12"/>
          <w:endnotePr>
            <w:numFmt w:val="decimal"/>
          </w:endnotePr>
          <w:pgSz w:w="16838" w:h="11906" w:orient="landscape"/>
          <w:pgMar w:top="992" w:right="1020" w:bottom="1417" w:left="1417" w:header="708" w:footer="708" w:gutter="0"/>
          <w:cols w:space="708"/>
          <w:docGrid w:linePitch="360"/>
        </w:sectPr>
      </w:pPr>
    </w:p>
    <w:p w:rsidR="006F5048" w:rsidRDefault="006F5048">
      <w:pPr>
        <w:pStyle w:val="Normal0"/>
        <w:rPr>
          <w:shd w:val="clear" w:color="auto" w:fill="FFFFFF"/>
        </w:rPr>
      </w:pPr>
    </w:p>
    <w:sectPr w:rsidR="006F5048" w:rsidSect="006F5048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D0" w:rsidRDefault="007B53D0" w:rsidP="006F5048">
      <w:r>
        <w:separator/>
      </w:r>
    </w:p>
  </w:endnote>
  <w:endnote w:type="continuationSeparator" w:id="0">
    <w:p w:rsidR="007B53D0" w:rsidRDefault="007B53D0" w:rsidP="006F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6F5048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C7D63E02-37BA-41C8-81C3-D02D06A0E04B.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F504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85983">
            <w:rPr>
              <w:rFonts w:ascii="Arial" w:eastAsia="Arial" w:hAnsi="Arial" w:cs="Arial"/>
              <w:sz w:val="18"/>
            </w:rPr>
            <w:fldChar w:fldCharType="separate"/>
          </w:r>
          <w:r w:rsidR="00585983">
            <w:rPr>
              <w:rFonts w:ascii="Arial" w:eastAsia="Arial" w:hAnsi="Arial" w:cs="Arial"/>
              <w:noProof/>
              <w:sz w:val="18"/>
            </w:rPr>
            <w:t>1</w:t>
          </w:r>
          <w:r w:rsidR="006F504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F5048" w:rsidRDefault="006F5048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6F5048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C7D63E02-37BA-41C8-81C3-D02D06A0E04B.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F504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85983">
            <w:rPr>
              <w:rFonts w:ascii="Arial" w:eastAsia="Arial" w:hAnsi="Arial" w:cs="Arial"/>
              <w:sz w:val="18"/>
            </w:rPr>
            <w:fldChar w:fldCharType="separate"/>
          </w:r>
          <w:r w:rsidR="00585983">
            <w:rPr>
              <w:rFonts w:ascii="Arial" w:eastAsia="Arial" w:hAnsi="Arial" w:cs="Arial"/>
              <w:noProof/>
              <w:sz w:val="18"/>
            </w:rPr>
            <w:t>2</w:t>
          </w:r>
          <w:r w:rsidR="006F504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F5048" w:rsidRDefault="006F5048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45"/>
      <w:gridCol w:w="4872"/>
    </w:tblGrid>
    <w:tr w:rsidR="006F5048">
      <w:tc>
        <w:tcPr>
          <w:tcW w:w="960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C7D63E02-37BA-41C8-81C3-D02D06A0E04B. Projekt</w:t>
          </w:r>
        </w:p>
      </w:tc>
      <w:tc>
        <w:tcPr>
          <w:tcW w:w="4800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F504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85983">
            <w:rPr>
              <w:rFonts w:ascii="Arial" w:eastAsia="Arial" w:hAnsi="Arial" w:cs="Arial"/>
              <w:sz w:val="18"/>
            </w:rPr>
            <w:fldChar w:fldCharType="separate"/>
          </w:r>
          <w:r w:rsidR="00585983">
            <w:rPr>
              <w:rFonts w:ascii="Arial" w:eastAsia="Arial" w:hAnsi="Arial" w:cs="Arial"/>
              <w:noProof/>
              <w:sz w:val="18"/>
            </w:rPr>
            <w:t>9</w:t>
          </w:r>
          <w:r w:rsidR="006F504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F5048" w:rsidRDefault="006F5048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6F5048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C7D63E02-37BA-41C8-81C3-D02D06A0E04B.</w:t>
          </w:r>
          <w:r>
            <w:rPr>
              <w:rFonts w:ascii="Arial" w:eastAsia="Arial" w:hAnsi="Arial" w:cs="Arial"/>
              <w:sz w:val="18"/>
            </w:rPr>
            <w:t>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5048" w:rsidRDefault="007B53D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F504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85983">
            <w:rPr>
              <w:rFonts w:ascii="Arial" w:eastAsia="Arial" w:hAnsi="Arial" w:cs="Arial"/>
              <w:sz w:val="18"/>
            </w:rPr>
            <w:fldChar w:fldCharType="separate"/>
          </w:r>
          <w:r w:rsidR="00585983">
            <w:rPr>
              <w:rFonts w:ascii="Arial" w:eastAsia="Arial" w:hAnsi="Arial" w:cs="Arial"/>
              <w:noProof/>
              <w:sz w:val="18"/>
            </w:rPr>
            <w:t>11</w:t>
          </w:r>
          <w:r w:rsidR="006F504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F5048" w:rsidRDefault="006F504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D0" w:rsidRDefault="007B53D0" w:rsidP="006F5048">
      <w:r>
        <w:separator/>
      </w:r>
    </w:p>
  </w:footnote>
  <w:footnote w:type="continuationSeparator" w:id="0">
    <w:p w:rsidR="007B53D0" w:rsidRDefault="007B53D0" w:rsidP="006F5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048"/>
    <w:rsid w:val="00585983"/>
    <w:rsid w:val="006F5048"/>
    <w:rsid w:val="007B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04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6F5048"/>
    <w:rPr>
      <w:color w:val="000000"/>
      <w:sz w:val="22"/>
    </w:rPr>
  </w:style>
  <w:style w:type="paragraph" w:styleId="Tekstpodstawowy2">
    <w:name w:val="Body Text 2"/>
    <w:basedOn w:val="Normal0"/>
    <w:rsid w:val="006F5048"/>
    <w:pPr>
      <w:spacing w:after="120" w:line="480" w:lineRule="auto"/>
    </w:pPr>
    <w:rPr>
      <w:color w:val="auto"/>
      <w:sz w:val="24"/>
    </w:rPr>
  </w:style>
  <w:style w:type="paragraph" w:styleId="Tekstdymka">
    <w:name w:val="Balloon Text"/>
    <w:basedOn w:val="Normalny"/>
    <w:link w:val="TekstdymkaZnak"/>
    <w:rsid w:val="005859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8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ZalacznikADD4FEB5-06A4-4988-86C9-EB4B310B506C.em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ZalacznikDE2AF99C-F080-42A4-A3EF-306518905385.em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2910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20331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określającego wysokość oraz szczegółowe warunki przyznawania nauczycielom dodatków motywacyjnego, funkcyjnego i^za warunki pracy oraz niektórych innych składników wynagrodzenia.</dc:subject>
  <dc:creator>anna.drozdowska</dc:creator>
  <cp:lastModifiedBy>anna.drozdowska</cp:lastModifiedBy>
  <cp:revision>2</cp:revision>
  <dcterms:created xsi:type="dcterms:W3CDTF">2018-04-10T12:58:00Z</dcterms:created>
  <dcterms:modified xsi:type="dcterms:W3CDTF">2018-04-10T10:58:00Z</dcterms:modified>
  <cp:category>Akt prawny</cp:category>
</cp:coreProperties>
</file>