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1"/>
      </w:tblGrid>
      <w:tr w:rsidR="00727775">
        <w:tc>
          <w:tcPr>
            <w:tcW w:w="9469" w:type="dxa"/>
            <w:tcBorders>
              <w:top w:val="nil"/>
              <w:left w:val="nil"/>
              <w:bottom w:val="nil"/>
              <w:right w:val="nil"/>
            </w:tcBorders>
            <w:tcMar>
              <w:top w:w="100" w:type="dxa"/>
            </w:tcMar>
          </w:tcPr>
          <w:p w:rsidR="00A77B3E" w:rsidRDefault="00E0374D">
            <w:pPr>
              <w:ind w:left="5669"/>
              <w:jc w:val="left"/>
              <w:rPr>
                <w:rFonts w:ascii="Arial" w:eastAsia="Arial" w:hAnsi="Arial" w:cs="Arial"/>
                <w:b/>
                <w:i/>
                <w:u w:val="thick"/>
              </w:rPr>
            </w:pPr>
            <w:r>
              <w:rPr>
                <w:rFonts w:ascii="Arial" w:eastAsia="Arial" w:hAnsi="Arial" w:cs="Arial"/>
                <w:b/>
                <w:i/>
                <w:u w:val="thick"/>
              </w:rPr>
              <w:t>Projekt</w:t>
            </w:r>
          </w:p>
          <w:p w:rsidR="00A77B3E" w:rsidRDefault="00E0374D">
            <w:pPr>
              <w:ind w:left="5669"/>
              <w:jc w:val="left"/>
              <w:rPr>
                <w:rFonts w:ascii="Arial" w:eastAsia="Arial" w:hAnsi="Arial" w:cs="Arial"/>
                <w:b/>
                <w:i/>
                <w:u w:val="thick"/>
              </w:rPr>
            </w:pPr>
          </w:p>
          <w:p w:rsidR="00A77B3E" w:rsidRDefault="00E0374D">
            <w:pPr>
              <w:ind w:left="5669"/>
              <w:jc w:val="left"/>
              <w:rPr>
                <w:rFonts w:ascii="Arial" w:eastAsia="Arial" w:hAnsi="Arial" w:cs="Arial"/>
              </w:rPr>
            </w:pPr>
            <w:r>
              <w:rPr>
                <w:rFonts w:ascii="Arial" w:eastAsia="Arial" w:hAnsi="Arial" w:cs="Arial"/>
              </w:rPr>
              <w:t>druk nr ......................</w:t>
            </w:r>
          </w:p>
          <w:p w:rsidR="00A77B3E" w:rsidRDefault="00E0374D">
            <w:pPr>
              <w:ind w:left="5669"/>
              <w:jc w:val="left"/>
              <w:rPr>
                <w:rFonts w:ascii="Arial" w:eastAsia="Arial" w:hAnsi="Arial" w:cs="Arial"/>
              </w:rPr>
            </w:pPr>
          </w:p>
        </w:tc>
      </w:tr>
    </w:tbl>
    <w:p w:rsidR="00A77B3E" w:rsidRDefault="00E0374D"/>
    <w:p w:rsidR="00A77B3E" w:rsidRDefault="00E0374D">
      <w:pPr>
        <w:jc w:val="center"/>
        <w:rPr>
          <w:b/>
          <w:caps/>
        </w:rPr>
      </w:pPr>
      <w:r>
        <w:rPr>
          <w:b/>
          <w:caps/>
        </w:rPr>
        <w:t>Uchwała Nr ....................</w:t>
      </w:r>
      <w:r>
        <w:rPr>
          <w:b/>
          <w:caps/>
        </w:rPr>
        <w:br/>
      </w:r>
      <w:r>
        <w:rPr>
          <w:b/>
          <w:caps/>
        </w:rPr>
        <w:br/>
        <w:t>Rady Powiatu Lidzbarskiego</w:t>
      </w:r>
    </w:p>
    <w:p w:rsidR="00A77B3E" w:rsidRDefault="00E0374D">
      <w:pPr>
        <w:spacing w:before="280" w:after="280"/>
        <w:jc w:val="center"/>
        <w:rPr>
          <w:b/>
          <w:caps/>
        </w:rPr>
      </w:pPr>
      <w:r>
        <w:rPr>
          <w:b/>
        </w:rPr>
        <w:t>z dnia .................... 2018 r.</w:t>
      </w:r>
    </w:p>
    <w:p w:rsidR="00A77B3E" w:rsidRDefault="00E0374D">
      <w:pPr>
        <w:keepNext/>
        <w:spacing w:after="480"/>
        <w:jc w:val="center"/>
      </w:pPr>
      <w:r>
        <w:rPr>
          <w:b/>
        </w:rPr>
        <w:t>w sprawie pozbawienia niektórych dróg w Lidzbarku Warmińskim kategorii drogi powiatowej</w:t>
      </w:r>
    </w:p>
    <w:p w:rsidR="00A77B3E" w:rsidRDefault="00E0374D">
      <w:pPr>
        <w:keepLines/>
        <w:spacing w:before="120" w:after="120"/>
        <w:ind w:firstLine="227"/>
      </w:pPr>
      <w:r>
        <w:t xml:space="preserve">Na podstawie </w:t>
      </w:r>
      <w:r>
        <w:t>art. 10 ust. 1 w zw. z art. 6a ust. 2 ustawy z dnia 21 marca 1985 r. o drogach publicznych (Dz. U. z 2017 r. poz. 2222, z 2018 r. poz. 12, 138, 159, 317) w porozumieniu z Zarządem Województwa Warmińsko-Mazurskiego, po zasięgnięciu opinii Burmistrza Lidzbar</w:t>
      </w:r>
      <w:r>
        <w:t>ka Warmińskiego, Zarządu Powiatu Bartoszyckiego, Zarządu Powiatu Braniewskiego, Zarządu Powiatu Elbląskiego, Zarządu Powiatu Olsztyńskiego i Zarządu Powiatu Ostródzkiego uchwala się, co następuje:</w:t>
      </w:r>
    </w:p>
    <w:p w:rsidR="00A77B3E" w:rsidRDefault="00E0374D">
      <w:pPr>
        <w:keepLines/>
        <w:spacing w:before="120" w:after="120"/>
        <w:ind w:firstLine="340"/>
        <w:rPr>
          <w:color w:val="000000"/>
          <w:u w:color="000000"/>
        </w:rPr>
      </w:pPr>
      <w:r>
        <w:rPr>
          <w:b/>
        </w:rPr>
        <w:t>§ 1. </w:t>
      </w:r>
      <w:r>
        <w:t>Pozbawia się kategorii drogi powiatowej dróg w Lidzbar</w:t>
      </w:r>
      <w:r>
        <w:t>ku Warmińskim:</w:t>
      </w:r>
    </w:p>
    <w:p w:rsidR="00A77B3E" w:rsidRDefault="00E0374D">
      <w:pPr>
        <w:spacing w:before="120" w:after="120"/>
        <w:ind w:left="340" w:hanging="227"/>
        <w:rPr>
          <w:color w:val="000000"/>
          <w:u w:color="000000"/>
        </w:rPr>
      </w:pPr>
      <w:r>
        <w:t>1) </w:t>
      </w:r>
      <w:r>
        <w:rPr>
          <w:color w:val="000000"/>
          <w:u w:color="000000"/>
        </w:rPr>
        <w:t>nr 2703N –  ulicy Dąbrowskiego (działki nr 3/2 w obrębie 2 i nr 123 w obrębie 3);</w:t>
      </w:r>
    </w:p>
    <w:p w:rsidR="00A77B3E" w:rsidRDefault="00E0374D">
      <w:pPr>
        <w:spacing w:before="120" w:after="120"/>
        <w:ind w:left="340" w:hanging="227"/>
        <w:rPr>
          <w:color w:val="000000"/>
          <w:u w:color="000000"/>
        </w:rPr>
      </w:pPr>
      <w:r>
        <w:t>2) </w:t>
      </w:r>
      <w:r>
        <w:rPr>
          <w:color w:val="000000"/>
          <w:u w:color="000000"/>
        </w:rPr>
        <w:t>nr 2717N – ulicy Leśnej (działki nr 99/1 i 99/2 w obrębie 10);</w:t>
      </w:r>
    </w:p>
    <w:p w:rsidR="00A77B3E" w:rsidRDefault="00E0374D">
      <w:pPr>
        <w:spacing w:before="120" w:after="120"/>
        <w:ind w:left="340" w:hanging="227"/>
        <w:rPr>
          <w:color w:val="000000"/>
          <w:u w:color="000000"/>
        </w:rPr>
      </w:pPr>
      <w:r>
        <w:t>3) </w:t>
      </w:r>
      <w:r>
        <w:rPr>
          <w:color w:val="000000"/>
          <w:u w:color="000000"/>
        </w:rPr>
        <w:t>nr 2727N – ulicy Spółdzielców (działka nr 121 w obrębie 6);</w:t>
      </w:r>
    </w:p>
    <w:p w:rsidR="00A77B3E" w:rsidRDefault="00E0374D">
      <w:pPr>
        <w:spacing w:before="120" w:after="120"/>
        <w:ind w:left="340" w:hanging="227"/>
        <w:rPr>
          <w:color w:val="000000"/>
          <w:u w:color="000000"/>
        </w:rPr>
      </w:pPr>
      <w:r>
        <w:t>4) </w:t>
      </w:r>
      <w:r>
        <w:rPr>
          <w:color w:val="000000"/>
          <w:u w:color="000000"/>
        </w:rPr>
        <w:t>odcinka drogi nr 2710N –</w:t>
      </w:r>
      <w:r>
        <w:rPr>
          <w:color w:val="000000"/>
          <w:u w:color="000000"/>
        </w:rPr>
        <w:t xml:space="preserve"> ulicy Kolejowej (działka nr 84/1 w obrębie 6).</w:t>
      </w:r>
    </w:p>
    <w:p w:rsidR="00A77B3E" w:rsidRDefault="00E0374D">
      <w:pPr>
        <w:keepLines/>
        <w:spacing w:before="120" w:after="120"/>
        <w:ind w:firstLine="340"/>
        <w:rPr>
          <w:color w:val="000000"/>
          <w:u w:color="000000"/>
        </w:rPr>
      </w:pPr>
      <w:r>
        <w:rPr>
          <w:b/>
        </w:rPr>
        <w:t>§ 2. </w:t>
      </w:r>
      <w:r>
        <w:rPr>
          <w:color w:val="000000"/>
          <w:u w:color="000000"/>
        </w:rPr>
        <w:t>Pozbawienie dróg, o których mowa w § 1, kategorii drogi powiatowej następuje z mocą od 1 stycznia 2019 r. pod warunkiem zaliczenia tych dróg do kategorii drogi gminnej.</w:t>
      </w:r>
    </w:p>
    <w:p w:rsidR="00A77B3E" w:rsidRDefault="00E0374D">
      <w:pPr>
        <w:keepLines/>
        <w:spacing w:before="120" w:after="120"/>
        <w:ind w:firstLine="340"/>
        <w:rPr>
          <w:color w:val="000000"/>
          <w:u w:color="000000"/>
        </w:rPr>
      </w:pPr>
      <w:r>
        <w:rPr>
          <w:b/>
        </w:rPr>
        <w:t>§ 3. </w:t>
      </w:r>
      <w:r>
        <w:rPr>
          <w:color w:val="000000"/>
          <w:u w:color="000000"/>
        </w:rPr>
        <w:t>Uchwała wchodzi w życie po upływie 14 dni od dnia ogłoszenia w Dzienniku Urzędowym Województwa Warmińsko-Mazurskiego.</w:t>
      </w:r>
    </w:p>
    <w:p w:rsidR="00A91EB7" w:rsidRDefault="00A91EB7">
      <w:pPr>
        <w:keepLines/>
        <w:spacing w:before="120" w:after="120"/>
        <w:ind w:firstLine="340"/>
        <w:rPr>
          <w:color w:val="000000"/>
          <w:u w:color="000000"/>
        </w:rPr>
      </w:pPr>
    </w:p>
    <w:p w:rsidR="00A91EB7" w:rsidRDefault="00A91EB7">
      <w:pPr>
        <w:keepLines/>
        <w:spacing w:before="120" w:after="120"/>
        <w:ind w:firstLine="340"/>
        <w:rPr>
          <w:color w:val="000000"/>
          <w:u w:color="000000"/>
        </w:rPr>
      </w:pPr>
    </w:p>
    <w:p w:rsidR="00A91EB7" w:rsidRDefault="00A91EB7" w:rsidP="00A91EB7">
      <w:pPr>
        <w:pStyle w:val="Normal0"/>
        <w:spacing w:line="360" w:lineRule="auto"/>
        <w:jc w:val="center"/>
        <w:rPr>
          <w:b/>
          <w:caps/>
          <w:shd w:val="clear" w:color="auto" w:fill="FFFFFF"/>
        </w:rPr>
      </w:pPr>
      <w:r>
        <w:rPr>
          <w:b/>
          <w:caps/>
          <w:shd w:val="clear" w:color="auto" w:fill="FFFFFF"/>
        </w:rPr>
        <w:t>uzasadnienie</w:t>
      </w:r>
    </w:p>
    <w:p w:rsidR="00A91EB7" w:rsidRDefault="00A91EB7" w:rsidP="00A91EB7">
      <w:pPr>
        <w:pStyle w:val="Normal0"/>
        <w:jc w:val="both"/>
        <w:rPr>
          <w:shd w:val="clear" w:color="auto" w:fill="FFFFFF"/>
        </w:rPr>
      </w:pPr>
      <w:r>
        <w:rPr>
          <w:shd w:val="clear" w:color="auto" w:fill="FFFFFF"/>
        </w:rPr>
        <w:t>W związku z wnioskami Burmistrza Lidzbarka Warmińskiego proponuje się nieodpłatne przekazanie dróg nr 2703N ulicy Dąbrowskiego, 2717N ulicy Leśnej, 2727N ul. Spółdzielców oraz odcinka drogi 2710N ul. Kolejowej Gminie Miejskiej Lidzbark Warmiński. Ww. drogi nie spełniają definicji drogi powiatowej, o której mowa w art. 6a ust.1 ustawy z dnia 21 marca 1985 r. o drogach publicznych. Jednocześnie ww. ulicom zostanie nadana kategoria drogi gminnej. W związku z powyższym konieczne jest podjęcie uchwały.</w:t>
      </w:r>
      <w:r>
        <w:rPr>
          <w:shd w:val="clear" w:color="auto" w:fill="FFFFFF"/>
          <w:lang w:bidi="pl-PL"/>
        </w:rPr>
        <w:t xml:space="preserve"> Przygotował: Zarząd Powiatu</w:t>
      </w:r>
    </w:p>
    <w:p w:rsidR="00A91EB7" w:rsidRDefault="00A91EB7" w:rsidP="00A91EB7">
      <w:pPr>
        <w:pStyle w:val="Normal0"/>
        <w:spacing w:line="360" w:lineRule="auto"/>
        <w:rPr>
          <w:shd w:val="clear" w:color="auto" w:fill="FFFFFF"/>
        </w:rPr>
      </w:pPr>
    </w:p>
    <w:p w:rsidR="00727775" w:rsidRDefault="00727775">
      <w:pPr>
        <w:pStyle w:val="Normal0"/>
        <w:rPr>
          <w:shd w:val="clear" w:color="auto" w:fill="FFFFFF"/>
        </w:rPr>
      </w:pPr>
    </w:p>
    <w:sectPr w:rsidR="00727775" w:rsidSect="00727775">
      <w:footerReference w:type="default" r:id="rId6"/>
      <w:pgSz w:w="11907" w:h="16839" w:code="9"/>
      <w:pgMar w:top="1440" w:right="862"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74D" w:rsidRDefault="00E0374D" w:rsidP="00727775">
      <w:r>
        <w:separator/>
      </w:r>
    </w:p>
  </w:endnote>
  <w:endnote w:type="continuationSeparator" w:id="0">
    <w:p w:rsidR="00E0374D" w:rsidRDefault="00E0374D" w:rsidP="00727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7"/>
      <w:gridCol w:w="3274"/>
    </w:tblGrid>
    <w:tr w:rsidR="00727775">
      <w:tc>
        <w:tcPr>
          <w:tcW w:w="6403" w:type="dxa"/>
          <w:tcBorders>
            <w:top w:val="single" w:sz="2" w:space="0" w:color="auto"/>
            <w:left w:val="nil"/>
            <w:bottom w:val="nil"/>
            <w:right w:val="nil"/>
          </w:tcBorders>
          <w:tcMar>
            <w:top w:w="100" w:type="dxa"/>
          </w:tcMar>
        </w:tcPr>
        <w:p w:rsidR="00727775" w:rsidRDefault="00E0374D">
          <w:pPr>
            <w:jc w:val="left"/>
            <w:rPr>
              <w:rFonts w:ascii="Arial" w:eastAsia="Arial" w:hAnsi="Arial" w:cs="Arial"/>
              <w:sz w:val="18"/>
            </w:rPr>
          </w:pPr>
          <w:r>
            <w:rPr>
              <w:rFonts w:ascii="Arial" w:eastAsia="Arial" w:hAnsi="Arial" w:cs="Arial"/>
              <w:sz w:val="18"/>
            </w:rPr>
            <w:t>Id: 9A0602C2-CC36-425E-A1A8-6303E6C328B6. Projekt</w:t>
          </w:r>
        </w:p>
      </w:tc>
      <w:tc>
        <w:tcPr>
          <w:tcW w:w="3202" w:type="dxa"/>
          <w:tcBorders>
            <w:top w:val="single" w:sz="2" w:space="0" w:color="auto"/>
            <w:left w:val="nil"/>
            <w:bottom w:val="nil"/>
            <w:right w:val="nil"/>
          </w:tcBorders>
          <w:tcMar>
            <w:top w:w="100" w:type="dxa"/>
          </w:tcMar>
        </w:tcPr>
        <w:p w:rsidR="00727775" w:rsidRDefault="00E0374D">
          <w:pPr>
            <w:jc w:val="right"/>
            <w:rPr>
              <w:rFonts w:ascii="Arial" w:eastAsia="Arial" w:hAnsi="Arial" w:cs="Arial"/>
              <w:sz w:val="18"/>
            </w:rPr>
          </w:pPr>
          <w:r>
            <w:rPr>
              <w:rFonts w:ascii="Arial" w:eastAsia="Arial" w:hAnsi="Arial" w:cs="Arial"/>
              <w:sz w:val="18"/>
            </w:rPr>
            <w:t xml:space="preserve">Strona </w:t>
          </w:r>
          <w:r w:rsidR="00727775">
            <w:rPr>
              <w:rFonts w:ascii="Arial" w:eastAsia="Arial" w:hAnsi="Arial" w:cs="Arial"/>
              <w:sz w:val="18"/>
            </w:rPr>
            <w:fldChar w:fldCharType="begin"/>
          </w:r>
          <w:r>
            <w:rPr>
              <w:rFonts w:ascii="Arial" w:eastAsia="Arial" w:hAnsi="Arial" w:cs="Arial"/>
              <w:sz w:val="18"/>
            </w:rPr>
            <w:instrText>PAGE</w:instrText>
          </w:r>
          <w:r w:rsidR="00A91EB7">
            <w:rPr>
              <w:rFonts w:ascii="Arial" w:eastAsia="Arial" w:hAnsi="Arial" w:cs="Arial"/>
              <w:sz w:val="18"/>
            </w:rPr>
            <w:fldChar w:fldCharType="separate"/>
          </w:r>
          <w:r w:rsidR="00A91EB7">
            <w:rPr>
              <w:rFonts w:ascii="Arial" w:eastAsia="Arial" w:hAnsi="Arial" w:cs="Arial"/>
              <w:noProof/>
              <w:sz w:val="18"/>
            </w:rPr>
            <w:t>1</w:t>
          </w:r>
          <w:r w:rsidR="00727775">
            <w:rPr>
              <w:rFonts w:ascii="Arial" w:eastAsia="Arial" w:hAnsi="Arial" w:cs="Arial"/>
              <w:sz w:val="18"/>
            </w:rPr>
            <w:fldChar w:fldCharType="end"/>
          </w:r>
        </w:p>
      </w:tc>
    </w:tr>
  </w:tbl>
  <w:p w:rsidR="00727775" w:rsidRDefault="00727775">
    <w:pPr>
      <w:rPr>
        <w:rFonts w:ascii="Arial" w:eastAsia="Arial" w:hAnsi="Arial" w:cs="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74D" w:rsidRDefault="00E0374D" w:rsidP="00727775">
      <w:r>
        <w:separator/>
      </w:r>
    </w:p>
  </w:footnote>
  <w:footnote w:type="continuationSeparator" w:id="0">
    <w:p w:rsidR="00E0374D" w:rsidRDefault="00E0374D" w:rsidP="007277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7775"/>
    <w:rsid w:val="00727775"/>
    <w:rsid w:val="00A91EB7"/>
    <w:rsid w:val="00E037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27775"/>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0">
    <w:name w:val="Normal_0"/>
    <w:rsid w:val="00727775"/>
    <w:rPr>
      <w:color w:val="00000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Rada Powiatu Lidzbarskiego</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pozbawienia niektórych dróg w^Lidzbarku Warmińskim kategorii drogi powiatowej</dc:subject>
  <dc:creator>anna.drozdowska</dc:creator>
  <cp:lastModifiedBy>anna.drozdowska</cp:lastModifiedBy>
  <cp:revision>2</cp:revision>
  <cp:lastPrinted>2018-06-04T08:39:00Z</cp:lastPrinted>
  <dcterms:created xsi:type="dcterms:W3CDTF">2018-06-04T10:39:00Z</dcterms:created>
  <dcterms:modified xsi:type="dcterms:W3CDTF">2018-06-04T08:40:00Z</dcterms:modified>
  <cp:category>Akt prawny</cp:category>
</cp:coreProperties>
</file>