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colors5.xml" ContentType="application/vnd.openxmlformats-officedocument.drawingml.diagramColors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Override PartName="/word/diagrams/drawing6.xml" ContentType="application/vnd.ms-office.drawingml.diagramDrawing+xml"/>
  <Override PartName="/word/diagrams/drawing5.xml" ContentType="application/vnd.ms-office.drawingml.diagramDrawin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diagrams/drawing3.xml" ContentType="application/vnd.ms-office.drawingml.diagramDrawing+xml"/>
  <Override PartName="/word/diagrams/drawing4.xml" ContentType="application/vnd.ms-office.drawingml.diagramDrawing+xml"/>
  <Override PartName="/word/settings.xml" ContentType="application/vnd.openxmlformats-officedocument.wordprocessingml.settings+xml"/>
  <Override PartName="/word/diagrams/layout7.xml" ContentType="application/vnd.openxmlformats-officedocument.drawingml.diagramLayout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diagrams/layout5.xml" ContentType="application/vnd.openxmlformats-officedocument.drawingml.diagramLayout+xml"/>
  <Override PartName="/word/diagrams/layout6.xml" ContentType="application/vnd.openxmlformats-officedocument.drawingml.diagramLayout+xml"/>
  <Override PartName="/word/diagrams/quickStyle7.xml" ContentType="application/vnd.openxmlformats-officedocument.drawingml.diagramStyle+xml"/>
  <Override PartName="/word/theme/theme1.xml" ContentType="application/vnd.openxmlformats-officedocument.theme+xml"/>
  <Default Extension="xlsx" ContentType="application/vnd.openxmlformats-officedocument.spreadsheetml.sheet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diagrams/quickStyle5.xml" ContentType="application/vnd.openxmlformats-officedocument.drawingml.diagramStyle+xml"/>
  <Override PartName="/word/diagrams/quickStyle6.xml" ContentType="application/vnd.openxmlformats-officedocument.drawingml.diagramStyle+xml"/>
  <Override PartName="/word/diagrams/data7.xml" ContentType="application/vnd.openxmlformats-officedocument.drawingml.diagramData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charts/chart1.xml" ContentType="application/vnd.openxmlformats-officedocument.drawingml.char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diagrams/data5.xml" ContentType="application/vnd.openxmlformats-officedocument.drawingml.diagramData+xml"/>
  <Override PartName="/word/diagrams/data6.xml" ContentType="application/vnd.openxmlformats-officedocument.drawingml.diagramData+xml"/>
  <Override PartName="/word/diagrams/colors6.xml" ContentType="application/vnd.openxmlformats-officedocument.drawingml.diagramColors+xml"/>
  <Override PartName="/word/diagrams/colors7.xml" ContentType="application/vnd.openxmlformats-officedocument.drawingml.diagramColors+xml"/>
  <Override PartName="/docProps/core.xml" ContentType="application/vnd.openxmlformats-package.core-properties+xml"/>
  <Default Extension="png" ContentType="image/png"/>
  <Override PartName="/word/diagrams/quickStyle1.xml" ContentType="application/vnd.openxmlformats-officedocument.drawingml.diagramStyle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drawing7.xml" ContentType="application/vnd.ms-office.drawingml.diagramDraw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3F5" w:rsidRPr="00E1729C" w:rsidRDefault="000023F5" w:rsidP="00714D6C">
      <w:pPr>
        <w:rPr>
          <w:rFonts w:cstheme="minorHAnsi"/>
        </w:rPr>
      </w:pPr>
    </w:p>
    <w:p w:rsidR="00783A46" w:rsidRPr="004F40F9" w:rsidRDefault="00210768" w:rsidP="00714D6C">
      <w:pPr>
        <w:jc w:val="center"/>
        <w:rPr>
          <w:rFonts w:cstheme="minorHAnsi"/>
        </w:rPr>
      </w:pPr>
      <w:r w:rsidRPr="004F40F9">
        <w:rPr>
          <w:rFonts w:cstheme="minorHAnsi"/>
          <w:noProof/>
          <w:sz w:val="20"/>
          <w:lang w:eastAsia="pl-PL"/>
        </w:rPr>
        <w:drawing>
          <wp:inline distT="0" distB="0" distL="0" distR="0">
            <wp:extent cx="2828925" cy="666750"/>
            <wp:effectExtent l="0" t="0" r="9525" b="0"/>
            <wp:docPr id="2" name="Obraz 10" descr="http://www.powiatlidzbarski.pl/img/header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http://www.powiatlidzbarski.pl/img/header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A46" w:rsidRPr="004F40F9" w:rsidRDefault="00783A46" w:rsidP="00714D6C">
      <w:pPr>
        <w:rPr>
          <w:rFonts w:cstheme="minorHAnsi"/>
        </w:rPr>
      </w:pPr>
    </w:p>
    <w:p w:rsidR="000023F5" w:rsidRPr="004F40F9" w:rsidRDefault="000023F5" w:rsidP="00714D6C">
      <w:pPr>
        <w:rPr>
          <w:rFonts w:cstheme="minorHAnsi"/>
        </w:rPr>
      </w:pPr>
    </w:p>
    <w:p w:rsidR="000023F5" w:rsidRPr="004F40F9" w:rsidRDefault="000023F5" w:rsidP="00714D6C">
      <w:pPr>
        <w:rPr>
          <w:rFonts w:cstheme="minorHAnsi"/>
        </w:rPr>
      </w:pPr>
    </w:p>
    <w:p w:rsidR="004D7BDC" w:rsidRPr="004F40F9" w:rsidRDefault="004D7BDC" w:rsidP="00714D6C">
      <w:pPr>
        <w:rPr>
          <w:rFonts w:cstheme="minorHAnsi"/>
        </w:rPr>
      </w:pPr>
    </w:p>
    <w:p w:rsidR="004D7BDC" w:rsidRPr="004F40F9" w:rsidRDefault="004D7BDC" w:rsidP="00714D6C">
      <w:pPr>
        <w:rPr>
          <w:rFonts w:cstheme="minorHAnsi"/>
        </w:rPr>
      </w:pPr>
    </w:p>
    <w:p w:rsidR="000023F5" w:rsidRPr="004F40F9" w:rsidRDefault="000023F5" w:rsidP="00714D6C">
      <w:pPr>
        <w:jc w:val="center"/>
        <w:rPr>
          <w:rFonts w:cstheme="minorHAnsi"/>
        </w:rPr>
      </w:pPr>
    </w:p>
    <w:p w:rsidR="000023F5" w:rsidRPr="004F40F9" w:rsidRDefault="000023F5" w:rsidP="00714D6C">
      <w:pPr>
        <w:rPr>
          <w:rFonts w:cstheme="minorHAnsi"/>
        </w:rPr>
      </w:pPr>
    </w:p>
    <w:p w:rsidR="000023F5" w:rsidRPr="004F40F9" w:rsidRDefault="000023F5" w:rsidP="00714D6C">
      <w:pPr>
        <w:rPr>
          <w:rFonts w:cstheme="minorHAnsi"/>
        </w:rPr>
      </w:pPr>
    </w:p>
    <w:p w:rsidR="000023F5" w:rsidRPr="004F40F9" w:rsidRDefault="004D7BDC" w:rsidP="00714D6C">
      <w:pPr>
        <w:spacing w:before="120"/>
        <w:jc w:val="center"/>
        <w:rPr>
          <w:rFonts w:cstheme="minorHAnsi"/>
          <w:sz w:val="44"/>
        </w:rPr>
      </w:pPr>
      <w:bookmarkStart w:id="0" w:name="_Hlk85210284"/>
      <w:r w:rsidRPr="004F40F9">
        <w:rPr>
          <w:rFonts w:cstheme="minorHAnsi"/>
          <w:b/>
          <w:sz w:val="56"/>
        </w:rPr>
        <w:t xml:space="preserve">Powiatowy Program </w:t>
      </w:r>
      <w:r w:rsidR="00B63E02" w:rsidRPr="004F40F9">
        <w:rPr>
          <w:rFonts w:cstheme="minorHAnsi"/>
          <w:b/>
          <w:sz w:val="56"/>
        </w:rPr>
        <w:t xml:space="preserve">Rozwoju Pieczy Zastępczej </w:t>
      </w:r>
      <w:r w:rsidRPr="004F40F9">
        <w:rPr>
          <w:rFonts w:cstheme="minorHAnsi"/>
          <w:b/>
          <w:sz w:val="56"/>
        </w:rPr>
        <w:t xml:space="preserve">w Powiecie Lidzbarskim </w:t>
      </w:r>
      <w:r w:rsidRPr="004F40F9">
        <w:rPr>
          <w:rFonts w:cstheme="minorHAnsi"/>
          <w:b/>
          <w:sz w:val="56"/>
        </w:rPr>
        <w:br/>
        <w:t xml:space="preserve">na lata </w:t>
      </w:r>
      <w:r w:rsidR="00210768" w:rsidRPr="004F40F9">
        <w:rPr>
          <w:rFonts w:cstheme="minorHAnsi"/>
          <w:b/>
          <w:sz w:val="56"/>
        </w:rPr>
        <w:t>20</w:t>
      </w:r>
      <w:r w:rsidR="004F40F9" w:rsidRPr="004F40F9">
        <w:rPr>
          <w:rFonts w:cstheme="minorHAnsi"/>
          <w:b/>
          <w:sz w:val="56"/>
        </w:rPr>
        <w:t>22</w:t>
      </w:r>
      <w:r w:rsidR="00210768" w:rsidRPr="004F40F9">
        <w:rPr>
          <w:rFonts w:cstheme="minorHAnsi"/>
          <w:b/>
          <w:sz w:val="56"/>
        </w:rPr>
        <w:t>-202</w:t>
      </w:r>
      <w:r w:rsidR="004F40F9" w:rsidRPr="004F40F9">
        <w:rPr>
          <w:rFonts w:cstheme="minorHAnsi"/>
          <w:b/>
          <w:sz w:val="56"/>
        </w:rPr>
        <w:t>4</w:t>
      </w:r>
    </w:p>
    <w:bookmarkEnd w:id="0"/>
    <w:p w:rsidR="000023F5" w:rsidRPr="004F40F9" w:rsidRDefault="000023F5" w:rsidP="00714D6C">
      <w:pPr>
        <w:rPr>
          <w:rFonts w:cstheme="minorHAnsi"/>
        </w:rPr>
      </w:pPr>
    </w:p>
    <w:p w:rsidR="000023F5" w:rsidRPr="004F40F9" w:rsidRDefault="000023F5" w:rsidP="00714D6C">
      <w:pPr>
        <w:rPr>
          <w:rFonts w:cstheme="minorHAnsi"/>
        </w:rPr>
      </w:pPr>
    </w:p>
    <w:p w:rsidR="00783A46" w:rsidRPr="004F40F9" w:rsidRDefault="00783A46" w:rsidP="00714D6C">
      <w:pPr>
        <w:rPr>
          <w:rFonts w:cstheme="minorHAnsi"/>
        </w:rPr>
      </w:pPr>
    </w:p>
    <w:p w:rsidR="00783A46" w:rsidRPr="004F40F9" w:rsidRDefault="00783A46" w:rsidP="00714D6C">
      <w:pPr>
        <w:rPr>
          <w:rFonts w:cstheme="minorHAnsi"/>
        </w:rPr>
      </w:pPr>
    </w:p>
    <w:p w:rsidR="00783A46" w:rsidRPr="004F40F9" w:rsidRDefault="00783A46" w:rsidP="00714D6C">
      <w:pPr>
        <w:rPr>
          <w:rFonts w:cstheme="minorHAnsi"/>
        </w:rPr>
      </w:pPr>
    </w:p>
    <w:p w:rsidR="00783A46" w:rsidRPr="004F40F9" w:rsidRDefault="00783A46" w:rsidP="00714D6C">
      <w:pPr>
        <w:rPr>
          <w:rFonts w:cstheme="minorHAnsi"/>
        </w:rPr>
      </w:pPr>
    </w:p>
    <w:p w:rsidR="004D7BDC" w:rsidRPr="004F40F9" w:rsidRDefault="004D7BDC" w:rsidP="00714D6C">
      <w:pPr>
        <w:rPr>
          <w:rFonts w:cstheme="minorHAnsi"/>
        </w:rPr>
      </w:pPr>
    </w:p>
    <w:p w:rsidR="004D7BDC" w:rsidRPr="004F40F9" w:rsidRDefault="004D7BDC" w:rsidP="00714D6C">
      <w:pPr>
        <w:rPr>
          <w:rFonts w:cstheme="minorHAnsi"/>
        </w:rPr>
      </w:pPr>
    </w:p>
    <w:p w:rsidR="004D7BDC" w:rsidRPr="004F40F9" w:rsidRDefault="004D7BDC" w:rsidP="00714D6C">
      <w:pPr>
        <w:rPr>
          <w:rFonts w:cstheme="minorHAnsi"/>
        </w:rPr>
      </w:pPr>
    </w:p>
    <w:p w:rsidR="004D7BDC" w:rsidRPr="004F40F9" w:rsidRDefault="004D7BDC" w:rsidP="00714D6C">
      <w:pPr>
        <w:rPr>
          <w:rFonts w:cstheme="minorHAnsi"/>
        </w:rPr>
      </w:pPr>
    </w:p>
    <w:p w:rsidR="004D7BDC" w:rsidRPr="004F40F9" w:rsidRDefault="004D7BDC" w:rsidP="00714D6C">
      <w:pPr>
        <w:rPr>
          <w:rFonts w:cstheme="minorHAnsi"/>
        </w:rPr>
      </w:pPr>
    </w:p>
    <w:p w:rsidR="00210768" w:rsidRPr="004F40F9" w:rsidRDefault="00210768" w:rsidP="00714D6C">
      <w:pPr>
        <w:rPr>
          <w:rFonts w:cstheme="minorHAnsi"/>
        </w:rPr>
      </w:pPr>
    </w:p>
    <w:p w:rsidR="00210768" w:rsidRPr="004F40F9" w:rsidRDefault="00210768" w:rsidP="00714D6C">
      <w:pPr>
        <w:rPr>
          <w:rFonts w:cstheme="minorHAnsi"/>
        </w:rPr>
      </w:pPr>
    </w:p>
    <w:p w:rsidR="00454E07" w:rsidRPr="004F40F9" w:rsidRDefault="00454E07" w:rsidP="00714D6C">
      <w:pPr>
        <w:rPr>
          <w:rFonts w:cstheme="minorHAnsi"/>
        </w:rPr>
      </w:pPr>
    </w:p>
    <w:p w:rsidR="00454E07" w:rsidRPr="004F40F9" w:rsidRDefault="00454E07" w:rsidP="00714D6C">
      <w:pPr>
        <w:rPr>
          <w:rFonts w:cstheme="minorHAnsi"/>
        </w:rPr>
      </w:pPr>
    </w:p>
    <w:p w:rsidR="00454E07" w:rsidRPr="004F40F9" w:rsidRDefault="00454E07" w:rsidP="00714D6C">
      <w:pPr>
        <w:rPr>
          <w:rFonts w:cstheme="minorHAnsi"/>
        </w:rPr>
      </w:pPr>
    </w:p>
    <w:p w:rsidR="00454E07" w:rsidRPr="004F40F9" w:rsidRDefault="00454E07" w:rsidP="00714D6C">
      <w:pPr>
        <w:rPr>
          <w:rFonts w:cstheme="minorHAnsi"/>
        </w:rPr>
      </w:pPr>
    </w:p>
    <w:p w:rsidR="00B63E02" w:rsidRPr="004F40F9" w:rsidRDefault="00B63E02" w:rsidP="00714D6C">
      <w:pPr>
        <w:rPr>
          <w:rFonts w:cstheme="minorHAnsi"/>
        </w:rPr>
      </w:pPr>
    </w:p>
    <w:p w:rsidR="00B63E02" w:rsidRPr="004F40F9" w:rsidRDefault="00B63E02" w:rsidP="00714D6C">
      <w:pPr>
        <w:rPr>
          <w:rFonts w:cstheme="minorHAnsi"/>
        </w:rPr>
      </w:pPr>
    </w:p>
    <w:p w:rsidR="00210768" w:rsidRPr="004F40F9" w:rsidRDefault="00210768" w:rsidP="00714D6C">
      <w:pPr>
        <w:rPr>
          <w:rFonts w:cstheme="minorHAnsi"/>
        </w:rPr>
      </w:pPr>
    </w:p>
    <w:p w:rsidR="00783A46" w:rsidRPr="004F40F9" w:rsidRDefault="0059206F" w:rsidP="00714D6C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Orneta</w:t>
      </w:r>
      <w:r w:rsidR="000023F5" w:rsidRPr="004F40F9">
        <w:rPr>
          <w:rFonts w:cstheme="minorHAnsi"/>
          <w:b/>
          <w:sz w:val="28"/>
        </w:rPr>
        <w:t xml:space="preserve"> 20</w:t>
      </w:r>
      <w:r w:rsidR="004F40F9" w:rsidRPr="004F40F9">
        <w:rPr>
          <w:rFonts w:cstheme="minorHAnsi"/>
          <w:b/>
          <w:sz w:val="28"/>
        </w:rPr>
        <w:t>21</w:t>
      </w:r>
    </w:p>
    <w:p w:rsidR="00783A46" w:rsidRPr="00E61C41" w:rsidRDefault="00E578EA" w:rsidP="00714D6C">
      <w:pPr>
        <w:rPr>
          <w:rFonts w:cstheme="minorHAnsi"/>
          <w:b/>
          <w:sz w:val="28"/>
        </w:rPr>
      </w:pPr>
      <w:r w:rsidRPr="00E61C41">
        <w:rPr>
          <w:rFonts w:cstheme="minorHAnsi"/>
          <w:b/>
          <w:sz w:val="28"/>
        </w:rPr>
        <w:lastRenderedPageBreak/>
        <w:t>Spis treści</w:t>
      </w:r>
    </w:p>
    <w:p w:rsidR="00E61C41" w:rsidRDefault="008E51E5">
      <w:pPr>
        <w:pStyle w:val="Spistreci1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r w:rsidRPr="004F40F9">
        <w:rPr>
          <w:rFonts w:cstheme="minorHAnsi"/>
          <w:highlight w:val="yellow"/>
        </w:rPr>
        <w:fldChar w:fldCharType="begin"/>
      </w:r>
      <w:r w:rsidR="00E578EA" w:rsidRPr="004F40F9">
        <w:rPr>
          <w:rFonts w:cstheme="minorHAnsi"/>
          <w:highlight w:val="yellow"/>
        </w:rPr>
        <w:instrText xml:space="preserve"> TOC \o "1-3" \h \z \u </w:instrText>
      </w:r>
      <w:r w:rsidRPr="004F40F9">
        <w:rPr>
          <w:rFonts w:cstheme="minorHAnsi"/>
          <w:highlight w:val="yellow"/>
        </w:rPr>
        <w:fldChar w:fldCharType="separate"/>
      </w:r>
      <w:hyperlink w:anchor="_Toc85322031" w:history="1">
        <w:r w:rsidR="00E61C41" w:rsidRPr="00350B11">
          <w:rPr>
            <w:rStyle w:val="Hipercze"/>
            <w:noProof/>
          </w:rPr>
          <w:t>Wprowadzenie</w:t>
        </w:r>
        <w:r w:rsidR="00E61C4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61C41">
          <w:rPr>
            <w:noProof/>
            <w:webHidden/>
          </w:rPr>
          <w:instrText xml:space="preserve"> PAGEREF _Toc85322031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D59BC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61C41" w:rsidRDefault="008E51E5">
      <w:pPr>
        <w:pStyle w:val="Spistreci1"/>
        <w:tabs>
          <w:tab w:val="left" w:pos="440"/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85322032" w:history="1">
        <w:r w:rsidR="00E61C41" w:rsidRPr="00350B11">
          <w:rPr>
            <w:rStyle w:val="Hipercze"/>
            <w:noProof/>
          </w:rPr>
          <w:t>1.</w:t>
        </w:r>
        <w:r w:rsidR="00E61C41">
          <w:rPr>
            <w:rFonts w:eastAsiaTheme="minorEastAsia"/>
            <w:noProof/>
            <w:sz w:val="22"/>
            <w:lang w:eastAsia="pl-PL"/>
          </w:rPr>
          <w:tab/>
        </w:r>
        <w:r w:rsidR="00E61C41" w:rsidRPr="00350B11">
          <w:rPr>
            <w:rStyle w:val="Hipercze"/>
            <w:noProof/>
          </w:rPr>
          <w:t>Kontekst prawny i strategiczny Programu</w:t>
        </w:r>
        <w:r w:rsidR="00E61C4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61C41">
          <w:rPr>
            <w:noProof/>
            <w:webHidden/>
          </w:rPr>
          <w:instrText xml:space="preserve"> PAGEREF _Toc85322032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D59B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61C41" w:rsidRDefault="008E51E5">
      <w:pPr>
        <w:pStyle w:val="Spistreci2"/>
        <w:tabs>
          <w:tab w:val="left" w:pos="880"/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85322033" w:history="1">
        <w:r w:rsidR="00E61C41" w:rsidRPr="00350B11">
          <w:rPr>
            <w:rStyle w:val="Hipercze"/>
            <w:noProof/>
          </w:rPr>
          <w:t>1.1.</w:t>
        </w:r>
        <w:r w:rsidR="00E61C41">
          <w:rPr>
            <w:rFonts w:eastAsiaTheme="minorEastAsia"/>
            <w:noProof/>
            <w:sz w:val="22"/>
            <w:lang w:eastAsia="pl-PL"/>
          </w:rPr>
          <w:tab/>
        </w:r>
        <w:r w:rsidR="00E61C41" w:rsidRPr="00350B11">
          <w:rPr>
            <w:rStyle w:val="Hipercze"/>
            <w:noProof/>
          </w:rPr>
          <w:t>Uwarunkowania prawne</w:t>
        </w:r>
        <w:r w:rsidR="00E61C4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61C41">
          <w:rPr>
            <w:noProof/>
            <w:webHidden/>
          </w:rPr>
          <w:instrText xml:space="preserve"> PAGEREF _Toc85322033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D59B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61C41" w:rsidRDefault="008E51E5">
      <w:pPr>
        <w:pStyle w:val="Spistreci2"/>
        <w:tabs>
          <w:tab w:val="left" w:pos="880"/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85322034" w:history="1">
        <w:r w:rsidR="00E61C41" w:rsidRPr="00350B11">
          <w:rPr>
            <w:rStyle w:val="Hipercze"/>
            <w:noProof/>
          </w:rPr>
          <w:t>1.2.</w:t>
        </w:r>
        <w:r w:rsidR="00E61C41">
          <w:rPr>
            <w:rFonts w:eastAsiaTheme="minorEastAsia"/>
            <w:noProof/>
            <w:sz w:val="22"/>
            <w:lang w:eastAsia="pl-PL"/>
          </w:rPr>
          <w:tab/>
        </w:r>
        <w:r w:rsidR="00E61C41" w:rsidRPr="00350B11">
          <w:rPr>
            <w:rStyle w:val="Hipercze"/>
            <w:noProof/>
          </w:rPr>
          <w:t>Zgodność z dokumentami strategicznymi i programowymi</w:t>
        </w:r>
        <w:r w:rsidR="00E61C4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61C41">
          <w:rPr>
            <w:noProof/>
            <w:webHidden/>
          </w:rPr>
          <w:instrText xml:space="preserve"> PAGEREF _Toc85322034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D59BC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E61C41" w:rsidRDefault="008E51E5">
      <w:pPr>
        <w:pStyle w:val="Spistreci1"/>
        <w:tabs>
          <w:tab w:val="left" w:pos="440"/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85322035" w:history="1">
        <w:r w:rsidR="00E61C41" w:rsidRPr="00350B11">
          <w:rPr>
            <w:rStyle w:val="Hipercze"/>
            <w:noProof/>
          </w:rPr>
          <w:t>2.</w:t>
        </w:r>
        <w:r w:rsidR="00E61C41">
          <w:rPr>
            <w:rFonts w:eastAsiaTheme="minorEastAsia"/>
            <w:noProof/>
            <w:sz w:val="22"/>
            <w:lang w:eastAsia="pl-PL"/>
          </w:rPr>
          <w:tab/>
        </w:r>
        <w:r w:rsidR="00E61C41" w:rsidRPr="00350B11">
          <w:rPr>
            <w:rStyle w:val="Hipercze"/>
            <w:noProof/>
          </w:rPr>
          <w:t>Diagnoza sytuacji rodzin korzystających z pomocy społecznej, przejawiających trudności w wypełnianiu funkcji opiekuńczo-wychowawczych</w:t>
        </w:r>
        <w:r w:rsidR="00E61C4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61C41">
          <w:rPr>
            <w:noProof/>
            <w:webHidden/>
          </w:rPr>
          <w:instrText xml:space="preserve"> PAGEREF _Toc85322035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D59BC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E61C41" w:rsidRDefault="008E51E5">
      <w:pPr>
        <w:pStyle w:val="Spistreci1"/>
        <w:tabs>
          <w:tab w:val="left" w:pos="440"/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85322036" w:history="1">
        <w:r w:rsidR="00E61C41" w:rsidRPr="00350B11">
          <w:rPr>
            <w:rStyle w:val="Hipercze"/>
            <w:noProof/>
          </w:rPr>
          <w:t>3.</w:t>
        </w:r>
        <w:r w:rsidR="00E61C41">
          <w:rPr>
            <w:rFonts w:eastAsiaTheme="minorEastAsia"/>
            <w:noProof/>
            <w:sz w:val="22"/>
            <w:lang w:eastAsia="pl-PL"/>
          </w:rPr>
          <w:tab/>
        </w:r>
        <w:r w:rsidR="00E61C41" w:rsidRPr="00350B11">
          <w:rPr>
            <w:rStyle w:val="Hipercze"/>
            <w:noProof/>
          </w:rPr>
          <w:t>Diagnoza pieczy zastępczej w powiecie lidzbarskim</w:t>
        </w:r>
        <w:r w:rsidR="00E61C4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61C41">
          <w:rPr>
            <w:noProof/>
            <w:webHidden/>
          </w:rPr>
          <w:instrText xml:space="preserve"> PAGEREF _Toc85322036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D59BC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E61C41" w:rsidRDefault="008E51E5">
      <w:pPr>
        <w:pStyle w:val="Spistreci2"/>
        <w:tabs>
          <w:tab w:val="left" w:pos="880"/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85322037" w:history="1">
        <w:r w:rsidR="00E61C41" w:rsidRPr="00350B11">
          <w:rPr>
            <w:rStyle w:val="Hipercze"/>
            <w:noProof/>
          </w:rPr>
          <w:t>3.1.</w:t>
        </w:r>
        <w:r w:rsidR="00E61C41">
          <w:rPr>
            <w:rFonts w:eastAsiaTheme="minorEastAsia"/>
            <w:noProof/>
            <w:sz w:val="22"/>
            <w:lang w:eastAsia="pl-PL"/>
          </w:rPr>
          <w:tab/>
        </w:r>
        <w:r w:rsidR="00E61C41" w:rsidRPr="00350B11">
          <w:rPr>
            <w:rStyle w:val="Hipercze"/>
            <w:noProof/>
          </w:rPr>
          <w:t>Rodzinna piecza zastępcza</w:t>
        </w:r>
        <w:r w:rsidR="00E61C4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61C41">
          <w:rPr>
            <w:noProof/>
            <w:webHidden/>
          </w:rPr>
          <w:instrText xml:space="preserve"> PAGEREF _Toc85322037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D59BC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E61C41" w:rsidRDefault="008E51E5">
      <w:pPr>
        <w:pStyle w:val="Spistreci2"/>
        <w:tabs>
          <w:tab w:val="left" w:pos="880"/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85322038" w:history="1">
        <w:r w:rsidR="00E61C41" w:rsidRPr="00350B11">
          <w:rPr>
            <w:rStyle w:val="Hipercze"/>
            <w:noProof/>
          </w:rPr>
          <w:t>3.2.</w:t>
        </w:r>
        <w:r w:rsidR="00E61C41">
          <w:rPr>
            <w:rFonts w:eastAsiaTheme="minorEastAsia"/>
            <w:noProof/>
            <w:sz w:val="22"/>
            <w:lang w:eastAsia="pl-PL"/>
          </w:rPr>
          <w:tab/>
        </w:r>
        <w:r w:rsidR="00E61C41" w:rsidRPr="00350B11">
          <w:rPr>
            <w:rStyle w:val="Hipercze"/>
            <w:noProof/>
          </w:rPr>
          <w:t>Instytucjonalna piecza zastępcza</w:t>
        </w:r>
        <w:r w:rsidR="00E61C4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61C41">
          <w:rPr>
            <w:noProof/>
            <w:webHidden/>
          </w:rPr>
          <w:instrText xml:space="preserve"> PAGEREF _Toc85322038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D59BC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E61C41" w:rsidRDefault="008E51E5">
      <w:pPr>
        <w:pStyle w:val="Spistreci1"/>
        <w:tabs>
          <w:tab w:val="left" w:pos="440"/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85322039" w:history="1">
        <w:r w:rsidR="00E61C41" w:rsidRPr="00350B11">
          <w:rPr>
            <w:rStyle w:val="Hipercze"/>
            <w:noProof/>
          </w:rPr>
          <w:t>4.</w:t>
        </w:r>
        <w:r w:rsidR="00E61C41">
          <w:rPr>
            <w:rFonts w:eastAsiaTheme="minorEastAsia"/>
            <w:noProof/>
            <w:sz w:val="22"/>
            <w:lang w:eastAsia="pl-PL"/>
          </w:rPr>
          <w:tab/>
        </w:r>
        <w:r w:rsidR="00E61C41" w:rsidRPr="00350B11">
          <w:rPr>
            <w:rStyle w:val="Hipercze"/>
            <w:noProof/>
          </w:rPr>
          <w:t>Cele i kierunki działań</w:t>
        </w:r>
        <w:r w:rsidR="00E61C4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61C41">
          <w:rPr>
            <w:noProof/>
            <w:webHidden/>
          </w:rPr>
          <w:instrText xml:space="preserve"> PAGEREF _Toc85322039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D59BC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E61C41" w:rsidRDefault="008E51E5">
      <w:pPr>
        <w:pStyle w:val="Spistreci1"/>
        <w:tabs>
          <w:tab w:val="left" w:pos="440"/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85322040" w:history="1">
        <w:r w:rsidR="00E61C41" w:rsidRPr="00350B11">
          <w:rPr>
            <w:rStyle w:val="Hipercze"/>
            <w:noProof/>
          </w:rPr>
          <w:t>5.</w:t>
        </w:r>
        <w:r w:rsidR="00E61C41">
          <w:rPr>
            <w:rFonts w:eastAsiaTheme="minorEastAsia"/>
            <w:noProof/>
            <w:sz w:val="22"/>
            <w:lang w:eastAsia="pl-PL"/>
          </w:rPr>
          <w:tab/>
        </w:r>
        <w:r w:rsidR="00E61C41" w:rsidRPr="00350B11">
          <w:rPr>
            <w:rStyle w:val="Hipercze"/>
            <w:noProof/>
          </w:rPr>
          <w:t>Limit rodzin zastępczych zawodowych na lata 2022-2024</w:t>
        </w:r>
        <w:r w:rsidR="00E61C4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61C41">
          <w:rPr>
            <w:noProof/>
            <w:webHidden/>
          </w:rPr>
          <w:instrText xml:space="preserve"> PAGEREF _Toc85322040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D59BC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E61C41" w:rsidRDefault="008E51E5">
      <w:pPr>
        <w:pStyle w:val="Spistreci1"/>
        <w:tabs>
          <w:tab w:val="left" w:pos="440"/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85322041" w:history="1">
        <w:r w:rsidR="00E61C41" w:rsidRPr="00350B11">
          <w:rPr>
            <w:rStyle w:val="Hipercze"/>
            <w:noProof/>
          </w:rPr>
          <w:t>6.</w:t>
        </w:r>
        <w:r w:rsidR="00E61C41">
          <w:rPr>
            <w:rFonts w:eastAsiaTheme="minorEastAsia"/>
            <w:noProof/>
            <w:sz w:val="22"/>
            <w:lang w:eastAsia="pl-PL"/>
          </w:rPr>
          <w:tab/>
        </w:r>
        <w:r w:rsidR="00E61C41" w:rsidRPr="00350B11">
          <w:rPr>
            <w:rStyle w:val="Hipercze"/>
            <w:noProof/>
          </w:rPr>
          <w:t>Adresaci i realizatorzy Programu</w:t>
        </w:r>
        <w:r w:rsidR="00E61C4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61C41">
          <w:rPr>
            <w:noProof/>
            <w:webHidden/>
          </w:rPr>
          <w:instrText xml:space="preserve"> PAGEREF _Toc85322041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D59BC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E61C41" w:rsidRDefault="008E51E5">
      <w:pPr>
        <w:pStyle w:val="Spistreci1"/>
        <w:tabs>
          <w:tab w:val="left" w:pos="440"/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85322042" w:history="1">
        <w:r w:rsidR="00E61C41" w:rsidRPr="00350B11">
          <w:rPr>
            <w:rStyle w:val="Hipercze"/>
            <w:noProof/>
          </w:rPr>
          <w:t>7.</w:t>
        </w:r>
        <w:r w:rsidR="00E61C41">
          <w:rPr>
            <w:rFonts w:eastAsiaTheme="minorEastAsia"/>
            <w:noProof/>
            <w:sz w:val="22"/>
            <w:lang w:eastAsia="pl-PL"/>
          </w:rPr>
          <w:tab/>
        </w:r>
        <w:r w:rsidR="00E61C41" w:rsidRPr="00350B11">
          <w:rPr>
            <w:rStyle w:val="Hipercze"/>
            <w:noProof/>
          </w:rPr>
          <w:t>Monitoring Programu</w:t>
        </w:r>
        <w:r w:rsidR="00E61C4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61C41">
          <w:rPr>
            <w:noProof/>
            <w:webHidden/>
          </w:rPr>
          <w:instrText xml:space="preserve"> PAGEREF _Toc85322042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D59BC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E61C41" w:rsidRDefault="008E51E5">
      <w:pPr>
        <w:pStyle w:val="Spistreci1"/>
        <w:tabs>
          <w:tab w:val="left" w:pos="440"/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85322043" w:history="1">
        <w:r w:rsidR="00E61C41" w:rsidRPr="00350B11">
          <w:rPr>
            <w:rStyle w:val="Hipercze"/>
            <w:noProof/>
          </w:rPr>
          <w:t>8.</w:t>
        </w:r>
        <w:r w:rsidR="00E61C41">
          <w:rPr>
            <w:rFonts w:eastAsiaTheme="minorEastAsia"/>
            <w:noProof/>
            <w:sz w:val="22"/>
            <w:lang w:eastAsia="pl-PL"/>
          </w:rPr>
          <w:tab/>
        </w:r>
        <w:r w:rsidR="00E61C41" w:rsidRPr="00350B11">
          <w:rPr>
            <w:rStyle w:val="Hipercze"/>
            <w:noProof/>
          </w:rPr>
          <w:t>Główne źródła finansowania</w:t>
        </w:r>
        <w:r w:rsidR="00E61C4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61C41">
          <w:rPr>
            <w:noProof/>
            <w:webHidden/>
          </w:rPr>
          <w:instrText xml:space="preserve"> PAGEREF _Toc85322043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D59BC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783A46" w:rsidRPr="004F40F9" w:rsidRDefault="008E51E5" w:rsidP="00714D6C">
      <w:pPr>
        <w:rPr>
          <w:rFonts w:cstheme="minorHAnsi"/>
          <w:highlight w:val="yellow"/>
        </w:rPr>
      </w:pPr>
      <w:r w:rsidRPr="004F40F9">
        <w:rPr>
          <w:rFonts w:cstheme="minorHAnsi"/>
          <w:highlight w:val="yellow"/>
        </w:rPr>
        <w:fldChar w:fldCharType="end"/>
      </w:r>
    </w:p>
    <w:p w:rsidR="00F1180C" w:rsidRPr="004F40F9" w:rsidRDefault="00F1180C" w:rsidP="00714D6C">
      <w:pPr>
        <w:spacing w:after="160"/>
        <w:rPr>
          <w:rFonts w:cstheme="minorHAnsi"/>
          <w:b/>
          <w:highlight w:val="yellow"/>
        </w:rPr>
        <w:sectPr w:rsidR="00F1180C" w:rsidRPr="004F40F9" w:rsidSect="00F1180C">
          <w:footerReference w:type="defaul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783A46" w:rsidRPr="004F40F9" w:rsidRDefault="00783A46" w:rsidP="00714D6C">
      <w:pPr>
        <w:pStyle w:val="Nagwek1"/>
      </w:pPr>
      <w:bookmarkStart w:id="1" w:name="_Toc85322031"/>
      <w:r w:rsidRPr="004F40F9">
        <w:lastRenderedPageBreak/>
        <w:t>Wprowadzenie</w:t>
      </w:r>
      <w:bookmarkEnd w:id="1"/>
    </w:p>
    <w:p w:rsidR="004F40F9" w:rsidRPr="004F40F9" w:rsidRDefault="004F40F9" w:rsidP="004F40F9">
      <w:pPr>
        <w:rPr>
          <w:bCs/>
          <w:i/>
        </w:rPr>
      </w:pPr>
      <w:r w:rsidRPr="004F40F9">
        <w:rPr>
          <w:bCs/>
          <w:i/>
        </w:rPr>
        <w:t>Powiatowy Program Rozwoju Pieczy Zastępczej w Powiecie Lidzbarskim na lata 2022-2024</w:t>
      </w:r>
      <w:r w:rsidR="001321AE">
        <w:rPr>
          <w:bCs/>
          <w:i/>
        </w:rPr>
        <w:t xml:space="preserve"> </w:t>
      </w:r>
      <w:r w:rsidRPr="00FD1BA8">
        <w:rPr>
          <w:iCs/>
        </w:rPr>
        <w:t xml:space="preserve">opracowywany był w szczególnych warunkach, charakteryzujących się dużą niepewnością </w:t>
      </w:r>
      <w:r w:rsidR="001321AE">
        <w:rPr>
          <w:iCs/>
        </w:rPr>
        <w:t xml:space="preserve">                          </w:t>
      </w:r>
      <w:r w:rsidRPr="00FD1BA8">
        <w:rPr>
          <w:iCs/>
        </w:rPr>
        <w:t>d</w:t>
      </w:r>
      <w:r w:rsidR="001321AE">
        <w:rPr>
          <w:iCs/>
        </w:rPr>
        <w:t>o</w:t>
      </w:r>
      <w:r w:rsidRPr="00FD1BA8">
        <w:rPr>
          <w:iCs/>
        </w:rPr>
        <w:t>t</w:t>
      </w:r>
      <w:r w:rsidR="001321AE">
        <w:rPr>
          <w:iCs/>
        </w:rPr>
        <w:t>y</w:t>
      </w:r>
      <w:r w:rsidRPr="00FD1BA8">
        <w:rPr>
          <w:iCs/>
        </w:rPr>
        <w:t xml:space="preserve">czącą procesów społecznych i gospodarczych w Polsce i na świecie. Ogłoszony w marcu 2020 roku stan epidemii SARS-coV-2 (czyli tzw. koronawirusa) w kraju i związane z nim </w:t>
      </w:r>
      <w:r w:rsidR="001321AE">
        <w:rPr>
          <w:iCs/>
        </w:rPr>
        <w:t xml:space="preserve">                  </w:t>
      </w:r>
      <w:r w:rsidRPr="00FD1BA8">
        <w:rPr>
          <w:iCs/>
        </w:rPr>
        <w:t xml:space="preserve">ograniczenia poważnie wpłynęły na funkcjonowanie zarówno jednostek samorządu </w:t>
      </w:r>
      <w:r w:rsidR="001321AE">
        <w:rPr>
          <w:iCs/>
        </w:rPr>
        <w:t xml:space="preserve">                                          </w:t>
      </w:r>
      <w:r w:rsidRPr="00FD1BA8">
        <w:rPr>
          <w:iCs/>
        </w:rPr>
        <w:t>terytoria</w:t>
      </w:r>
      <w:r w:rsidR="001321AE">
        <w:rPr>
          <w:iCs/>
        </w:rPr>
        <w:t>l</w:t>
      </w:r>
      <w:r w:rsidRPr="00FD1BA8">
        <w:rPr>
          <w:iCs/>
        </w:rPr>
        <w:t xml:space="preserve">nego, jak i całego społeczeństwa. Pierwsza połowa roku przyniosła ograniczenia </w:t>
      </w:r>
      <w:r w:rsidR="001321AE">
        <w:rPr>
          <w:iCs/>
        </w:rPr>
        <w:t xml:space="preserve">                                                                 </w:t>
      </w:r>
      <w:r w:rsidRPr="00FD1BA8">
        <w:rPr>
          <w:iCs/>
        </w:rPr>
        <w:t xml:space="preserve">w działalności gospodarczej, zmniejszenie zakresu lub wyłączenie funkcjonowania instytucji </w:t>
      </w:r>
      <w:r w:rsidR="001321AE">
        <w:rPr>
          <w:iCs/>
        </w:rPr>
        <w:t xml:space="preserve">                                      </w:t>
      </w:r>
      <w:r w:rsidRPr="00FD1BA8">
        <w:rPr>
          <w:iCs/>
        </w:rPr>
        <w:t>i zakładów pracy oraz izolację społeczną. Po niespełna dwóch miesiącach rząd podjął decyzję</w:t>
      </w:r>
      <w:r w:rsidR="001321AE">
        <w:rPr>
          <w:iCs/>
        </w:rPr>
        <w:t xml:space="preserve">                                                          </w:t>
      </w:r>
      <w:r w:rsidRPr="00FD1BA8">
        <w:rPr>
          <w:iCs/>
        </w:rPr>
        <w:t xml:space="preserve"> o stopniowym wycofywaniu restrykcji, jednak okres izolacji i zamrożenia gospodarki był na tyle długi, by spowodować zamknięcie niektórych zakładów pracy, zwolnienia pracowników, </w:t>
      </w:r>
      <w:r w:rsidR="001321AE">
        <w:rPr>
          <w:iCs/>
        </w:rPr>
        <w:t xml:space="preserve">                                                   </w:t>
      </w:r>
      <w:r w:rsidRPr="00FD1BA8">
        <w:rPr>
          <w:iCs/>
        </w:rPr>
        <w:t>zmniejszenie produkcji i zakresu działalności. Jesień 2020 roku i wiosna 2021 roku przyniosły kolejne fale zachorowań oraz powrót obostrzeń i rekomendacji związanych z izolacją społeczną, pracą zdalną i nauką w trybie on-line, które obowiązywały nadal do połowy 2021 roku.</w:t>
      </w:r>
    </w:p>
    <w:p w:rsidR="004F40F9" w:rsidRPr="00FD1BA8" w:rsidRDefault="004F40F9" w:rsidP="004F40F9">
      <w:pPr>
        <w:rPr>
          <w:iCs/>
        </w:rPr>
      </w:pPr>
      <w:r w:rsidRPr="00FD1BA8">
        <w:rPr>
          <w:iCs/>
        </w:rPr>
        <w:t>Zarówno sama epidemia, jak i związana z nią izolacja społeczna mogły wpłynąć w perspektywie długoterminowej na funkcjonowanie wielu rodzin</w:t>
      </w:r>
      <w:r>
        <w:rPr>
          <w:iCs/>
        </w:rPr>
        <w:t xml:space="preserve"> oraz dzieci i młodzieży.</w:t>
      </w:r>
      <w:r w:rsidRPr="00FD1BA8">
        <w:rPr>
          <w:iCs/>
        </w:rPr>
        <w:t xml:space="preserve"> Praca zdalna i nauka on</w:t>
      </w:r>
      <w:r w:rsidR="001321AE">
        <w:rPr>
          <w:iCs/>
        </w:rPr>
        <w:t>-</w:t>
      </w:r>
      <w:r w:rsidRPr="00FD1BA8">
        <w:rPr>
          <w:iCs/>
        </w:rPr>
        <w:t xml:space="preserve">line spowodowały, że ich członkowie zostali zmuszeni do funkcjonowania ze sobą </w:t>
      </w:r>
      <w:r w:rsidR="001321AE">
        <w:rPr>
          <w:iCs/>
        </w:rPr>
        <w:t xml:space="preserve">                                             </w:t>
      </w:r>
      <w:r w:rsidRPr="00FD1BA8">
        <w:rPr>
          <w:iCs/>
        </w:rPr>
        <w:t xml:space="preserve">praktycznie całą dobę. Ponadto rekomendacje dotyczące ograniczenia bezpośrednich </w:t>
      </w:r>
      <w:r w:rsidR="001321AE">
        <w:rPr>
          <w:iCs/>
        </w:rPr>
        <w:t xml:space="preserve">                                                 </w:t>
      </w:r>
      <w:r w:rsidRPr="00FD1BA8">
        <w:rPr>
          <w:iCs/>
        </w:rPr>
        <w:t xml:space="preserve">kontaktów z dalszą rodziną, sąsiadami, znajomymi, a także zamknięcie miejsc, które sprzyjały tym kontaktom, takich jak restauracje, kina, siłownie, pogłębiły izolację. Dla części rodzin był </w:t>
      </w:r>
      <w:r w:rsidR="001321AE">
        <w:rPr>
          <w:iCs/>
        </w:rPr>
        <w:t xml:space="preserve">                                                    </w:t>
      </w:r>
      <w:r w:rsidRPr="00FD1BA8">
        <w:rPr>
          <w:iCs/>
        </w:rPr>
        <w:t xml:space="preserve">to okres umożliwiający spędzanie ze sobą czasu, którego do tej pory nie mieli. W innych </w:t>
      </w:r>
      <w:r w:rsidR="001321AE">
        <w:rPr>
          <w:iCs/>
        </w:rPr>
        <w:t xml:space="preserve">                                                        </w:t>
      </w:r>
      <w:r w:rsidRPr="00FD1BA8">
        <w:rPr>
          <w:iCs/>
        </w:rPr>
        <w:t xml:space="preserve">natomiast spowodował bądź nasilił problemy takie jak bezrobocie, bezradność opiekuńczo-wychowawcza, uzależnienia, przemoc i konflikty rodzinne. </w:t>
      </w:r>
    </w:p>
    <w:p w:rsidR="004F40F9" w:rsidRPr="00FD1BA8" w:rsidRDefault="004F40F9" w:rsidP="004F40F9">
      <w:pPr>
        <w:rPr>
          <w:iCs/>
        </w:rPr>
      </w:pPr>
      <w:r w:rsidRPr="00FD1BA8">
        <w:rPr>
          <w:iCs/>
        </w:rPr>
        <w:t xml:space="preserve">Szczególnie trudny czas ten okazał się dla dzieci i młodzieży, głównie z uwagi na konieczność ograniczenia bądź rezygnacji z bezpośrednich kontaktów z rówieśnikami, trudności </w:t>
      </w:r>
      <w:r w:rsidR="001321AE">
        <w:rPr>
          <w:iCs/>
        </w:rPr>
        <w:t xml:space="preserve">                                                                </w:t>
      </w:r>
      <w:r w:rsidRPr="00FD1BA8">
        <w:rPr>
          <w:iCs/>
        </w:rPr>
        <w:t xml:space="preserve">w przystosowaniu się do reguł zdalnej nauki, nadmierne korzystanie z urządzeń elektronicznych, przebywanie w dysfunkcyjnym środowisku rodzinnym, brak alternatywnych możliwości </w:t>
      </w:r>
      <w:r w:rsidR="001321AE">
        <w:rPr>
          <w:iCs/>
        </w:rPr>
        <w:t xml:space="preserve">                                    </w:t>
      </w:r>
      <w:r w:rsidRPr="00FD1BA8">
        <w:rPr>
          <w:iCs/>
        </w:rPr>
        <w:t>spędzania wolnego czasu. Skutki izolacji mogą ujawnić się w najbliższych latach, jednak już teraz mówi się o możliwych problemach emocjonalnych dzieci i młodzieży, zagrożeniu uzależnieniami behawioralnymi oraz trudnościach w nauce i w bezpośrednich relacjach z rówieśnikami.</w:t>
      </w:r>
    </w:p>
    <w:p w:rsidR="004F40F9" w:rsidRPr="00930796" w:rsidRDefault="004F40F9" w:rsidP="004F40F9">
      <w:r w:rsidRPr="00930796">
        <w:rPr>
          <w:iCs/>
        </w:rPr>
        <w:t>Niniejszy dokument</w:t>
      </w:r>
      <w:r w:rsidR="001321AE">
        <w:rPr>
          <w:iCs/>
        </w:rPr>
        <w:t xml:space="preserve"> </w:t>
      </w:r>
      <w:r w:rsidRPr="00930796">
        <w:rPr>
          <w:iCs/>
        </w:rPr>
        <w:t>został opracowany z uwagi na wygasanie okresu obowiązywania</w:t>
      </w:r>
      <w:r w:rsidR="001321AE">
        <w:rPr>
          <w:iCs/>
        </w:rPr>
        <w:t xml:space="preserve">                                                      </w:t>
      </w:r>
      <w:r w:rsidR="00930796" w:rsidRPr="004F40F9">
        <w:rPr>
          <w:bCs/>
          <w:i/>
          <w:iCs/>
        </w:rPr>
        <w:t>Powiatow</w:t>
      </w:r>
      <w:r w:rsidR="00930796" w:rsidRPr="00930796">
        <w:rPr>
          <w:bCs/>
          <w:i/>
          <w:iCs/>
        </w:rPr>
        <w:t>ego</w:t>
      </w:r>
      <w:r w:rsidR="00930796" w:rsidRPr="004F40F9">
        <w:rPr>
          <w:bCs/>
          <w:i/>
          <w:iCs/>
        </w:rPr>
        <w:t xml:space="preserve"> Program</w:t>
      </w:r>
      <w:r w:rsidR="00930796" w:rsidRPr="00930796">
        <w:rPr>
          <w:bCs/>
          <w:i/>
          <w:iCs/>
        </w:rPr>
        <w:t>u</w:t>
      </w:r>
      <w:r w:rsidR="00930796" w:rsidRPr="004F40F9">
        <w:rPr>
          <w:bCs/>
          <w:i/>
          <w:iCs/>
        </w:rPr>
        <w:t xml:space="preserve"> Rozwoju Pieczy Zastępczej w Powiecie Lidzbarskim na lata 20</w:t>
      </w:r>
      <w:r w:rsidR="00930796" w:rsidRPr="00930796">
        <w:rPr>
          <w:bCs/>
          <w:i/>
          <w:iCs/>
        </w:rPr>
        <w:t>19</w:t>
      </w:r>
      <w:r w:rsidR="00930796" w:rsidRPr="004F40F9">
        <w:rPr>
          <w:bCs/>
          <w:i/>
          <w:iCs/>
        </w:rPr>
        <w:t>-202</w:t>
      </w:r>
      <w:r w:rsidR="00930796" w:rsidRPr="00930796">
        <w:rPr>
          <w:bCs/>
          <w:i/>
          <w:iCs/>
        </w:rPr>
        <w:t>1.</w:t>
      </w:r>
      <w:r w:rsidR="001321AE">
        <w:rPr>
          <w:bCs/>
          <w:i/>
          <w:iCs/>
        </w:rPr>
        <w:t xml:space="preserve"> </w:t>
      </w:r>
      <w:r w:rsidRPr="00930796">
        <w:t xml:space="preserve">Stanowi on jego kontynuację, jednak </w:t>
      </w:r>
      <w:r w:rsidRPr="00930796">
        <w:rPr>
          <w:iCs/>
        </w:rPr>
        <w:t xml:space="preserve">uwzględnia szczególne uwarunkowania związane z obecną sytuacją społeczną i niepewność programowania działań. </w:t>
      </w:r>
    </w:p>
    <w:p w:rsidR="0055677D" w:rsidRPr="00930796" w:rsidRDefault="0055677D" w:rsidP="00714D6C">
      <w:r w:rsidRPr="00930796">
        <w:t xml:space="preserve">Niniejszy dokument składa się z dwóch zasadniczych części. Pierwsza ma charakter </w:t>
      </w:r>
      <w:r w:rsidR="001321AE">
        <w:t xml:space="preserve">                                                                 </w:t>
      </w:r>
      <w:r w:rsidRPr="00930796">
        <w:t xml:space="preserve">diagnostyczny i zawiera analizę sytuacji </w:t>
      </w:r>
      <w:r w:rsidR="00C2282B" w:rsidRPr="00930796">
        <w:t xml:space="preserve">rodzin korzystających z pomocy społecznej </w:t>
      </w:r>
      <w:r w:rsidR="001321AE">
        <w:t xml:space="preserve">                                                                </w:t>
      </w:r>
      <w:r w:rsidR="00C2282B" w:rsidRPr="00930796">
        <w:t>i doświadczających trudności opiekuńczo-wychowawczych oraz</w:t>
      </w:r>
      <w:r w:rsidR="00D30CD4" w:rsidRPr="00930796">
        <w:t xml:space="preserve"> charakterystykę</w:t>
      </w:r>
      <w:r w:rsidR="00C2282B" w:rsidRPr="00930796">
        <w:t xml:space="preserve"> pieczy </w:t>
      </w:r>
      <w:r w:rsidR="001321AE">
        <w:t xml:space="preserve">                                               </w:t>
      </w:r>
      <w:r w:rsidR="00C2282B" w:rsidRPr="00930796">
        <w:t xml:space="preserve">zastępczej w powiecie lidzbarskim. </w:t>
      </w:r>
      <w:r w:rsidR="007F6E24" w:rsidRPr="00930796">
        <w:t>Diagnoza</w:t>
      </w:r>
      <w:r w:rsidR="001321AE">
        <w:t xml:space="preserve"> </w:t>
      </w:r>
      <w:r w:rsidR="007F6E24" w:rsidRPr="00930796">
        <w:t>została zasadniczo przeprowadzona w op</w:t>
      </w:r>
      <w:r w:rsidR="00667C3E" w:rsidRPr="00930796">
        <w:t xml:space="preserve">arciu </w:t>
      </w:r>
      <w:r w:rsidR="001321AE">
        <w:t xml:space="preserve">                              </w:t>
      </w:r>
      <w:r w:rsidR="00667C3E" w:rsidRPr="00930796">
        <w:t>o dane za lata 201</w:t>
      </w:r>
      <w:r w:rsidR="00930796" w:rsidRPr="00930796">
        <w:t>8</w:t>
      </w:r>
      <w:r w:rsidR="00667C3E" w:rsidRPr="00930796">
        <w:t>-20</w:t>
      </w:r>
      <w:r w:rsidR="00930796" w:rsidRPr="00930796">
        <w:t>20</w:t>
      </w:r>
      <w:r w:rsidR="001321AE">
        <w:t xml:space="preserve">, </w:t>
      </w:r>
      <w:r w:rsidR="00667C3E" w:rsidRPr="00930796">
        <w:rPr>
          <w:bCs/>
        </w:rPr>
        <w:t>z zastrzeżeniem, iż przyjęto zasadę wykorzystywania danych rocznych najbardziej aktualnych na moment opracowywania dokumentu</w:t>
      </w:r>
      <w:r w:rsidR="00667C3E" w:rsidRPr="00930796">
        <w:t xml:space="preserve">. </w:t>
      </w:r>
      <w:r w:rsidR="007F6E24" w:rsidRPr="00930796">
        <w:t>G</w:t>
      </w:r>
      <w:r w:rsidR="00D30CD4" w:rsidRPr="00930796">
        <w:t xml:space="preserve">łówne źródło informacji </w:t>
      </w:r>
      <w:r w:rsidR="001321AE">
        <w:t xml:space="preserve">                             </w:t>
      </w:r>
      <w:r w:rsidR="00D30CD4" w:rsidRPr="00930796">
        <w:t>stanowiły</w:t>
      </w:r>
      <w:r w:rsidR="001321AE">
        <w:t xml:space="preserve"> </w:t>
      </w:r>
      <w:r w:rsidR="007F6E24" w:rsidRPr="00930796">
        <w:t>sprawozdania Powiatowego Centrum Pomocy Rodzinie w Lidzbarku W</w:t>
      </w:r>
      <w:r w:rsidR="00C2282B" w:rsidRPr="00930796">
        <w:t>armińskim</w:t>
      </w:r>
      <w:r w:rsidR="001321AE">
        <w:t xml:space="preserve">                                    </w:t>
      </w:r>
      <w:r w:rsidR="00C2282B" w:rsidRPr="00930796">
        <w:t xml:space="preserve"> z siedzibą w Ornecie </w:t>
      </w:r>
      <w:r w:rsidR="007F6E24" w:rsidRPr="00930796">
        <w:t>oraz ośrodków pomocy społecznej z gmin wchodzących w skład powiatu.</w:t>
      </w:r>
      <w:r w:rsidR="00BB4658" w:rsidRPr="00930796">
        <w:t xml:space="preserve"> Druga część</w:t>
      </w:r>
      <w:r w:rsidR="007F6E24" w:rsidRPr="00930796">
        <w:t xml:space="preserve"> Programu</w:t>
      </w:r>
      <w:r w:rsidR="00BB4658" w:rsidRPr="00930796">
        <w:t xml:space="preserve"> to część operacyjna, precyzująca cele i działania do realizacji w założonej perspektywie czasowej, z uwzględnieniem ich harmonogramu, źródeł finansowania</w:t>
      </w:r>
      <w:r w:rsidR="001321AE">
        <w:t xml:space="preserve">                                                     </w:t>
      </w:r>
      <w:r w:rsidR="00BB4658" w:rsidRPr="00930796">
        <w:t xml:space="preserve">oraz głównych założeń monitoringu. </w:t>
      </w:r>
    </w:p>
    <w:p w:rsidR="00BA2F8C" w:rsidRPr="004F40F9" w:rsidRDefault="00BA2F8C" w:rsidP="00714D6C">
      <w:pPr>
        <w:spacing w:after="160"/>
        <w:jc w:val="left"/>
        <w:rPr>
          <w:highlight w:val="yellow"/>
        </w:rPr>
      </w:pPr>
      <w:r w:rsidRPr="004F40F9">
        <w:rPr>
          <w:highlight w:val="yellow"/>
        </w:rPr>
        <w:br w:type="page"/>
      </w:r>
    </w:p>
    <w:p w:rsidR="00BA2F8C" w:rsidRDefault="00930796" w:rsidP="00930796">
      <w:pPr>
        <w:pStyle w:val="Nagwek1"/>
        <w:numPr>
          <w:ilvl w:val="0"/>
          <w:numId w:val="39"/>
        </w:numPr>
        <w:ind w:left="284" w:hanging="284"/>
      </w:pPr>
      <w:bookmarkStart w:id="2" w:name="_Toc85322032"/>
      <w:r>
        <w:t>Kontekst prawny i strategiczny</w:t>
      </w:r>
      <w:r w:rsidR="00B24FED">
        <w:t xml:space="preserve"> Programu</w:t>
      </w:r>
      <w:bookmarkEnd w:id="2"/>
    </w:p>
    <w:p w:rsidR="00930796" w:rsidRPr="00930796" w:rsidRDefault="00930796" w:rsidP="00930796">
      <w:pPr>
        <w:pStyle w:val="Nagwek2"/>
        <w:numPr>
          <w:ilvl w:val="1"/>
          <w:numId w:val="39"/>
        </w:numPr>
        <w:ind w:left="567" w:hanging="567"/>
      </w:pPr>
      <w:bookmarkStart w:id="3" w:name="_Toc85322033"/>
      <w:r>
        <w:t>Uwarunkowania prawne</w:t>
      </w:r>
      <w:bookmarkEnd w:id="3"/>
    </w:p>
    <w:p w:rsidR="00930796" w:rsidRPr="00930796" w:rsidRDefault="00930796" w:rsidP="00930796">
      <w:r w:rsidRPr="00930796">
        <w:t xml:space="preserve">Opracowanie i realizacja powiatowego programu rozwoju pieczy zastępczej stanowi, zgodnie </w:t>
      </w:r>
      <w:r w:rsidRPr="00930796">
        <w:br/>
        <w:t xml:space="preserve">z </w:t>
      </w:r>
      <w:r w:rsidRPr="00930796">
        <w:rPr>
          <w:i/>
        </w:rPr>
        <w:t>Ustawą z dnia 9 czerwca 2011 roku o wspieraniu rodziny i systemie pieczy zastępczej</w:t>
      </w:r>
      <w:r w:rsidRPr="00930796">
        <w:t xml:space="preserve"> (t.j. Dz. U. 2020 poz. 821 ze zm.), zadanie własne powiatu. W świetle art. 180 ust. 1 tejże ustawy,</w:t>
      </w:r>
      <w:r w:rsidR="00D3629F">
        <w:t xml:space="preserve">                                  </w:t>
      </w:r>
      <w:r w:rsidRPr="00930796">
        <w:t xml:space="preserve"> program ten powinien obejmować trzyletni horyzont czasowy oraz zawierać coroczny limit </w:t>
      </w:r>
      <w:r w:rsidR="00D3629F">
        <w:t xml:space="preserve">                       </w:t>
      </w:r>
      <w:r w:rsidRPr="00930796">
        <w:t xml:space="preserve">rodzin zastępczych zawodowych. Realizując obowiązek ustawowy, Samorząd Powiatu </w:t>
      </w:r>
      <w:r w:rsidR="00D3629F">
        <w:t xml:space="preserve">                                        </w:t>
      </w:r>
      <w:r w:rsidRPr="00930796">
        <w:t xml:space="preserve">Lidzbarskiego opracował </w:t>
      </w:r>
      <w:r w:rsidRPr="00930796">
        <w:rPr>
          <w:i/>
        </w:rPr>
        <w:t xml:space="preserve">Powiatowy Program Rozwoju Pieczy Zastępczej w Powiecie </w:t>
      </w:r>
      <w:r w:rsidR="00D3629F">
        <w:rPr>
          <w:i/>
        </w:rPr>
        <w:t xml:space="preserve">                                         </w:t>
      </w:r>
      <w:r w:rsidRPr="00930796">
        <w:rPr>
          <w:i/>
        </w:rPr>
        <w:t xml:space="preserve">Lidzbarskim na lata 2022-2024. </w:t>
      </w:r>
      <w:r w:rsidRPr="00930796">
        <w:t xml:space="preserve">Realizacja zawartych w nim celów i działań ma służyć </w:t>
      </w:r>
      <w:r w:rsidR="00D3629F">
        <w:t xml:space="preserve">                                          </w:t>
      </w:r>
      <w:r w:rsidRPr="00930796">
        <w:t xml:space="preserve">wspieraniu rozwoju pieczy zastępczej. </w:t>
      </w:r>
    </w:p>
    <w:p w:rsidR="004E2550" w:rsidRPr="00F563D6" w:rsidRDefault="004078A3" w:rsidP="00714D6C">
      <w:r w:rsidRPr="00930796">
        <w:t>Zadania państwa w obszarze wsparcia rodziny</w:t>
      </w:r>
      <w:r w:rsidR="004E2550" w:rsidRPr="00930796">
        <w:t xml:space="preserve"> i pieczy zastępczej</w:t>
      </w:r>
      <w:r w:rsidRPr="00930796">
        <w:t xml:space="preserve"> mają swoje źródło </w:t>
      </w:r>
      <w:r w:rsidR="00D3629F">
        <w:t xml:space="preserve">                                                         </w:t>
      </w:r>
      <w:r w:rsidRPr="00930796">
        <w:t xml:space="preserve">w </w:t>
      </w:r>
      <w:r w:rsidRPr="00930796">
        <w:rPr>
          <w:i/>
        </w:rPr>
        <w:t>Konstytucji Rzeczypospolitej Polskiej z dnia 2 kwietnia 1997 r</w:t>
      </w:r>
      <w:r w:rsidRPr="00930796">
        <w:t xml:space="preserve">. W świetle artykułu 71 ust. 1 „Państwo w swojej polityce społecznej i gospodarczej uwzględnia dobro rodziny. Rodziny </w:t>
      </w:r>
      <w:r w:rsidR="00D3629F">
        <w:t xml:space="preserve">                                              </w:t>
      </w:r>
      <w:r w:rsidRPr="00930796">
        <w:t xml:space="preserve">znajdujące się w trudnej sytuacji materialnej i społecznej, zwłaszcza wielodzietne i niepełne, mają prawo do szczególnej pomocy ze strony władz publicznych”. Artykuł 72 natomiast </w:t>
      </w:r>
      <w:r w:rsidR="00D3629F">
        <w:t xml:space="preserve">                                                         </w:t>
      </w:r>
      <w:r w:rsidRPr="00930796">
        <w:t xml:space="preserve">wskazuje na zapewnienie przez Rzeczpospolitą </w:t>
      </w:r>
      <w:r w:rsidRPr="00F563D6">
        <w:t xml:space="preserve">Polską ochrony praw dziecka, w szczególności przed przemocą, okrucieństwem, wyzyskiem i demoralizacją. Zgodnie z ust. 2 tegoż artykułu „Dziecko pozbawione opieki rodzicielskiej ma prawo do opieki i pomocy władz publicznych”. Ponadto Konstytucja RP zobowiązuje organy władzy publicznej oraz </w:t>
      </w:r>
      <w:r w:rsidR="001B57CD" w:rsidRPr="00F563D6">
        <w:t xml:space="preserve">osoby odpowiedzialne </w:t>
      </w:r>
      <w:r w:rsidR="00D3629F">
        <w:t xml:space="preserve">                                 </w:t>
      </w:r>
      <w:r w:rsidR="001B57CD" w:rsidRPr="00F563D6">
        <w:t>za dziecko</w:t>
      </w:r>
      <w:r w:rsidRPr="00F563D6">
        <w:t xml:space="preserve"> do wysłuchania i w miarę możliwości uwzględnienia zdania dziecka w toku ustalania jego praw. </w:t>
      </w:r>
    </w:p>
    <w:p w:rsidR="00F563D6" w:rsidRPr="00F563D6" w:rsidRDefault="00F563D6" w:rsidP="00F563D6">
      <w:pPr>
        <w:rPr>
          <w:highlight w:val="yellow"/>
        </w:rPr>
      </w:pPr>
      <w:r w:rsidRPr="00F563D6">
        <w:t>O</w:t>
      </w:r>
      <w:r w:rsidR="003B4588" w:rsidRPr="00F563D6">
        <w:t xml:space="preserve">bszar zadań państwa w zakresie wsparcia </w:t>
      </w:r>
      <w:r w:rsidR="004E2550" w:rsidRPr="00F563D6">
        <w:t>rodzin oraz pieczy zastępczej</w:t>
      </w:r>
      <w:r w:rsidR="00D3629F">
        <w:t xml:space="preserve"> </w:t>
      </w:r>
      <w:r w:rsidRPr="00F563D6">
        <w:t>reguluje przede wszystkim</w:t>
      </w:r>
      <w:r w:rsidR="001B57CD" w:rsidRPr="00F563D6">
        <w:t xml:space="preserve"> wspomniana </w:t>
      </w:r>
      <w:r w:rsidR="00930796" w:rsidRPr="00F563D6">
        <w:t>już</w:t>
      </w:r>
      <w:r w:rsidR="00D3629F">
        <w:t xml:space="preserve"> </w:t>
      </w:r>
      <w:r w:rsidR="003B4588" w:rsidRPr="00F563D6">
        <w:rPr>
          <w:i/>
        </w:rPr>
        <w:t xml:space="preserve">Ustawa z dnia </w:t>
      </w:r>
      <w:r w:rsidR="004E2550" w:rsidRPr="00F563D6">
        <w:rPr>
          <w:i/>
        </w:rPr>
        <w:t>9 czerwca 2011 r</w:t>
      </w:r>
      <w:r w:rsidR="003B4588" w:rsidRPr="00F563D6">
        <w:rPr>
          <w:i/>
        </w:rPr>
        <w:t xml:space="preserve">. o </w:t>
      </w:r>
      <w:r w:rsidR="004E2550" w:rsidRPr="00F563D6">
        <w:rPr>
          <w:i/>
        </w:rPr>
        <w:t>wspieraniu rodziny i systemie pieczy zastępczej</w:t>
      </w:r>
      <w:r w:rsidR="004E2550" w:rsidRPr="00F563D6">
        <w:t xml:space="preserve">. </w:t>
      </w:r>
      <w:r w:rsidRPr="00F563D6">
        <w:rPr>
          <w:bCs/>
        </w:rPr>
        <w:t xml:space="preserve">Preambuła tego dokumentu wskazuje, że rodzina jest „podstawową komórką społeczeństwa oraz naturalnym środowiskiem rozwoju, i dobra wszystkich jej członków, </w:t>
      </w:r>
      <w:r w:rsidR="00D3629F">
        <w:rPr>
          <w:bCs/>
        </w:rPr>
        <w:t xml:space="preserve">                                                    </w:t>
      </w:r>
      <w:r w:rsidRPr="00F563D6">
        <w:rPr>
          <w:bCs/>
        </w:rPr>
        <w:t>a w szczególności dzieci”. Dokument ten został przyjęty dla dobra rodziny, jednak akcentowane jest przede wszystkim dobro dzieci, które</w:t>
      </w:r>
      <w:r w:rsidRPr="002E4876">
        <w:rPr>
          <w:bCs/>
        </w:rPr>
        <w:t xml:space="preserve"> „potrzebują szczególnej ochrony i pomocy ze strony dorosłych, środowiska rodzinnego, atmosfery szczęścia, miłości i zrozumienia, w trosce</w:t>
      </w:r>
      <w:r w:rsidR="00D3629F">
        <w:rPr>
          <w:bCs/>
        </w:rPr>
        <w:t xml:space="preserve">                                        </w:t>
      </w:r>
      <w:r w:rsidRPr="002E4876">
        <w:rPr>
          <w:bCs/>
        </w:rPr>
        <w:t xml:space="preserve"> o ich harmonijny rozwój i przyszłą samodzielność życiową, dla zapewnienia ochrony </w:t>
      </w:r>
      <w:r w:rsidR="00D3629F">
        <w:rPr>
          <w:bCs/>
        </w:rPr>
        <w:t xml:space="preserve">                                            </w:t>
      </w:r>
      <w:r w:rsidRPr="002E4876">
        <w:rPr>
          <w:bCs/>
        </w:rPr>
        <w:t xml:space="preserve">przysługujących im praw i wolności”. W dalszej części preambuły podkreślono, iż „skuteczna pomoc dla rodziny przeżywającej trudności w opiekowaniu się i wychowywaniu dzieci </w:t>
      </w:r>
      <w:r w:rsidR="00D3629F">
        <w:rPr>
          <w:bCs/>
        </w:rPr>
        <w:t xml:space="preserve">                                       </w:t>
      </w:r>
      <w:r w:rsidRPr="002E4876">
        <w:rPr>
          <w:bCs/>
        </w:rPr>
        <w:t xml:space="preserve">oraz skuteczna ochrona dzieci i pomoc dla nich może być osiągnięta przez współpracę </w:t>
      </w:r>
      <w:r w:rsidR="009D03D2">
        <w:rPr>
          <w:bCs/>
        </w:rPr>
        <w:t xml:space="preserve">                                      </w:t>
      </w:r>
      <w:r w:rsidRPr="002E4876">
        <w:rPr>
          <w:bCs/>
        </w:rPr>
        <w:t>wszystkich osób, instytucji i organizacji pracujących z dziećmi i rodzicami”. Stosowanie ustawy, według art. 4, powinno uwzględniać podmiotowość dziecka i rodziny oraz prawo dziecka do:</w:t>
      </w:r>
    </w:p>
    <w:p w:rsidR="00F563D6" w:rsidRPr="002E4876" w:rsidRDefault="00F563D6" w:rsidP="00F563D6">
      <w:pPr>
        <w:numPr>
          <w:ilvl w:val="0"/>
          <w:numId w:val="41"/>
        </w:numPr>
        <w:rPr>
          <w:bCs/>
        </w:rPr>
      </w:pPr>
      <w:r w:rsidRPr="002E4876">
        <w:rPr>
          <w:bCs/>
        </w:rPr>
        <w:t>wychowania w rodzinie, a w razie konieczności wychowywania dziecka poza rodziną – do opieki i wychowania w rodzinnych formach pieczy zastępczej, jeśli jest to zgodne</w:t>
      </w:r>
      <w:r w:rsidR="009D03D2">
        <w:rPr>
          <w:bCs/>
        </w:rPr>
        <w:t xml:space="preserve">                                                  </w:t>
      </w:r>
      <w:r w:rsidRPr="002E4876">
        <w:rPr>
          <w:bCs/>
        </w:rPr>
        <w:t xml:space="preserve"> z dobrem dziecka;</w:t>
      </w:r>
    </w:p>
    <w:p w:rsidR="00F563D6" w:rsidRPr="002E4876" w:rsidRDefault="00F563D6" w:rsidP="00F563D6">
      <w:pPr>
        <w:numPr>
          <w:ilvl w:val="0"/>
          <w:numId w:val="41"/>
        </w:numPr>
        <w:rPr>
          <w:bCs/>
        </w:rPr>
      </w:pPr>
      <w:r w:rsidRPr="002E4876">
        <w:rPr>
          <w:bCs/>
        </w:rPr>
        <w:t>powrotu do rodziny;</w:t>
      </w:r>
    </w:p>
    <w:p w:rsidR="00F563D6" w:rsidRPr="002E4876" w:rsidRDefault="00F563D6" w:rsidP="00F563D6">
      <w:pPr>
        <w:numPr>
          <w:ilvl w:val="0"/>
          <w:numId w:val="41"/>
        </w:numPr>
        <w:rPr>
          <w:bCs/>
        </w:rPr>
      </w:pPr>
      <w:r w:rsidRPr="002E4876">
        <w:rPr>
          <w:bCs/>
        </w:rPr>
        <w:t xml:space="preserve">utrzymywania osobistych kontaktów z rodzicami, z wyjątkiem przypadków, w których sąd zakazał takich kontaktów; </w:t>
      </w:r>
    </w:p>
    <w:p w:rsidR="00F563D6" w:rsidRPr="002E4876" w:rsidRDefault="00F563D6" w:rsidP="00F563D6">
      <w:pPr>
        <w:numPr>
          <w:ilvl w:val="0"/>
          <w:numId w:val="41"/>
        </w:numPr>
        <w:rPr>
          <w:bCs/>
        </w:rPr>
      </w:pPr>
      <w:r w:rsidRPr="002E4876">
        <w:rPr>
          <w:bCs/>
        </w:rPr>
        <w:t xml:space="preserve">stabilnego środowiska wychowawczego; </w:t>
      </w:r>
    </w:p>
    <w:p w:rsidR="00F563D6" w:rsidRPr="002E4876" w:rsidRDefault="00F563D6" w:rsidP="00F563D6">
      <w:pPr>
        <w:numPr>
          <w:ilvl w:val="0"/>
          <w:numId w:val="41"/>
        </w:numPr>
        <w:rPr>
          <w:bCs/>
        </w:rPr>
      </w:pPr>
      <w:r w:rsidRPr="002E4876">
        <w:rPr>
          <w:bCs/>
        </w:rPr>
        <w:t>kształcenia, rozwoju uzdolnień, zainteresowań i przekonań oraz zabawy i wypoczynku;</w:t>
      </w:r>
    </w:p>
    <w:p w:rsidR="00F563D6" w:rsidRPr="002E4876" w:rsidRDefault="00F563D6" w:rsidP="00F563D6">
      <w:pPr>
        <w:numPr>
          <w:ilvl w:val="0"/>
          <w:numId w:val="41"/>
        </w:numPr>
        <w:rPr>
          <w:bCs/>
        </w:rPr>
      </w:pPr>
      <w:r w:rsidRPr="002E4876">
        <w:rPr>
          <w:bCs/>
        </w:rPr>
        <w:t xml:space="preserve">pomocy w przygotowaniu do samodzielnego życia; </w:t>
      </w:r>
    </w:p>
    <w:p w:rsidR="00F563D6" w:rsidRPr="002E4876" w:rsidRDefault="00F563D6" w:rsidP="00F563D6">
      <w:pPr>
        <w:numPr>
          <w:ilvl w:val="0"/>
          <w:numId w:val="41"/>
        </w:numPr>
        <w:rPr>
          <w:bCs/>
        </w:rPr>
      </w:pPr>
      <w:r w:rsidRPr="002E4876">
        <w:rPr>
          <w:bCs/>
        </w:rPr>
        <w:t xml:space="preserve">ochrony przed arbitralną lub bezprawną ingerencją w życie dziecka; </w:t>
      </w:r>
    </w:p>
    <w:p w:rsidR="00F563D6" w:rsidRPr="002E4876" w:rsidRDefault="00F563D6" w:rsidP="00F563D6">
      <w:pPr>
        <w:numPr>
          <w:ilvl w:val="0"/>
          <w:numId w:val="41"/>
        </w:numPr>
        <w:rPr>
          <w:bCs/>
        </w:rPr>
      </w:pPr>
      <w:r w:rsidRPr="002E4876">
        <w:rPr>
          <w:bCs/>
        </w:rPr>
        <w:t xml:space="preserve">informacji i wyrażania opinii w sprawach, które go dotyczą, odpowiednio do jego wieku </w:t>
      </w:r>
      <w:r w:rsidR="009D03D2">
        <w:rPr>
          <w:bCs/>
        </w:rPr>
        <w:t xml:space="preserve">                           </w:t>
      </w:r>
      <w:r w:rsidRPr="002E4876">
        <w:rPr>
          <w:bCs/>
        </w:rPr>
        <w:t xml:space="preserve">i stopnia dojrzałości; </w:t>
      </w:r>
    </w:p>
    <w:p w:rsidR="00F563D6" w:rsidRPr="002E4876" w:rsidRDefault="00F563D6" w:rsidP="00F563D6">
      <w:pPr>
        <w:numPr>
          <w:ilvl w:val="0"/>
          <w:numId w:val="41"/>
        </w:numPr>
        <w:rPr>
          <w:bCs/>
        </w:rPr>
      </w:pPr>
      <w:r w:rsidRPr="002E4876">
        <w:rPr>
          <w:bCs/>
        </w:rPr>
        <w:t xml:space="preserve">ochrony przed poniżającym traktowaniem i karaniem; </w:t>
      </w:r>
    </w:p>
    <w:p w:rsidR="00F563D6" w:rsidRPr="002E4876" w:rsidRDefault="00F563D6" w:rsidP="00F563D6">
      <w:pPr>
        <w:numPr>
          <w:ilvl w:val="0"/>
          <w:numId w:val="41"/>
        </w:numPr>
        <w:rPr>
          <w:bCs/>
        </w:rPr>
      </w:pPr>
      <w:r w:rsidRPr="002E4876">
        <w:rPr>
          <w:bCs/>
        </w:rPr>
        <w:t>poszanowania tożsamości religijnej i kulturowej;</w:t>
      </w:r>
    </w:p>
    <w:p w:rsidR="00F563D6" w:rsidRPr="002E4876" w:rsidRDefault="00F563D6" w:rsidP="00F563D6">
      <w:pPr>
        <w:numPr>
          <w:ilvl w:val="0"/>
          <w:numId w:val="41"/>
        </w:numPr>
        <w:spacing w:after="120"/>
        <w:ind w:left="714" w:hanging="357"/>
        <w:rPr>
          <w:bCs/>
        </w:rPr>
      </w:pPr>
      <w:r w:rsidRPr="002E4876">
        <w:rPr>
          <w:bCs/>
        </w:rPr>
        <w:t>dostępu do informacji dotyczących jego pochodzenia.</w:t>
      </w:r>
    </w:p>
    <w:p w:rsidR="00F563D6" w:rsidRPr="002E4876" w:rsidRDefault="00F563D6" w:rsidP="00F563D6">
      <w:pPr>
        <w:rPr>
          <w:bCs/>
        </w:rPr>
      </w:pPr>
      <w:r w:rsidRPr="002E4876">
        <w:rPr>
          <w:bCs/>
        </w:rPr>
        <w:t>Ustawa o wspieraniu rodziny i systemie pieczy zastępczej określa:</w:t>
      </w:r>
    </w:p>
    <w:p w:rsidR="00F563D6" w:rsidRPr="002E4876" w:rsidRDefault="00F563D6" w:rsidP="00F563D6">
      <w:pPr>
        <w:numPr>
          <w:ilvl w:val="0"/>
          <w:numId w:val="40"/>
        </w:numPr>
        <w:rPr>
          <w:bCs/>
        </w:rPr>
      </w:pPr>
      <w:r w:rsidRPr="002E4876">
        <w:rPr>
          <w:bCs/>
        </w:rPr>
        <w:t xml:space="preserve">zasady i formy wspierania rodziny przeżywającej trudności w wypełnianiu funkcji </w:t>
      </w:r>
      <w:r w:rsidR="009D03D2">
        <w:rPr>
          <w:bCs/>
        </w:rPr>
        <w:t xml:space="preserve">                                                  </w:t>
      </w:r>
      <w:r w:rsidRPr="002E4876">
        <w:rPr>
          <w:bCs/>
        </w:rPr>
        <w:t>opie</w:t>
      </w:r>
      <w:r w:rsidR="009D03D2">
        <w:rPr>
          <w:bCs/>
        </w:rPr>
        <w:t>kuńczo-wychowawczych;</w:t>
      </w:r>
      <w:r w:rsidRPr="002E4876">
        <w:rPr>
          <w:bCs/>
        </w:rPr>
        <w:t xml:space="preserve"> </w:t>
      </w:r>
    </w:p>
    <w:p w:rsidR="00F563D6" w:rsidRPr="002E4876" w:rsidRDefault="00F563D6" w:rsidP="00F563D6">
      <w:pPr>
        <w:numPr>
          <w:ilvl w:val="0"/>
          <w:numId w:val="40"/>
        </w:numPr>
        <w:rPr>
          <w:bCs/>
        </w:rPr>
      </w:pPr>
      <w:r w:rsidRPr="002E4876">
        <w:rPr>
          <w:bCs/>
        </w:rPr>
        <w:t>zasady i formy sprawowania pieczy zastępczej oraz pomocy w usamodzielnianiu</w:t>
      </w:r>
      <w:r w:rsidR="009D03D2">
        <w:rPr>
          <w:bCs/>
        </w:rPr>
        <w:t xml:space="preserve">                                          </w:t>
      </w:r>
      <w:r w:rsidRPr="002E4876">
        <w:rPr>
          <w:bCs/>
        </w:rPr>
        <w:t xml:space="preserve"> jej peł</w:t>
      </w:r>
      <w:r w:rsidR="009D03D2">
        <w:rPr>
          <w:bCs/>
        </w:rPr>
        <w:t>noletnich wychowanków;</w:t>
      </w:r>
    </w:p>
    <w:p w:rsidR="00F563D6" w:rsidRPr="002E4876" w:rsidRDefault="00F563D6" w:rsidP="00F563D6">
      <w:pPr>
        <w:numPr>
          <w:ilvl w:val="0"/>
          <w:numId w:val="40"/>
        </w:numPr>
        <w:rPr>
          <w:bCs/>
        </w:rPr>
      </w:pPr>
      <w:r w:rsidRPr="002E4876">
        <w:rPr>
          <w:bCs/>
        </w:rPr>
        <w:t xml:space="preserve">zadania administracji publicznej w zakresie wspierania rodziny i systemu pieczy </w:t>
      </w:r>
      <w:r w:rsidR="009D03D2">
        <w:rPr>
          <w:bCs/>
        </w:rPr>
        <w:t xml:space="preserve">                                        </w:t>
      </w:r>
      <w:r w:rsidRPr="002E4876">
        <w:rPr>
          <w:bCs/>
        </w:rPr>
        <w:t>zastęp</w:t>
      </w:r>
      <w:r w:rsidR="009D03D2">
        <w:rPr>
          <w:bCs/>
        </w:rPr>
        <w:t>czej;</w:t>
      </w:r>
    </w:p>
    <w:p w:rsidR="00F563D6" w:rsidRPr="00F563D6" w:rsidRDefault="00F563D6" w:rsidP="00F563D6">
      <w:pPr>
        <w:numPr>
          <w:ilvl w:val="0"/>
          <w:numId w:val="40"/>
        </w:numPr>
        <w:rPr>
          <w:bCs/>
        </w:rPr>
      </w:pPr>
      <w:r w:rsidRPr="00F563D6">
        <w:rPr>
          <w:bCs/>
        </w:rPr>
        <w:t>zasady finansowania wspierania rodz</w:t>
      </w:r>
      <w:r w:rsidR="009D03D2">
        <w:rPr>
          <w:bCs/>
        </w:rPr>
        <w:t>iny i systemu pieczy zastępczej;</w:t>
      </w:r>
    </w:p>
    <w:p w:rsidR="00F563D6" w:rsidRPr="00F563D6" w:rsidRDefault="00F563D6" w:rsidP="00F563D6">
      <w:pPr>
        <w:numPr>
          <w:ilvl w:val="0"/>
          <w:numId w:val="40"/>
        </w:numPr>
        <w:spacing w:after="120"/>
        <w:ind w:left="714" w:hanging="357"/>
        <w:rPr>
          <w:bCs/>
        </w:rPr>
      </w:pPr>
      <w:r w:rsidRPr="00F563D6">
        <w:rPr>
          <w:bCs/>
        </w:rPr>
        <w:t>zadania w zakresie postępowania adopcyjnego.</w:t>
      </w:r>
    </w:p>
    <w:p w:rsidR="00734C12" w:rsidRPr="00F563D6" w:rsidRDefault="004E2550" w:rsidP="004E2550">
      <w:r w:rsidRPr="00F563D6">
        <w:t xml:space="preserve">Ustawa definiuje system pieczy zastępczej jako „zespół osób, instytucji i działań mających </w:t>
      </w:r>
      <w:r w:rsidR="00E13A32">
        <w:t xml:space="preserve">                                      </w:t>
      </w:r>
      <w:r w:rsidRPr="00F563D6">
        <w:t xml:space="preserve">na celu zapewnienie czasowej opieki i wychowania dzieciom w przypadkach niemożności </w:t>
      </w:r>
      <w:r w:rsidR="00E13A32">
        <w:t xml:space="preserve">                                                 </w:t>
      </w:r>
      <w:r w:rsidRPr="00F563D6">
        <w:t xml:space="preserve">sprawowania opieki i wychowania przez rodziców” (art. 2 ust. 2). </w:t>
      </w:r>
      <w:r w:rsidR="00734C12" w:rsidRPr="00F563D6">
        <w:t>Jest on organizowany przez powiat i ma, w świetle art. 33 ustawy, zapewniać:</w:t>
      </w:r>
    </w:p>
    <w:p w:rsidR="00734C12" w:rsidRPr="00F563D6" w:rsidRDefault="00734C12" w:rsidP="00A20DF6">
      <w:pPr>
        <w:pStyle w:val="Akapitzlist"/>
        <w:numPr>
          <w:ilvl w:val="0"/>
          <w:numId w:val="16"/>
        </w:numPr>
        <w:ind w:left="714" w:hanging="357"/>
        <w:contextualSpacing w:val="0"/>
      </w:pPr>
      <w:r w:rsidRPr="00F563D6">
        <w:t xml:space="preserve">pracę z rodziną umożliwiającą powrót dziecka do rodziny lub w sytuacji gdy nie jest to możliwe – dążenie do przysposobienia dziecka, a w przypadku braku możliwości </w:t>
      </w:r>
      <w:r w:rsidR="00E13A32">
        <w:t xml:space="preserve">                                   </w:t>
      </w:r>
      <w:r w:rsidRPr="00F563D6">
        <w:t xml:space="preserve">przysposobienia dziecka – opiekę i wychowanie w środowisku zastępczym; </w:t>
      </w:r>
    </w:p>
    <w:p w:rsidR="00734C12" w:rsidRPr="00E51C71" w:rsidRDefault="00734C12" w:rsidP="00A20DF6">
      <w:pPr>
        <w:pStyle w:val="Akapitzlist"/>
        <w:numPr>
          <w:ilvl w:val="0"/>
          <w:numId w:val="16"/>
        </w:numPr>
        <w:ind w:left="714" w:hanging="357"/>
        <w:contextualSpacing w:val="0"/>
      </w:pPr>
      <w:r w:rsidRPr="00F563D6">
        <w:t xml:space="preserve">przygotowanie dziecka do godnego, samodzielnego i odpowiedzialnego życia; </w:t>
      </w:r>
      <w:r w:rsidR="00E13A32">
        <w:t xml:space="preserve">                                                    </w:t>
      </w:r>
      <w:r w:rsidRPr="00F563D6">
        <w:t>pokonywania trudności życiowych zgodnie z zasadami etyki; nawiązywania</w:t>
      </w:r>
      <w:r w:rsidR="00E13A32">
        <w:t xml:space="preserve">                                                                     </w:t>
      </w:r>
      <w:r w:rsidRPr="00F563D6">
        <w:t xml:space="preserve"> i podtrzymywania bliskich, osobistych i społecznie akceptowanych kontaktów z rodziną</w:t>
      </w:r>
      <w:r w:rsidR="00E13A32">
        <w:t xml:space="preserve">                                           </w:t>
      </w:r>
      <w:r w:rsidRPr="00F563D6">
        <w:t xml:space="preserve"> i rówieśnikami, w </w:t>
      </w:r>
      <w:r w:rsidRPr="00E51C71">
        <w:t>celu łagodzenia</w:t>
      </w:r>
      <w:r w:rsidR="00E13A32">
        <w:t xml:space="preserve"> </w:t>
      </w:r>
      <w:r w:rsidRPr="00E51C71">
        <w:t xml:space="preserve">skutków doświadczania straty i separacji </w:t>
      </w:r>
      <w:r w:rsidR="00E13A32">
        <w:t xml:space="preserve">                                                         </w:t>
      </w:r>
      <w:r w:rsidRPr="00E51C71">
        <w:t xml:space="preserve">oraz zdobywania umiejętności społecznych; </w:t>
      </w:r>
    </w:p>
    <w:p w:rsidR="00734C12" w:rsidRPr="00E51C71" w:rsidRDefault="00734C12" w:rsidP="00F563D6">
      <w:pPr>
        <w:pStyle w:val="Akapitzlist"/>
        <w:numPr>
          <w:ilvl w:val="0"/>
          <w:numId w:val="16"/>
        </w:numPr>
        <w:spacing w:after="120"/>
        <w:ind w:left="714" w:hanging="357"/>
        <w:contextualSpacing w:val="0"/>
      </w:pPr>
      <w:r w:rsidRPr="00E51C71">
        <w:t>zaspokojenie potrzeb emocjonalnych dzieci, ze szczególnym uwzględnieniem potrzeb bytowych, zdrowotnych, edukacyjnych i kulturalno-rekreacyjnych.</w:t>
      </w:r>
    </w:p>
    <w:p w:rsidR="00D3181B" w:rsidRPr="00E51C71" w:rsidRDefault="00CE4630" w:rsidP="00D3181B">
      <w:r w:rsidRPr="00E51C71">
        <w:t xml:space="preserve">Jednostkami organizacyjnymi wspierania rodziny i systemu pieczy zastępczej, w świetle </w:t>
      </w:r>
      <w:r w:rsidR="00D3181B" w:rsidRPr="00E51C71">
        <w:t xml:space="preserve">art. 2 </w:t>
      </w:r>
      <w:r w:rsidRPr="00E51C71">
        <w:t xml:space="preserve">ustawy o wspieraniu rodziny i systemie pieczy zastępczej, są jednostki organizacyjne jednostek samorządu terytorialnego, które wykonują zadania w zakresie wspierania rodziny i systemu pieczy zastępczej, placówki wsparcia dziennego, organizatorzy rodzinnej pieczy zastępczej, </w:t>
      </w:r>
      <w:r w:rsidR="00D505F1">
        <w:t xml:space="preserve">                                 </w:t>
      </w:r>
      <w:r w:rsidRPr="00E51C71">
        <w:t xml:space="preserve">placówki opiekuńczo-wychowawcze, regionalne placówki opiekuńczo-terapeutyczne, </w:t>
      </w:r>
      <w:r w:rsidR="00D505F1">
        <w:t xml:space="preserve">                                        </w:t>
      </w:r>
      <w:r w:rsidRPr="00E51C71">
        <w:t>interwencyjne ośrodki preadopcyjne, ośrodki adopcyjne oraz podmioty, którym zlecono</w:t>
      </w:r>
      <w:r w:rsidR="00D505F1">
        <w:t xml:space="preserve">                                           </w:t>
      </w:r>
      <w:r w:rsidRPr="00E51C71">
        <w:t xml:space="preserve"> realizację zadań z zakresu wspierania rodziny i systemu pieczy zastępczej.</w:t>
      </w:r>
    </w:p>
    <w:p w:rsidR="00E51C71" w:rsidRPr="007F077D" w:rsidRDefault="005E71B0" w:rsidP="00D3181B">
      <w:r w:rsidRPr="007F077D">
        <w:t xml:space="preserve">Organizatorem rodzinnej pieczy zastępczej </w:t>
      </w:r>
      <w:r w:rsidR="00E51C71" w:rsidRPr="007F077D">
        <w:t xml:space="preserve">jest jednostka organizacyjna powiatu lub podmiot, któremu powiat zlecił realizację tego zadania. Na terenie powiatu może działać więcej niż jeden organizator, przy czym nie może nim być placówka opiekuńczo-wychowawcza. </w:t>
      </w:r>
    </w:p>
    <w:p w:rsidR="005E71B0" w:rsidRPr="007F077D" w:rsidRDefault="00E51C71" w:rsidP="00D3181B">
      <w:r w:rsidRPr="007F077D">
        <w:t>W</w:t>
      </w:r>
      <w:r w:rsidR="005E71B0" w:rsidRPr="007F077D">
        <w:t xml:space="preserve"> powiecie lidzbarskim </w:t>
      </w:r>
      <w:r w:rsidRPr="007F077D">
        <w:t>organizatorem rodzinnej pieczy zastępczej jest</w:t>
      </w:r>
      <w:r w:rsidR="00D505F1">
        <w:t xml:space="preserve"> </w:t>
      </w:r>
      <w:r w:rsidR="00D3181B" w:rsidRPr="007F077D">
        <w:t xml:space="preserve">Powiatowe Centrum Pomocy Rodzinie w Lidzbarku Warmińskim z siedzibą w Ornecie. </w:t>
      </w:r>
      <w:r w:rsidR="005E71B0" w:rsidRPr="007F077D">
        <w:t xml:space="preserve">Do zadań organizatora </w:t>
      </w:r>
      <w:r w:rsidR="00D505F1">
        <w:t xml:space="preserve">                                                     </w:t>
      </w:r>
      <w:r w:rsidR="005E71B0" w:rsidRPr="007F077D">
        <w:t xml:space="preserve">w świetle art. 76 ustawy należy m.in. </w:t>
      </w:r>
    </w:p>
    <w:p w:rsidR="005E71B0" w:rsidRPr="007F077D" w:rsidRDefault="005E71B0" w:rsidP="007F077D">
      <w:pPr>
        <w:pStyle w:val="Akapitzlist"/>
        <w:numPr>
          <w:ilvl w:val="0"/>
          <w:numId w:val="26"/>
        </w:numPr>
        <w:ind w:left="714" w:hanging="357"/>
        <w:contextualSpacing w:val="0"/>
      </w:pPr>
      <w:r w:rsidRPr="007F077D">
        <w:t xml:space="preserve">prowadzenie naboru kandydatów do pełnienia funkcji rodziny zastępczej zawodowej, rodziny zastępczej niezawodowej lub prowadzenia rodzinnego domu dziecka; </w:t>
      </w:r>
    </w:p>
    <w:p w:rsidR="005E71B0" w:rsidRPr="007F077D" w:rsidRDefault="005E71B0" w:rsidP="007F077D">
      <w:pPr>
        <w:pStyle w:val="Akapitzlist"/>
        <w:numPr>
          <w:ilvl w:val="0"/>
          <w:numId w:val="26"/>
        </w:numPr>
        <w:ind w:left="714" w:hanging="357"/>
        <w:contextualSpacing w:val="0"/>
      </w:pPr>
      <w:r w:rsidRPr="007F077D">
        <w:t xml:space="preserve">kwalifikowanie osób kandydujących do pełnienia funkcji rodziny zastępczej </w:t>
      </w:r>
      <w:r w:rsidR="002F5509">
        <w:t xml:space="preserve">                                               </w:t>
      </w:r>
      <w:r w:rsidRPr="007F077D">
        <w:t xml:space="preserve">lub prowadzenia rodzinnego domu dziecka oraz wydawanie zaświadczeń </w:t>
      </w:r>
      <w:r w:rsidR="002F5509">
        <w:t xml:space="preserve">                                                       </w:t>
      </w:r>
      <w:r w:rsidRPr="007F077D">
        <w:t xml:space="preserve">kwalifikacyjnych; </w:t>
      </w:r>
    </w:p>
    <w:p w:rsidR="005E71B0" w:rsidRPr="007F077D" w:rsidRDefault="005E71B0" w:rsidP="007F077D">
      <w:pPr>
        <w:pStyle w:val="Akapitzlist"/>
        <w:numPr>
          <w:ilvl w:val="0"/>
          <w:numId w:val="26"/>
        </w:numPr>
        <w:ind w:left="714" w:hanging="357"/>
        <w:contextualSpacing w:val="0"/>
      </w:pPr>
      <w:r w:rsidRPr="007F077D">
        <w:t xml:space="preserve">organizowanie szkoleń dla kandydatów do pełnienia funkcji rodziny zastępczej </w:t>
      </w:r>
      <w:r w:rsidR="002F5509">
        <w:t xml:space="preserve">                                         </w:t>
      </w:r>
      <w:r w:rsidRPr="007F077D">
        <w:t>lub prowadzenia rodzinnego domu dziecka;</w:t>
      </w:r>
    </w:p>
    <w:p w:rsidR="005E71B0" w:rsidRPr="007F077D" w:rsidRDefault="005E71B0" w:rsidP="007F077D">
      <w:pPr>
        <w:pStyle w:val="Akapitzlist"/>
        <w:numPr>
          <w:ilvl w:val="0"/>
          <w:numId w:val="26"/>
        </w:numPr>
        <w:ind w:left="714" w:hanging="357"/>
        <w:contextualSpacing w:val="0"/>
      </w:pPr>
      <w:r w:rsidRPr="007F077D">
        <w:t xml:space="preserve">zapewnienie badań psychologicznych kandydatom do pełnienia funkcji rodziny </w:t>
      </w:r>
      <w:r w:rsidR="002F5509">
        <w:t xml:space="preserve">                                        </w:t>
      </w:r>
      <w:r w:rsidRPr="007F077D">
        <w:t xml:space="preserve">zastępczej lub prowadzenia rodzinnego domu dziecka oraz rodzinom zastępczym </w:t>
      </w:r>
      <w:r w:rsidR="002F5509">
        <w:t xml:space="preserve">                                           </w:t>
      </w:r>
      <w:r w:rsidRPr="007F077D">
        <w:t xml:space="preserve">i osobom prowadzącym rodzinne domy dziecka; </w:t>
      </w:r>
    </w:p>
    <w:p w:rsidR="005E71B0" w:rsidRPr="007F077D" w:rsidRDefault="005E71B0" w:rsidP="007F077D">
      <w:pPr>
        <w:pStyle w:val="Akapitzlist"/>
        <w:numPr>
          <w:ilvl w:val="0"/>
          <w:numId w:val="26"/>
        </w:numPr>
        <w:ind w:left="714" w:hanging="357"/>
        <w:contextualSpacing w:val="0"/>
      </w:pPr>
      <w:r w:rsidRPr="007F077D">
        <w:t xml:space="preserve">organizowanie szkoleń dla kandydatów do pełnienia funkcji dyrektora placówki </w:t>
      </w:r>
      <w:r w:rsidR="002F5509">
        <w:t xml:space="preserve">                                                       </w:t>
      </w:r>
      <w:r w:rsidRPr="007F077D">
        <w:t>opiekuńc</w:t>
      </w:r>
      <w:r w:rsidR="007C289F" w:rsidRPr="007F077D">
        <w:t>zo-wychowawczej typu rodzinnego</w:t>
      </w:r>
      <w:r w:rsidRPr="007F077D">
        <w:t xml:space="preserve">; </w:t>
      </w:r>
    </w:p>
    <w:p w:rsidR="005E71B0" w:rsidRPr="007F077D" w:rsidRDefault="005E71B0" w:rsidP="007F077D">
      <w:pPr>
        <w:pStyle w:val="Akapitzlist"/>
        <w:numPr>
          <w:ilvl w:val="0"/>
          <w:numId w:val="26"/>
        </w:numPr>
        <w:ind w:left="714" w:hanging="357"/>
        <w:contextualSpacing w:val="0"/>
      </w:pPr>
      <w:r w:rsidRPr="007F077D">
        <w:t xml:space="preserve">zapewnianie rodzinom zastępczym oraz prowadzącym rodzinne domy dziecka szkoleń mających na celu podnoszenie ich kwalifikacji, biorąc pod uwagę ich potrzeby; </w:t>
      </w:r>
    </w:p>
    <w:p w:rsidR="005E71B0" w:rsidRPr="007F077D" w:rsidRDefault="005E71B0" w:rsidP="007F077D">
      <w:pPr>
        <w:pStyle w:val="Akapitzlist"/>
        <w:numPr>
          <w:ilvl w:val="0"/>
          <w:numId w:val="26"/>
        </w:numPr>
        <w:ind w:left="714" w:hanging="357"/>
        <w:contextualSpacing w:val="0"/>
      </w:pPr>
      <w:r w:rsidRPr="007F077D">
        <w:t xml:space="preserve">zapewnianie pomocy i wsparcia osobom sprawującym rodzinną pieczę zastępczą, </w:t>
      </w:r>
      <w:r w:rsidR="00202472" w:rsidRPr="007F077D">
        <w:br/>
      </w:r>
      <w:r w:rsidRPr="007F077D">
        <w:t xml:space="preserve">w szczególności w ramach grup wsparcia oraz rodzin pomocowych; </w:t>
      </w:r>
    </w:p>
    <w:p w:rsidR="005E71B0" w:rsidRPr="007F077D" w:rsidRDefault="005E71B0" w:rsidP="007F077D">
      <w:pPr>
        <w:pStyle w:val="Akapitzlist"/>
        <w:numPr>
          <w:ilvl w:val="0"/>
          <w:numId w:val="26"/>
        </w:numPr>
        <w:ind w:left="714" w:hanging="357"/>
        <w:contextualSpacing w:val="0"/>
      </w:pPr>
      <w:r w:rsidRPr="007F077D">
        <w:t xml:space="preserve">organizowanie dla rodzin zastępczych oraz prowadzących rodzinne domy dziecka </w:t>
      </w:r>
      <w:r w:rsidR="002F5509">
        <w:t xml:space="preserve">                                </w:t>
      </w:r>
      <w:r w:rsidRPr="007F077D">
        <w:t xml:space="preserve">pomocy wolontariuszy; </w:t>
      </w:r>
    </w:p>
    <w:p w:rsidR="005E71B0" w:rsidRPr="007F077D" w:rsidRDefault="005E71B0" w:rsidP="007F077D">
      <w:pPr>
        <w:pStyle w:val="Akapitzlist"/>
        <w:numPr>
          <w:ilvl w:val="0"/>
          <w:numId w:val="26"/>
        </w:numPr>
        <w:ind w:left="714" w:hanging="357"/>
        <w:contextualSpacing w:val="0"/>
      </w:pPr>
      <w:r w:rsidRPr="007F077D">
        <w:t xml:space="preserve">prowadzenie poradnictwa i terapii dla osób sprawujących rodzinną pieczę zastępczą </w:t>
      </w:r>
      <w:r w:rsidR="002F5509">
        <w:t xml:space="preserve">                                </w:t>
      </w:r>
      <w:r w:rsidRPr="007F077D">
        <w:t xml:space="preserve">i ich dzieci oraz dzieci umieszczonych w pieczy zastępczej; </w:t>
      </w:r>
    </w:p>
    <w:p w:rsidR="005E71B0" w:rsidRPr="007F077D" w:rsidRDefault="005E71B0" w:rsidP="007F077D">
      <w:pPr>
        <w:pStyle w:val="Akapitzlist"/>
        <w:numPr>
          <w:ilvl w:val="0"/>
          <w:numId w:val="26"/>
        </w:numPr>
        <w:ind w:left="714" w:hanging="357"/>
        <w:contextualSpacing w:val="0"/>
      </w:pPr>
      <w:r w:rsidRPr="007F077D">
        <w:t xml:space="preserve">zapewnianie pomocy prawnej osobom sprawującym rodzinną pieczę zastępczą, </w:t>
      </w:r>
      <w:r w:rsidR="002F5509">
        <w:t xml:space="preserve">                                                     </w:t>
      </w:r>
      <w:r w:rsidRPr="007F077D">
        <w:t xml:space="preserve">w szczególności w zakresie prawa rodzinnego; </w:t>
      </w:r>
    </w:p>
    <w:p w:rsidR="005E71B0" w:rsidRPr="007F077D" w:rsidRDefault="005E71B0" w:rsidP="007F077D">
      <w:pPr>
        <w:pStyle w:val="Akapitzlist"/>
        <w:numPr>
          <w:ilvl w:val="0"/>
          <w:numId w:val="26"/>
        </w:numPr>
        <w:ind w:left="714" w:hanging="357"/>
        <w:contextualSpacing w:val="0"/>
      </w:pPr>
      <w:r w:rsidRPr="007F077D">
        <w:t xml:space="preserve">dokonywanie okresowej oceny sytuacji dzieci przebywających w rodzinnej pieczy </w:t>
      </w:r>
      <w:r w:rsidR="002F5509">
        <w:t xml:space="preserve">                             </w:t>
      </w:r>
      <w:r w:rsidRPr="007F077D">
        <w:t xml:space="preserve">zastępczej; </w:t>
      </w:r>
    </w:p>
    <w:p w:rsidR="005E71B0" w:rsidRPr="007F077D" w:rsidRDefault="005E71B0" w:rsidP="007F077D">
      <w:pPr>
        <w:pStyle w:val="Akapitzlist"/>
        <w:numPr>
          <w:ilvl w:val="0"/>
          <w:numId w:val="26"/>
        </w:numPr>
        <w:ind w:left="714" w:hanging="357"/>
        <w:contextualSpacing w:val="0"/>
      </w:pPr>
      <w:r w:rsidRPr="007F077D">
        <w:t xml:space="preserve">zapewnianie rodzinom zastępczym zawodowym i niezawodowym oraz prowadzącym rodzinne domy dziecka poradnictwa, które ma na celu zachowanie i wzmocnienie ich kompetencji oraz przeciwdziałanie zjawisku wypalenia zawodowego; </w:t>
      </w:r>
    </w:p>
    <w:p w:rsidR="005E71B0" w:rsidRPr="007F077D" w:rsidRDefault="005E71B0" w:rsidP="007F077D">
      <w:pPr>
        <w:pStyle w:val="Akapitzlist"/>
        <w:numPr>
          <w:ilvl w:val="0"/>
          <w:numId w:val="26"/>
        </w:numPr>
        <w:ind w:left="714" w:hanging="357"/>
        <w:contextualSpacing w:val="0"/>
      </w:pPr>
      <w:r w:rsidRPr="007F077D">
        <w:t xml:space="preserve">zgłaszanie do ośrodków adopcyjnych informacji o dzieciach z uregulowaną sytuacją prawną, w celu poszukiwania dla nich rodzin przysposabiających; </w:t>
      </w:r>
    </w:p>
    <w:p w:rsidR="005E71B0" w:rsidRPr="007F077D" w:rsidRDefault="005E71B0" w:rsidP="007F077D">
      <w:pPr>
        <w:pStyle w:val="Akapitzlist"/>
        <w:numPr>
          <w:ilvl w:val="0"/>
          <w:numId w:val="26"/>
        </w:numPr>
        <w:spacing w:after="120"/>
        <w:ind w:left="714" w:hanging="357"/>
        <w:contextualSpacing w:val="0"/>
      </w:pPr>
      <w:r w:rsidRPr="007F077D">
        <w:t xml:space="preserve">organizowanie opieki nad dzieckiem, w przypadku gdy rodzina zastępcza </w:t>
      </w:r>
      <w:r w:rsidR="002F5509">
        <w:t xml:space="preserve">                                                      </w:t>
      </w:r>
      <w:r w:rsidRPr="007F077D">
        <w:t xml:space="preserve">albo prowadzący rodzinny dom dziecka okresowo nie może sprawować opieki, </w:t>
      </w:r>
      <w:r w:rsidR="002F5509">
        <w:t xml:space="preserve">                                             </w:t>
      </w:r>
      <w:r w:rsidRPr="007F077D">
        <w:t xml:space="preserve">w szczególności z powodów zdrowotnych lub losowych albo zaplanowanego </w:t>
      </w:r>
      <w:r w:rsidR="002F5509">
        <w:t xml:space="preserve">                                                         </w:t>
      </w:r>
      <w:r w:rsidRPr="007F077D">
        <w:t xml:space="preserve">wypoczynku. </w:t>
      </w:r>
    </w:p>
    <w:p w:rsidR="007C289F" w:rsidRPr="007F077D" w:rsidRDefault="005E71B0" w:rsidP="005E71B0">
      <w:r w:rsidRPr="007F077D">
        <w:t xml:space="preserve">Rodziny zastępcze i rodzinne domy dziecka </w:t>
      </w:r>
      <w:r w:rsidR="007C289F" w:rsidRPr="007F077D">
        <w:t>obejmowane są</w:t>
      </w:r>
      <w:r w:rsidR="003E04E7" w:rsidRPr="007F077D">
        <w:t>,</w:t>
      </w:r>
      <w:r w:rsidRPr="007F077D">
        <w:t xml:space="preserve"> na ich wniosek, opieką</w:t>
      </w:r>
      <w:r w:rsidR="002F5509">
        <w:t xml:space="preserve">                                                     </w:t>
      </w:r>
      <w:r w:rsidRPr="007F077D">
        <w:t xml:space="preserve"> koordynat</w:t>
      </w:r>
      <w:r w:rsidR="007C289F" w:rsidRPr="007F077D">
        <w:t xml:space="preserve">ora rodzinnej pieczy zastępczej. Osoba pełniąca taką funkcję może mieć od opieką łącznie nie więcej niż 15 rodzin zastępczych </w:t>
      </w:r>
      <w:r w:rsidR="007F077D" w:rsidRPr="007F077D">
        <w:t>lub</w:t>
      </w:r>
      <w:r w:rsidR="007C289F" w:rsidRPr="007F077D">
        <w:t xml:space="preserve"> rodzinnych domów dziecka. Do jej zadań należy w szczególności:</w:t>
      </w:r>
    </w:p>
    <w:p w:rsidR="005E71B0" w:rsidRPr="007F077D" w:rsidRDefault="005E71B0" w:rsidP="007F077D">
      <w:pPr>
        <w:pStyle w:val="Akapitzlist"/>
        <w:numPr>
          <w:ilvl w:val="0"/>
          <w:numId w:val="27"/>
        </w:numPr>
        <w:ind w:left="714" w:hanging="357"/>
        <w:contextualSpacing w:val="0"/>
      </w:pPr>
      <w:r w:rsidRPr="007F077D">
        <w:t xml:space="preserve">udzielanie pomocy rodzinom zastępczym i prowadzącym rodzinne domy dziecka </w:t>
      </w:r>
      <w:r w:rsidR="002F5509">
        <w:t xml:space="preserve">                                                </w:t>
      </w:r>
      <w:r w:rsidRPr="007F077D">
        <w:t xml:space="preserve">w realizacji zadań wynikających z pieczy zastępczej; </w:t>
      </w:r>
    </w:p>
    <w:p w:rsidR="005E71B0" w:rsidRPr="007F077D" w:rsidRDefault="005E71B0" w:rsidP="007F077D">
      <w:pPr>
        <w:pStyle w:val="Akapitzlist"/>
        <w:numPr>
          <w:ilvl w:val="0"/>
          <w:numId w:val="27"/>
        </w:numPr>
        <w:ind w:left="714" w:hanging="357"/>
        <w:contextualSpacing w:val="0"/>
      </w:pPr>
      <w:r w:rsidRPr="007F077D">
        <w:t>przygotowanie, we współpracy z odpowiednio rodziną zastępczą lub prowadzącym</w:t>
      </w:r>
      <w:r w:rsidR="002F5509">
        <w:t xml:space="preserve">                                  </w:t>
      </w:r>
      <w:r w:rsidRPr="007F077D">
        <w:t xml:space="preserve"> rodzinny dom dziecka oraz asystentem rodziny, a w przypadku gdy rodzinie dziecka </w:t>
      </w:r>
      <w:r w:rsidR="002F5509">
        <w:t xml:space="preserve">                                                     </w:t>
      </w:r>
      <w:r w:rsidRPr="007F077D">
        <w:t>nie został przydzielony asystent rodziny – we</w:t>
      </w:r>
      <w:r w:rsidR="002F5509">
        <w:t xml:space="preserve"> </w:t>
      </w:r>
      <w:r w:rsidRPr="007F077D">
        <w:t xml:space="preserve">współpracy z podmiotem organizującym pracę z rodziną, planu pomocy dziecku; </w:t>
      </w:r>
    </w:p>
    <w:p w:rsidR="005E71B0" w:rsidRPr="007F077D" w:rsidRDefault="005E71B0" w:rsidP="007F077D">
      <w:pPr>
        <w:pStyle w:val="Akapitzlist"/>
        <w:numPr>
          <w:ilvl w:val="0"/>
          <w:numId w:val="27"/>
        </w:numPr>
        <w:ind w:left="714" w:hanging="357"/>
        <w:contextualSpacing w:val="0"/>
      </w:pPr>
      <w:r w:rsidRPr="007F077D">
        <w:t xml:space="preserve">pomoc rodzinom zastępczym oraz prowadzącym rodzinne domy dziecka w nawiązaniu wzajemnego kontaktu; </w:t>
      </w:r>
    </w:p>
    <w:p w:rsidR="005E71B0" w:rsidRPr="007F077D" w:rsidRDefault="005E71B0" w:rsidP="007F077D">
      <w:pPr>
        <w:pStyle w:val="Akapitzlist"/>
        <w:numPr>
          <w:ilvl w:val="0"/>
          <w:numId w:val="27"/>
        </w:numPr>
        <w:ind w:left="714" w:hanging="357"/>
        <w:contextualSpacing w:val="0"/>
      </w:pPr>
      <w:r w:rsidRPr="007F077D">
        <w:t xml:space="preserve">zapewnianie rodzinom zastępczym oraz prowadzącym rodzinne domy dziecka dostępu do specjalistycznej pomocy dla dzieci, w tym psychologicznej, reedukacyjnej </w:t>
      </w:r>
      <w:r w:rsidR="002F5509">
        <w:t xml:space="preserve">                                                       </w:t>
      </w:r>
      <w:r w:rsidRPr="007F077D">
        <w:t xml:space="preserve">i rehabilitacyjnej; </w:t>
      </w:r>
    </w:p>
    <w:p w:rsidR="005E71B0" w:rsidRPr="007F077D" w:rsidRDefault="005E71B0" w:rsidP="007F077D">
      <w:pPr>
        <w:pStyle w:val="Akapitzlist"/>
        <w:numPr>
          <w:ilvl w:val="0"/>
          <w:numId w:val="27"/>
        </w:numPr>
        <w:ind w:left="714" w:hanging="357"/>
        <w:contextualSpacing w:val="0"/>
      </w:pPr>
      <w:r w:rsidRPr="007F077D">
        <w:t xml:space="preserve">zgłaszanie do ośrodków adopcyjnych informacji o dzieciach z uregulowaną sytuacją prawną, w celu poszukiwania dla nich rodzin przysposabiających; </w:t>
      </w:r>
    </w:p>
    <w:p w:rsidR="005E71B0" w:rsidRPr="007F077D" w:rsidRDefault="005E71B0" w:rsidP="007C289F">
      <w:pPr>
        <w:pStyle w:val="Akapitzlist"/>
        <w:numPr>
          <w:ilvl w:val="0"/>
          <w:numId w:val="27"/>
        </w:numPr>
      </w:pPr>
      <w:r w:rsidRPr="007F077D">
        <w:t>udzielanie wsparcia pełnoletnim wychowankom rod</w:t>
      </w:r>
      <w:r w:rsidR="007C289F" w:rsidRPr="007F077D">
        <w:t>zinnych form pieczy zastępczej.</w:t>
      </w:r>
    </w:p>
    <w:p w:rsidR="005E71B0" w:rsidRPr="004F40F9" w:rsidRDefault="007C289F" w:rsidP="00D3181B">
      <w:pPr>
        <w:rPr>
          <w:highlight w:val="yellow"/>
        </w:rPr>
      </w:pPr>
      <w:r w:rsidRPr="007F077D">
        <w:t xml:space="preserve">Oprócz organizowania opieki zastępczej, PCPR w Ornecie zajmuje się również przyznawaniem świadczeń, realizacją działań związanych z usamodzielnianiem wychowanków z rodzin </w:t>
      </w:r>
      <w:r w:rsidR="002372BB">
        <w:t xml:space="preserve">                                               </w:t>
      </w:r>
      <w:r w:rsidRPr="007F077D">
        <w:t xml:space="preserve">zastępczych i placówek opiekuńczo-wychowawczych, </w:t>
      </w:r>
      <w:r w:rsidRPr="007F077D">
        <w:rPr>
          <w:bCs/>
        </w:rPr>
        <w:t>kierowaniem dzieci i młodzieży</w:t>
      </w:r>
      <w:r w:rsidR="002372BB">
        <w:rPr>
          <w:bCs/>
        </w:rPr>
        <w:t xml:space="preserve">                                                               </w:t>
      </w:r>
      <w:r w:rsidRPr="007F077D">
        <w:rPr>
          <w:bCs/>
        </w:rPr>
        <w:t xml:space="preserve"> do placówek opiekuńczo-wychowawczych, wytaczaniem powództwa o zasądzenie świadczeń alimentacyjnych</w:t>
      </w:r>
      <w:r w:rsidR="003E04E7" w:rsidRPr="007F077D">
        <w:rPr>
          <w:bCs/>
        </w:rPr>
        <w:t xml:space="preserve"> oraz przyznawaniem</w:t>
      </w:r>
      <w:r w:rsidR="002D22E7" w:rsidRPr="007F077D">
        <w:rPr>
          <w:bCs/>
        </w:rPr>
        <w:t xml:space="preserve"> i wypłaca</w:t>
      </w:r>
      <w:r w:rsidR="003E04E7" w:rsidRPr="007F077D">
        <w:rPr>
          <w:bCs/>
        </w:rPr>
        <w:t>niem</w:t>
      </w:r>
      <w:r w:rsidR="002372BB">
        <w:rPr>
          <w:bCs/>
        </w:rPr>
        <w:t xml:space="preserve"> </w:t>
      </w:r>
      <w:r w:rsidR="003E04E7" w:rsidRPr="007F077D">
        <w:rPr>
          <w:bCs/>
        </w:rPr>
        <w:t>dodatku wychowawczego</w:t>
      </w:r>
      <w:r w:rsidR="002D22E7" w:rsidRPr="007F077D">
        <w:rPr>
          <w:bCs/>
        </w:rPr>
        <w:t xml:space="preserve"> 500+ dzieciom umieszczonym w pieczy zastępczej</w:t>
      </w:r>
      <w:r w:rsidR="003E04E7" w:rsidRPr="007F077D">
        <w:rPr>
          <w:bCs/>
        </w:rPr>
        <w:t xml:space="preserve">. Ponadto PCPR w Ornecie </w:t>
      </w:r>
      <w:r w:rsidR="002D22E7" w:rsidRPr="007F077D">
        <w:rPr>
          <w:bCs/>
        </w:rPr>
        <w:t>corocznie włącza się w organizację Warmińsko-Mazurskich Dni Rodziny, a od 2016 roku organizuje uroczyste spotkanie dla rodzin zastępczych z okazji Dnia Rodzicielstwa Zastępczego, mające na celu promowanie idei</w:t>
      </w:r>
      <w:r w:rsidR="002372BB">
        <w:rPr>
          <w:bCs/>
        </w:rPr>
        <w:t xml:space="preserve">                                                                </w:t>
      </w:r>
      <w:r w:rsidR="002D22E7" w:rsidRPr="007F077D">
        <w:rPr>
          <w:bCs/>
        </w:rPr>
        <w:t xml:space="preserve"> rodzicielstwa zastępczego oraz podziękowanie rodzin</w:t>
      </w:r>
      <w:r w:rsidR="00FD1382" w:rsidRPr="007F077D">
        <w:rPr>
          <w:bCs/>
        </w:rPr>
        <w:t>om</w:t>
      </w:r>
      <w:r w:rsidR="002D22E7" w:rsidRPr="007F077D">
        <w:rPr>
          <w:bCs/>
        </w:rPr>
        <w:t xml:space="preserve"> zastępczym za trud i wysiłek na rzecz dzieci potrzebujących opieki.</w:t>
      </w:r>
    </w:p>
    <w:p w:rsidR="00D3181B" w:rsidRPr="007F077D" w:rsidRDefault="00D3181B" w:rsidP="00D3181B">
      <w:r w:rsidRPr="007F077D">
        <w:t xml:space="preserve">Na poziomie gmin podstawowe zadania z zakresu </w:t>
      </w:r>
      <w:r w:rsidR="000D59E8" w:rsidRPr="007F077D">
        <w:t>ustawy o wspieraniu rodziny i systemie pieczy zastępczej</w:t>
      </w:r>
      <w:r w:rsidRPr="007F077D">
        <w:t>, wykonuje 5 ośrodków pomocy społecznej:</w:t>
      </w:r>
    </w:p>
    <w:p w:rsidR="00D3181B" w:rsidRPr="007F077D" w:rsidRDefault="00D3181B" w:rsidP="004E38CD">
      <w:pPr>
        <w:pStyle w:val="Akapitzlist"/>
        <w:numPr>
          <w:ilvl w:val="0"/>
          <w:numId w:val="24"/>
        </w:numPr>
        <w:ind w:left="714" w:hanging="357"/>
        <w:contextualSpacing w:val="0"/>
      </w:pPr>
      <w:r w:rsidRPr="007F077D">
        <w:t>Miejski Ośrodek Pomocy Społecznej w Lidzbarku Warmińskim;</w:t>
      </w:r>
    </w:p>
    <w:p w:rsidR="00D3181B" w:rsidRPr="007F077D" w:rsidRDefault="00D3181B" w:rsidP="004E38CD">
      <w:pPr>
        <w:pStyle w:val="Akapitzlist"/>
        <w:numPr>
          <w:ilvl w:val="0"/>
          <w:numId w:val="24"/>
        </w:numPr>
        <w:ind w:left="714" w:hanging="357"/>
        <w:contextualSpacing w:val="0"/>
      </w:pPr>
      <w:r w:rsidRPr="007F077D">
        <w:t>Miejsko-Gminny Ośrodek Pomocy Społecznej w Ornecie;</w:t>
      </w:r>
    </w:p>
    <w:p w:rsidR="00D3181B" w:rsidRPr="007F077D" w:rsidRDefault="00D3181B" w:rsidP="004E38CD">
      <w:pPr>
        <w:pStyle w:val="Akapitzlist"/>
        <w:numPr>
          <w:ilvl w:val="0"/>
          <w:numId w:val="24"/>
        </w:numPr>
        <w:ind w:left="714" w:hanging="357"/>
        <w:contextualSpacing w:val="0"/>
      </w:pPr>
      <w:r w:rsidRPr="007F077D">
        <w:t>Gminny Ośrodek Pomocy Społecznej w Lidzbarku Warmińskim;</w:t>
      </w:r>
    </w:p>
    <w:p w:rsidR="00D3181B" w:rsidRPr="007F077D" w:rsidRDefault="00D3181B" w:rsidP="004E38CD">
      <w:pPr>
        <w:pStyle w:val="Akapitzlist"/>
        <w:numPr>
          <w:ilvl w:val="0"/>
          <w:numId w:val="24"/>
        </w:numPr>
        <w:ind w:left="714" w:hanging="357"/>
        <w:contextualSpacing w:val="0"/>
      </w:pPr>
      <w:r w:rsidRPr="007F077D">
        <w:t>Gminny Ośrodek Pomocy Społecznej w Kiwitach;</w:t>
      </w:r>
    </w:p>
    <w:p w:rsidR="00D3181B" w:rsidRPr="007F077D" w:rsidRDefault="00D3181B" w:rsidP="004E38CD">
      <w:pPr>
        <w:pStyle w:val="Akapitzlist"/>
        <w:numPr>
          <w:ilvl w:val="0"/>
          <w:numId w:val="24"/>
        </w:numPr>
        <w:ind w:left="714" w:hanging="357"/>
        <w:contextualSpacing w:val="0"/>
      </w:pPr>
      <w:r w:rsidRPr="007F077D">
        <w:t>Gminny Ośrodek Pomocy Społecznej w Lubominie.</w:t>
      </w:r>
    </w:p>
    <w:p w:rsidR="00CE4630" w:rsidRPr="00B84376" w:rsidRDefault="00CE4630" w:rsidP="00CE4630">
      <w:r w:rsidRPr="00B84376">
        <w:t xml:space="preserve">Piecza zastępcza sprawowana </w:t>
      </w:r>
      <w:r w:rsidR="005D68D5" w:rsidRPr="00B84376">
        <w:t xml:space="preserve">jest </w:t>
      </w:r>
      <w:r w:rsidRPr="00B84376">
        <w:t>w formie rodzinnej i instytucjonalnej.</w:t>
      </w:r>
      <w:r w:rsidR="002372BB">
        <w:t xml:space="preserve"> </w:t>
      </w:r>
      <w:r w:rsidRPr="00B84376">
        <w:t xml:space="preserve">Formami rodzinnej pieczy zastępczej są: </w:t>
      </w:r>
    </w:p>
    <w:p w:rsidR="00CE4630" w:rsidRPr="00B84376" w:rsidRDefault="00CE4630" w:rsidP="00CE4630">
      <w:pPr>
        <w:numPr>
          <w:ilvl w:val="0"/>
          <w:numId w:val="17"/>
        </w:numPr>
      </w:pPr>
      <w:r w:rsidRPr="00B84376">
        <w:t xml:space="preserve">rodzina zastępcza: </w:t>
      </w:r>
    </w:p>
    <w:p w:rsidR="005D68D5" w:rsidRPr="00B84376" w:rsidRDefault="00CE4630" w:rsidP="005D68D5">
      <w:pPr>
        <w:numPr>
          <w:ilvl w:val="0"/>
          <w:numId w:val="18"/>
        </w:numPr>
        <w:ind w:left="993" w:hanging="284"/>
      </w:pPr>
      <w:r w:rsidRPr="00B84376">
        <w:t xml:space="preserve">spokrewniona, </w:t>
      </w:r>
    </w:p>
    <w:p w:rsidR="005D68D5" w:rsidRPr="00B84376" w:rsidRDefault="00CE4630" w:rsidP="005D68D5">
      <w:pPr>
        <w:numPr>
          <w:ilvl w:val="0"/>
          <w:numId w:val="18"/>
        </w:numPr>
        <w:ind w:left="993" w:hanging="284"/>
      </w:pPr>
      <w:r w:rsidRPr="00B84376">
        <w:t xml:space="preserve">niezawodowa, </w:t>
      </w:r>
    </w:p>
    <w:p w:rsidR="00CE4630" w:rsidRPr="00B84376" w:rsidRDefault="00CE4630" w:rsidP="005D68D5">
      <w:pPr>
        <w:numPr>
          <w:ilvl w:val="0"/>
          <w:numId w:val="18"/>
        </w:numPr>
        <w:ind w:left="993" w:hanging="284"/>
      </w:pPr>
      <w:r w:rsidRPr="00B84376">
        <w:t>zawodowa, w tym zawodowa pełniąca funkcję pogotowia rodzinnego i zawodowa sp</w:t>
      </w:r>
      <w:r w:rsidR="005D68D5" w:rsidRPr="00B84376">
        <w:t>ecjalistyczna,</w:t>
      </w:r>
    </w:p>
    <w:p w:rsidR="00CE4630" w:rsidRPr="00B84376" w:rsidRDefault="00CE4630" w:rsidP="005D68D5">
      <w:pPr>
        <w:pStyle w:val="Akapitzlist"/>
        <w:numPr>
          <w:ilvl w:val="0"/>
          <w:numId w:val="17"/>
        </w:numPr>
      </w:pPr>
      <w:r w:rsidRPr="00B84376">
        <w:t xml:space="preserve">rodzinny dom dziecka. </w:t>
      </w:r>
    </w:p>
    <w:p w:rsidR="005D68D5" w:rsidRPr="00B84376" w:rsidRDefault="00CE4630" w:rsidP="00B84376">
      <w:r w:rsidRPr="00B84376">
        <w:t>Rodzina zastępcza oraz rodzinny dom dziecka mają za zadanie</w:t>
      </w:r>
      <w:r w:rsidR="005D68D5" w:rsidRPr="00B84376">
        <w:t xml:space="preserve"> zapewnić dziecku całodobową opiekę i wychowanie. Ich rola i zadania koncentrują się w szczególności na</w:t>
      </w:r>
      <w:r w:rsidR="002372BB">
        <w:t xml:space="preserve"> </w:t>
      </w:r>
      <w:r w:rsidR="005D68D5" w:rsidRPr="00B84376">
        <w:t>traktowaniu dziecka</w:t>
      </w:r>
      <w:r w:rsidRPr="00B84376">
        <w:t xml:space="preserve"> w sposób sprzyjający poczuciu godności i wartości osobowej; </w:t>
      </w:r>
      <w:r w:rsidR="005D68D5" w:rsidRPr="00B84376">
        <w:t xml:space="preserve">zapewnieniu dostępu </w:t>
      </w:r>
      <w:r w:rsidR="002372BB">
        <w:t xml:space="preserve">                                               </w:t>
      </w:r>
      <w:r w:rsidR="005D68D5" w:rsidRPr="00B84376">
        <w:t>do przysługujących świadczeń zdrowotnych;</w:t>
      </w:r>
      <w:r w:rsidR="002372BB">
        <w:t xml:space="preserve"> </w:t>
      </w:r>
      <w:r w:rsidR="004E38CD" w:rsidRPr="00B84376">
        <w:t>zapewnieniu kształcenia</w:t>
      </w:r>
      <w:r w:rsidR="005D68D5" w:rsidRPr="00B84376">
        <w:t xml:space="preserve">, </w:t>
      </w:r>
      <w:r w:rsidR="004E38CD" w:rsidRPr="00B84376">
        <w:t>wyrównywania</w:t>
      </w:r>
      <w:r w:rsidR="005D68D5" w:rsidRPr="00B84376">
        <w:t xml:space="preserve"> braków rozwojowych i szkolnych; rozw</w:t>
      </w:r>
      <w:r w:rsidR="004E38CD" w:rsidRPr="00B84376">
        <w:t>oju</w:t>
      </w:r>
      <w:r w:rsidR="005D68D5" w:rsidRPr="00B84376">
        <w:t xml:space="preserve"> uzdolnień i zainteresowań;</w:t>
      </w:r>
      <w:r w:rsidR="002372BB">
        <w:t xml:space="preserve"> </w:t>
      </w:r>
      <w:r w:rsidR="004E38CD" w:rsidRPr="00B84376">
        <w:t>zaspokojeniu</w:t>
      </w:r>
      <w:r w:rsidR="002372BB">
        <w:t xml:space="preserve"> </w:t>
      </w:r>
      <w:r w:rsidR="004E38CD" w:rsidRPr="00B84376">
        <w:t>potrzeb</w:t>
      </w:r>
      <w:r w:rsidR="002372BB">
        <w:t xml:space="preserve">                                        </w:t>
      </w:r>
      <w:r w:rsidR="004E38CD" w:rsidRPr="00B84376">
        <w:t>emocjonalnych, bytowych, rozwojowych, społecznych oraz religijnych</w:t>
      </w:r>
      <w:r w:rsidR="005D68D5" w:rsidRPr="00B84376">
        <w:t xml:space="preserve"> dziecka;</w:t>
      </w:r>
      <w:r w:rsidR="002372BB">
        <w:t xml:space="preserve"> </w:t>
      </w:r>
      <w:r w:rsidR="005D68D5" w:rsidRPr="00B84376">
        <w:t>zapew</w:t>
      </w:r>
      <w:r w:rsidR="004E38CD" w:rsidRPr="00B84376">
        <w:t>nieniu ochrony</w:t>
      </w:r>
      <w:r w:rsidR="005D68D5" w:rsidRPr="00B84376">
        <w:t xml:space="preserve"> przed arbitralną lub bezprawną ingerencją w życie prywatne dziecka</w:t>
      </w:r>
      <w:r w:rsidR="00B84376" w:rsidRPr="00B84376">
        <w:t xml:space="preserve">, a także </w:t>
      </w:r>
      <w:r w:rsidR="002372BB">
        <w:t xml:space="preserve">                                        </w:t>
      </w:r>
      <w:r w:rsidR="004E38CD" w:rsidRPr="00B84376">
        <w:t>umożliwieniu</w:t>
      </w:r>
      <w:r w:rsidRPr="00B84376">
        <w:t xml:space="preserve"> kontakt</w:t>
      </w:r>
      <w:r w:rsidR="004E38CD" w:rsidRPr="00B84376">
        <w:t>u</w:t>
      </w:r>
      <w:r w:rsidRPr="00B84376">
        <w:t xml:space="preserve"> z rodzicami i innymi osobami bliskimi, </w:t>
      </w:r>
      <w:r w:rsidR="005D68D5" w:rsidRPr="00B84376">
        <w:t>chyba że sąd postanowi inaczej.</w:t>
      </w:r>
    </w:p>
    <w:p w:rsidR="00CE4630" w:rsidRPr="00B84376" w:rsidRDefault="00CE4630" w:rsidP="00CE4630">
      <w:r w:rsidRPr="00B84376">
        <w:t>Instytucjonalna piecza zastępcza</w:t>
      </w:r>
      <w:r w:rsidR="005D68D5" w:rsidRPr="00B84376">
        <w:t>, w świetle ustawy,</w:t>
      </w:r>
      <w:r w:rsidRPr="00B84376">
        <w:t xml:space="preserve"> jest sprawowana w formie placówki </w:t>
      </w:r>
      <w:r w:rsidR="002372BB">
        <w:t xml:space="preserve">                                  </w:t>
      </w:r>
      <w:r w:rsidRPr="00B84376">
        <w:t xml:space="preserve">opiekuńczo-wychowawczej, regionalnej placówki opiekuńczo-terapeutycznej </w:t>
      </w:r>
      <w:r w:rsidR="002372BB">
        <w:t xml:space="preserve">                                                      oraz </w:t>
      </w:r>
      <w:r w:rsidRPr="00B84376">
        <w:t>interwencyjnego ośrodka preadopcyjnego. Placówkę opiekuńczo-wychowawczą prowadzi powiat lub podmiot, któremu powiat zlecił realizację tego zadania</w:t>
      </w:r>
      <w:r w:rsidR="005D68D5" w:rsidRPr="00B84376">
        <w:t>. Ma ona za zadanie m.in.</w:t>
      </w:r>
      <w:r w:rsidR="002372BB">
        <w:t>:</w:t>
      </w:r>
    </w:p>
    <w:p w:rsidR="00CE4630" w:rsidRPr="00B84376" w:rsidRDefault="005D68D5" w:rsidP="00CE4630">
      <w:pPr>
        <w:numPr>
          <w:ilvl w:val="0"/>
          <w:numId w:val="19"/>
        </w:numPr>
      </w:pPr>
      <w:r w:rsidRPr="00B84376">
        <w:t>zapewnić</w:t>
      </w:r>
      <w:r w:rsidR="00CE4630" w:rsidRPr="00B84376">
        <w:t xml:space="preserve"> dziecku całodobową opiekę i wychowanie oraz zaspokaja</w:t>
      </w:r>
      <w:r w:rsidRPr="00B84376">
        <w:t>ć</w:t>
      </w:r>
      <w:r w:rsidR="00CE4630" w:rsidRPr="00B84376">
        <w:t xml:space="preserve"> jego niezbędne </w:t>
      </w:r>
      <w:r w:rsidR="00B870A5">
        <w:t xml:space="preserve">                                           </w:t>
      </w:r>
      <w:r w:rsidR="00CE4630" w:rsidRPr="00B84376">
        <w:t>potrzeby, w szczególności emocjonalne, rozwojowe, zdrowotne, bytowe, społeczne</w:t>
      </w:r>
      <w:r w:rsidR="00B870A5">
        <w:t xml:space="preserve">                                      </w:t>
      </w:r>
      <w:r w:rsidR="00CE4630" w:rsidRPr="00B84376">
        <w:t xml:space="preserve"> i religijne; </w:t>
      </w:r>
    </w:p>
    <w:p w:rsidR="00CE4630" w:rsidRPr="00B84376" w:rsidRDefault="005D68D5" w:rsidP="00CE4630">
      <w:pPr>
        <w:numPr>
          <w:ilvl w:val="0"/>
          <w:numId w:val="19"/>
        </w:numPr>
      </w:pPr>
      <w:r w:rsidRPr="00B84376">
        <w:t>realizować</w:t>
      </w:r>
      <w:r w:rsidR="00CE4630" w:rsidRPr="00B84376">
        <w:t xml:space="preserve"> przygotowany we współpracy z asystentem rodziny plan pomocy dziecku; </w:t>
      </w:r>
    </w:p>
    <w:p w:rsidR="00CE4630" w:rsidRPr="00B84376" w:rsidRDefault="005D68D5" w:rsidP="00CE4630">
      <w:pPr>
        <w:numPr>
          <w:ilvl w:val="0"/>
          <w:numId w:val="19"/>
        </w:numPr>
      </w:pPr>
      <w:r w:rsidRPr="00B84376">
        <w:t>umożliwić</w:t>
      </w:r>
      <w:r w:rsidR="00CE4630" w:rsidRPr="00B84376">
        <w:t xml:space="preserve"> kontakt dziecka z rodzicami i innymi osobami bliskimi, chyba że sąd </w:t>
      </w:r>
      <w:r w:rsidR="00B870A5">
        <w:t xml:space="preserve">                                                     </w:t>
      </w:r>
      <w:r w:rsidR="00CE4630" w:rsidRPr="00B84376">
        <w:t xml:space="preserve">postanowi inaczej; </w:t>
      </w:r>
    </w:p>
    <w:p w:rsidR="00CE4630" w:rsidRPr="00B84376" w:rsidRDefault="005D68D5" w:rsidP="00CE4630">
      <w:pPr>
        <w:numPr>
          <w:ilvl w:val="0"/>
          <w:numId w:val="19"/>
        </w:numPr>
      </w:pPr>
      <w:r w:rsidRPr="00B84376">
        <w:t>podejmować</w:t>
      </w:r>
      <w:r w:rsidR="00CE4630" w:rsidRPr="00B84376">
        <w:t xml:space="preserve"> działania w celu powrotu dziecka do rodziny; </w:t>
      </w:r>
    </w:p>
    <w:p w:rsidR="00CE4630" w:rsidRPr="00B84376" w:rsidRDefault="00CE4630" w:rsidP="00CE4630">
      <w:pPr>
        <w:numPr>
          <w:ilvl w:val="0"/>
          <w:numId w:val="19"/>
        </w:numPr>
      </w:pPr>
      <w:r w:rsidRPr="00B84376">
        <w:t>zapewnia</w:t>
      </w:r>
      <w:r w:rsidR="005D68D5" w:rsidRPr="00B84376">
        <w:t>ć</w:t>
      </w:r>
      <w:r w:rsidRPr="00B84376">
        <w:t xml:space="preserve"> dziecku dostęp do kształcenia dostosowanego do jego wieku i możliwości rozwojowych; </w:t>
      </w:r>
    </w:p>
    <w:p w:rsidR="00CE4630" w:rsidRPr="00B84376" w:rsidRDefault="005D68D5" w:rsidP="00CE4630">
      <w:pPr>
        <w:numPr>
          <w:ilvl w:val="0"/>
          <w:numId w:val="19"/>
        </w:numPr>
      </w:pPr>
      <w:r w:rsidRPr="00B84376">
        <w:t>obejmować</w:t>
      </w:r>
      <w:r w:rsidR="00CE4630" w:rsidRPr="00B84376">
        <w:t xml:space="preserve"> dziecko działaniami terapeutycznymi; </w:t>
      </w:r>
    </w:p>
    <w:p w:rsidR="00CE4630" w:rsidRPr="00B84376" w:rsidRDefault="005D68D5" w:rsidP="00B84376">
      <w:pPr>
        <w:numPr>
          <w:ilvl w:val="0"/>
          <w:numId w:val="19"/>
        </w:numPr>
        <w:spacing w:after="120"/>
        <w:ind w:left="714" w:hanging="357"/>
      </w:pPr>
      <w:r w:rsidRPr="00B84376">
        <w:t>zapewnić</w:t>
      </w:r>
      <w:r w:rsidR="00CE4630" w:rsidRPr="00B84376">
        <w:t xml:space="preserve"> korzystanie z przysługujących świadczeń zdrowotnych.</w:t>
      </w:r>
    </w:p>
    <w:p w:rsidR="005731EA" w:rsidRPr="00B84376" w:rsidRDefault="004E38CD" w:rsidP="005731EA">
      <w:r w:rsidRPr="00B84376">
        <w:t xml:space="preserve">Ustawa o wspieraniu rodziny i systemie pieczy zastępczej jest podstawowym dokumentem </w:t>
      </w:r>
      <w:r w:rsidR="00A701B0">
        <w:t xml:space="preserve">              </w:t>
      </w:r>
      <w:r w:rsidRPr="00B84376">
        <w:t xml:space="preserve">regulującym ten obszar polityki społecznej. </w:t>
      </w:r>
      <w:r w:rsidR="0032566B" w:rsidRPr="00B84376">
        <w:t>Wśród</w:t>
      </w:r>
      <w:r w:rsidR="005731EA" w:rsidRPr="00B84376">
        <w:t xml:space="preserve"> pozostałych aktów prawnych, w oparciu </w:t>
      </w:r>
      <w:r w:rsidR="00A701B0">
        <w:t xml:space="preserve">                                        </w:t>
      </w:r>
      <w:r w:rsidR="005731EA" w:rsidRPr="00B84376">
        <w:t>o które są realizowane działania w ramach Programu</w:t>
      </w:r>
      <w:r w:rsidR="00FD1382" w:rsidRPr="00B84376">
        <w:t>,</w:t>
      </w:r>
      <w:r w:rsidR="005731EA" w:rsidRPr="00B84376">
        <w:t xml:space="preserve"> należy wskazać w szczególności </w:t>
      </w:r>
      <w:r w:rsidR="00A701B0">
        <w:t xml:space="preserve">                                                                </w:t>
      </w:r>
      <w:r w:rsidR="005731EA" w:rsidRPr="00B84376">
        <w:t>następujące dokumenty:</w:t>
      </w:r>
    </w:p>
    <w:p w:rsidR="00B84376" w:rsidRPr="00B84376" w:rsidRDefault="00B84376" w:rsidP="00B84376">
      <w:pPr>
        <w:numPr>
          <w:ilvl w:val="0"/>
          <w:numId w:val="1"/>
        </w:numPr>
        <w:rPr>
          <w:bCs/>
        </w:rPr>
      </w:pPr>
      <w:r w:rsidRPr="00B84376">
        <w:rPr>
          <w:rFonts w:cstheme="minorHAnsi"/>
          <w:i/>
        </w:rPr>
        <w:t>Ustawa z dnia 5 czerwca 1998 r. o samorządzie powiatowym</w:t>
      </w:r>
      <w:r w:rsidRPr="00B84376">
        <w:rPr>
          <w:rFonts w:cstheme="minorHAnsi"/>
        </w:rPr>
        <w:t xml:space="preserve"> (t.j. Dz. U. 2020 poz. 920)</w:t>
      </w:r>
      <w:r>
        <w:rPr>
          <w:rFonts w:cstheme="minorHAnsi"/>
        </w:rPr>
        <w:t>,</w:t>
      </w:r>
    </w:p>
    <w:p w:rsidR="00B84376" w:rsidRPr="002E4876" w:rsidRDefault="00B84376" w:rsidP="00B84376">
      <w:pPr>
        <w:numPr>
          <w:ilvl w:val="0"/>
          <w:numId w:val="1"/>
        </w:numPr>
        <w:rPr>
          <w:bCs/>
        </w:rPr>
      </w:pPr>
      <w:r w:rsidRPr="002E4876">
        <w:rPr>
          <w:bCs/>
          <w:i/>
        </w:rPr>
        <w:t xml:space="preserve">Ustawa z dnia 12 marca 2004 r. o pomocy społecznej </w:t>
      </w:r>
      <w:r w:rsidRPr="002E4876">
        <w:rPr>
          <w:bCs/>
        </w:rPr>
        <w:t>(t.j. Dz. U. 2020 poz. 1876 ze zm.),</w:t>
      </w:r>
    </w:p>
    <w:p w:rsidR="00B84376" w:rsidRPr="002E4876" w:rsidRDefault="00B84376" w:rsidP="00B84376">
      <w:pPr>
        <w:numPr>
          <w:ilvl w:val="0"/>
          <w:numId w:val="1"/>
        </w:numPr>
        <w:rPr>
          <w:bCs/>
        </w:rPr>
      </w:pPr>
      <w:r w:rsidRPr="002E4876">
        <w:rPr>
          <w:bCs/>
          <w:i/>
        </w:rPr>
        <w:t>Ustawa z dnia 29 lipca 2005 r. o przeciwdziałaniu przemocy w rodzinie</w:t>
      </w:r>
      <w:r w:rsidRPr="002E4876">
        <w:rPr>
          <w:bCs/>
        </w:rPr>
        <w:t xml:space="preserve"> (t.j. Dz. U. 2021 poz. 1249),</w:t>
      </w:r>
    </w:p>
    <w:p w:rsidR="00B84376" w:rsidRPr="00B84376" w:rsidRDefault="00B84376" w:rsidP="00B84376">
      <w:pPr>
        <w:numPr>
          <w:ilvl w:val="0"/>
          <w:numId w:val="1"/>
        </w:numPr>
        <w:rPr>
          <w:bCs/>
        </w:rPr>
      </w:pPr>
      <w:r w:rsidRPr="00B84376">
        <w:rPr>
          <w:bCs/>
          <w:i/>
        </w:rPr>
        <w:t>Ustawa z dnia 26 października 1982 r.</w:t>
      </w:r>
      <w:r w:rsidR="00A701B0">
        <w:rPr>
          <w:bCs/>
          <w:i/>
        </w:rPr>
        <w:t xml:space="preserve"> </w:t>
      </w:r>
      <w:r w:rsidRPr="00B84376">
        <w:rPr>
          <w:bCs/>
          <w:i/>
        </w:rPr>
        <w:t xml:space="preserve">o wychowaniu w trzeźwości i przeciwdziałaniu </w:t>
      </w:r>
      <w:r w:rsidR="00A701B0">
        <w:rPr>
          <w:bCs/>
          <w:i/>
        </w:rPr>
        <w:t xml:space="preserve">                                    </w:t>
      </w:r>
      <w:r w:rsidRPr="00B84376">
        <w:rPr>
          <w:bCs/>
          <w:i/>
        </w:rPr>
        <w:t>alkoholizmowi</w:t>
      </w:r>
      <w:r w:rsidRPr="00B84376">
        <w:rPr>
          <w:bCs/>
        </w:rPr>
        <w:t xml:space="preserve"> (t.j. Dz.</w:t>
      </w:r>
      <w:r w:rsidR="00A701B0">
        <w:rPr>
          <w:bCs/>
        </w:rPr>
        <w:t xml:space="preserve"> </w:t>
      </w:r>
      <w:r w:rsidRPr="00B84376">
        <w:rPr>
          <w:bCs/>
        </w:rPr>
        <w:t>U. 2021 poz. 1119),</w:t>
      </w:r>
    </w:p>
    <w:p w:rsidR="00B84376" w:rsidRPr="002E4876" w:rsidRDefault="00B84376" w:rsidP="00B84376">
      <w:pPr>
        <w:numPr>
          <w:ilvl w:val="0"/>
          <w:numId w:val="1"/>
        </w:numPr>
        <w:rPr>
          <w:bCs/>
        </w:rPr>
      </w:pPr>
      <w:r w:rsidRPr="002E4876">
        <w:rPr>
          <w:bCs/>
          <w:i/>
        </w:rPr>
        <w:t>Ustaw</w:t>
      </w:r>
      <w:r>
        <w:rPr>
          <w:bCs/>
          <w:i/>
        </w:rPr>
        <w:t>a</w:t>
      </w:r>
      <w:r w:rsidRPr="002E4876">
        <w:rPr>
          <w:bCs/>
          <w:i/>
        </w:rPr>
        <w:t xml:space="preserve"> z dnia 29 lipca 2005 r. o przeciwdziałaniu narkomanii</w:t>
      </w:r>
      <w:r w:rsidRPr="002E4876">
        <w:rPr>
          <w:bCs/>
        </w:rPr>
        <w:t xml:space="preserve"> (t.j. Dz. U. 2020 poz. 2050),</w:t>
      </w:r>
    </w:p>
    <w:p w:rsidR="00B84376" w:rsidRPr="002E4876" w:rsidRDefault="00B84376" w:rsidP="00B84376">
      <w:pPr>
        <w:numPr>
          <w:ilvl w:val="0"/>
          <w:numId w:val="1"/>
        </w:numPr>
        <w:rPr>
          <w:bCs/>
        </w:rPr>
      </w:pPr>
      <w:r w:rsidRPr="002E4876">
        <w:rPr>
          <w:bCs/>
          <w:i/>
        </w:rPr>
        <w:t>Ustaw</w:t>
      </w:r>
      <w:r>
        <w:rPr>
          <w:bCs/>
          <w:i/>
        </w:rPr>
        <w:t>a</w:t>
      </w:r>
      <w:r w:rsidRPr="002E4876">
        <w:rPr>
          <w:bCs/>
          <w:i/>
        </w:rPr>
        <w:t xml:space="preserve"> z dnia 11 lutego 2016 r. o pomocy państwa w wychowaniu dzieci</w:t>
      </w:r>
      <w:r w:rsidRPr="002E4876">
        <w:rPr>
          <w:bCs/>
        </w:rPr>
        <w:t xml:space="preserve"> (t.j. Dz. U. 2019 poz. 2407 ze zm.),</w:t>
      </w:r>
    </w:p>
    <w:p w:rsidR="00B84376" w:rsidRPr="00B84376" w:rsidRDefault="00B84376" w:rsidP="00B84376">
      <w:pPr>
        <w:pStyle w:val="Default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</w:rPr>
      </w:pPr>
      <w:r w:rsidRPr="00B84376">
        <w:rPr>
          <w:rFonts w:asciiTheme="minorHAnsi" w:hAnsiTheme="minorHAnsi" w:cstheme="minorHAnsi"/>
          <w:bCs/>
          <w:i/>
        </w:rPr>
        <w:t xml:space="preserve">Ustawa z dnia 4 listopada 2016 r. </w:t>
      </w:r>
      <w:r w:rsidR="00A701B0">
        <w:rPr>
          <w:rFonts w:asciiTheme="minorHAnsi" w:hAnsiTheme="minorHAnsi" w:cstheme="minorHAnsi"/>
          <w:bCs/>
          <w:i/>
        </w:rPr>
        <w:t xml:space="preserve">o </w:t>
      </w:r>
      <w:r w:rsidRPr="00B84376">
        <w:rPr>
          <w:rFonts w:asciiTheme="minorHAnsi" w:hAnsiTheme="minorHAnsi" w:cstheme="minorHAnsi"/>
          <w:bCs/>
          <w:i/>
        </w:rPr>
        <w:t xml:space="preserve">wsparciu kobiet w ciąży i rodzin „Za życiem” </w:t>
      </w:r>
      <w:r w:rsidRPr="00B84376">
        <w:rPr>
          <w:rFonts w:asciiTheme="minorHAnsi" w:hAnsiTheme="minorHAnsi" w:cstheme="minorHAnsi"/>
          <w:bCs/>
        </w:rPr>
        <w:t>(Dz. U. 2020 poz. 1329)</w:t>
      </w:r>
      <w:r>
        <w:rPr>
          <w:rFonts w:asciiTheme="minorHAnsi" w:hAnsiTheme="minorHAnsi" w:cstheme="minorHAnsi"/>
          <w:bCs/>
        </w:rPr>
        <w:t>,</w:t>
      </w:r>
    </w:p>
    <w:p w:rsidR="00B84376" w:rsidRPr="001535AF" w:rsidRDefault="00B84376" w:rsidP="00B84376">
      <w:pPr>
        <w:pStyle w:val="Default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</w:rPr>
      </w:pPr>
      <w:r w:rsidRPr="00B84376">
        <w:rPr>
          <w:rFonts w:asciiTheme="minorHAnsi" w:hAnsiTheme="minorHAnsi" w:cstheme="minorHAnsi"/>
          <w:i/>
        </w:rPr>
        <w:t>Ustawa z dnia 25 lutego 1964 r. – Kodeks rodzinny i opiekuńczy</w:t>
      </w:r>
      <w:r w:rsidRPr="00B84376">
        <w:rPr>
          <w:rFonts w:asciiTheme="minorHAnsi" w:hAnsiTheme="minorHAnsi" w:cstheme="minorHAnsi"/>
        </w:rPr>
        <w:t xml:space="preserve"> (t.j. Dz. U. 2020 poz. 1359)</w:t>
      </w:r>
      <w:r>
        <w:rPr>
          <w:rFonts w:asciiTheme="minorHAnsi" w:hAnsiTheme="minorHAnsi" w:cstheme="minorHAnsi"/>
        </w:rPr>
        <w:t>.</w:t>
      </w:r>
    </w:p>
    <w:p w:rsidR="00930796" w:rsidRPr="001535AF" w:rsidRDefault="00930796" w:rsidP="00930796">
      <w:pPr>
        <w:pStyle w:val="Nagwek2"/>
        <w:numPr>
          <w:ilvl w:val="1"/>
          <w:numId w:val="39"/>
        </w:numPr>
        <w:ind w:left="567" w:hanging="567"/>
      </w:pPr>
      <w:bookmarkStart w:id="4" w:name="_Toc85322034"/>
      <w:r w:rsidRPr="001535AF">
        <w:t>Zgodność z dokumentami strategicznymi i programowymi</w:t>
      </w:r>
      <w:bookmarkEnd w:id="4"/>
    </w:p>
    <w:p w:rsidR="001535AF" w:rsidRPr="00221276" w:rsidRDefault="001535AF" w:rsidP="001535AF">
      <w:pPr>
        <w:rPr>
          <w:bCs/>
        </w:rPr>
      </w:pPr>
      <w:r w:rsidRPr="00221276">
        <w:rPr>
          <w:bCs/>
        </w:rPr>
        <w:t xml:space="preserve">Założenia </w:t>
      </w:r>
      <w:r>
        <w:rPr>
          <w:bCs/>
        </w:rPr>
        <w:t xml:space="preserve">powiatowego </w:t>
      </w:r>
      <w:r w:rsidRPr="00221276">
        <w:rPr>
          <w:bCs/>
        </w:rPr>
        <w:t>program</w:t>
      </w:r>
      <w:r>
        <w:rPr>
          <w:bCs/>
        </w:rPr>
        <w:t>u</w:t>
      </w:r>
      <w:r w:rsidR="00F810A6">
        <w:rPr>
          <w:bCs/>
        </w:rPr>
        <w:t xml:space="preserve"> </w:t>
      </w:r>
      <w:r>
        <w:rPr>
          <w:bCs/>
        </w:rPr>
        <w:t>rozwoju pieczy zastępczej</w:t>
      </w:r>
      <w:r w:rsidRPr="00221276">
        <w:rPr>
          <w:bCs/>
        </w:rPr>
        <w:t xml:space="preserve"> powinny uwzględnić kierunki </w:t>
      </w:r>
      <w:r w:rsidR="00F810A6">
        <w:rPr>
          <w:bCs/>
        </w:rPr>
        <w:t xml:space="preserve">                                           </w:t>
      </w:r>
      <w:r w:rsidRPr="00221276">
        <w:rPr>
          <w:bCs/>
        </w:rPr>
        <w:t xml:space="preserve">regionalnej i lokalnej polityki społecznej w tym obszarze. Rodzina stanowi jeden z kluczowych obszarów oddziaływania w ramach </w:t>
      </w:r>
      <w:r w:rsidRPr="00221276">
        <w:rPr>
          <w:bCs/>
          <w:i/>
          <w:iCs/>
        </w:rPr>
        <w:t xml:space="preserve">Strategii polityki społecznej województwa warmińsko-mazurskiego na lata 2021-2030. </w:t>
      </w:r>
      <w:r w:rsidRPr="00221276">
        <w:rPr>
          <w:bCs/>
        </w:rPr>
        <w:t>Za cel strategiczny w tym zakresie postawiono „Wzmocnienie aktywności oraz samodzielności osób i rodzin”, natomiast cele operacyjne są następujące:</w:t>
      </w:r>
    </w:p>
    <w:p w:rsidR="001535AF" w:rsidRPr="00221276" w:rsidRDefault="001535AF" w:rsidP="001535AF">
      <w:pPr>
        <w:numPr>
          <w:ilvl w:val="0"/>
          <w:numId w:val="43"/>
        </w:numPr>
        <w:rPr>
          <w:bCs/>
        </w:rPr>
      </w:pPr>
      <w:r w:rsidRPr="00221276">
        <w:rPr>
          <w:bCs/>
        </w:rPr>
        <w:t>Rozwój form wspierania rodzin, w tym z trudnościami opiekuńczo-wychowawczymi</w:t>
      </w:r>
      <w:r>
        <w:rPr>
          <w:bCs/>
        </w:rPr>
        <w:t>.</w:t>
      </w:r>
    </w:p>
    <w:p w:rsidR="001535AF" w:rsidRDefault="001535AF" w:rsidP="001535AF">
      <w:pPr>
        <w:numPr>
          <w:ilvl w:val="0"/>
          <w:numId w:val="43"/>
        </w:numPr>
        <w:rPr>
          <w:bCs/>
        </w:rPr>
      </w:pPr>
      <w:r w:rsidRPr="00221276">
        <w:rPr>
          <w:bCs/>
        </w:rPr>
        <w:t>Zapewnienie osobom i rodzinom, w tym z kręgu ryzyka socjalnego dostępu do wysokiej jakości usług społecznych.</w:t>
      </w:r>
    </w:p>
    <w:p w:rsidR="001535AF" w:rsidRPr="00221276" w:rsidRDefault="001535AF" w:rsidP="001535AF">
      <w:pPr>
        <w:numPr>
          <w:ilvl w:val="0"/>
          <w:numId w:val="43"/>
        </w:numPr>
        <w:rPr>
          <w:bCs/>
        </w:rPr>
      </w:pPr>
      <w:r>
        <w:rPr>
          <w:bCs/>
        </w:rPr>
        <w:t>Tworzenie warunków do rozwoju pieczy zastępczej i adopcji.</w:t>
      </w:r>
    </w:p>
    <w:p w:rsidR="001535AF" w:rsidRDefault="001535AF" w:rsidP="001535AF">
      <w:pPr>
        <w:rPr>
          <w:bCs/>
        </w:rPr>
      </w:pPr>
      <w:r>
        <w:rPr>
          <w:bCs/>
        </w:rPr>
        <w:t xml:space="preserve">Działania planowane w ramach dwóch pierwszych celów </w:t>
      </w:r>
      <w:r w:rsidRPr="00221276">
        <w:rPr>
          <w:bCs/>
        </w:rPr>
        <w:t>to w szczególności</w:t>
      </w:r>
      <w:r w:rsidR="00F810A6">
        <w:rPr>
          <w:bCs/>
        </w:rPr>
        <w:t xml:space="preserve"> </w:t>
      </w:r>
      <w:r w:rsidRPr="00221276">
        <w:rPr>
          <w:bCs/>
        </w:rPr>
        <w:t xml:space="preserve">wspieranie rozwoju infrastruktury na rzecz dziecka i rodziny oraz działań ukierunkowanych na wyrównywanie szans edukacyjnych dzieci i młodzieży, wspieranie działań zapewniających dostęp do usług </w:t>
      </w:r>
      <w:r w:rsidR="00F810A6">
        <w:rPr>
          <w:bCs/>
        </w:rPr>
        <w:t xml:space="preserve">                                                   </w:t>
      </w:r>
      <w:r w:rsidRPr="00221276">
        <w:rPr>
          <w:bCs/>
        </w:rPr>
        <w:t xml:space="preserve">społecznych, zwiększenie integracji społeczno-ekonomicznej rodzin, rozwój pracy socjalnej, </w:t>
      </w:r>
      <w:r w:rsidR="00F810A6">
        <w:rPr>
          <w:bCs/>
        </w:rPr>
        <w:t xml:space="preserve">                                </w:t>
      </w:r>
      <w:r w:rsidRPr="00221276">
        <w:rPr>
          <w:bCs/>
        </w:rPr>
        <w:t>poradnictwa i streetworkingu oraz działania na rzecz przeciwdziałania wykluczeniu cyfrowemu</w:t>
      </w:r>
      <w:r w:rsidR="00F810A6">
        <w:rPr>
          <w:bCs/>
        </w:rPr>
        <w:t xml:space="preserve">                                          </w:t>
      </w:r>
      <w:r w:rsidRPr="00221276">
        <w:rPr>
          <w:bCs/>
        </w:rPr>
        <w:t xml:space="preserve"> i komunikacyjnemu rodzin.</w:t>
      </w:r>
      <w:r>
        <w:rPr>
          <w:bCs/>
        </w:rPr>
        <w:t xml:space="preserve"> W ramach trzeciego celu wskazano natomiast:</w:t>
      </w:r>
    </w:p>
    <w:p w:rsidR="001535AF" w:rsidRDefault="001535AF" w:rsidP="001535AF">
      <w:pPr>
        <w:pStyle w:val="Akapitzlist"/>
        <w:numPr>
          <w:ilvl w:val="0"/>
          <w:numId w:val="44"/>
        </w:numPr>
        <w:ind w:left="714" w:hanging="357"/>
        <w:contextualSpacing w:val="0"/>
        <w:rPr>
          <w:bCs/>
        </w:rPr>
      </w:pPr>
      <w:r>
        <w:rPr>
          <w:bCs/>
        </w:rPr>
        <w:t>p</w:t>
      </w:r>
      <w:r w:rsidRPr="001535AF">
        <w:rPr>
          <w:bCs/>
        </w:rPr>
        <w:t>romocj</w:t>
      </w:r>
      <w:r>
        <w:rPr>
          <w:bCs/>
        </w:rPr>
        <w:t>ę</w:t>
      </w:r>
      <w:r w:rsidRPr="001535AF">
        <w:rPr>
          <w:bCs/>
        </w:rPr>
        <w:t xml:space="preserve"> rodzicielstwa zastępczego i adopcji, poprzez m.in. kampanie, działania </w:t>
      </w:r>
      <w:r w:rsidR="00DC42F4">
        <w:rPr>
          <w:bCs/>
        </w:rPr>
        <w:t xml:space="preserve">                                                                                        </w:t>
      </w:r>
      <w:r w:rsidRPr="001535AF">
        <w:rPr>
          <w:bCs/>
        </w:rPr>
        <w:t>edukacyjno-świadomościowe</w:t>
      </w:r>
      <w:r>
        <w:rPr>
          <w:bCs/>
        </w:rPr>
        <w:t>;</w:t>
      </w:r>
    </w:p>
    <w:p w:rsidR="001535AF" w:rsidRDefault="001535AF" w:rsidP="001535AF">
      <w:pPr>
        <w:pStyle w:val="Akapitzlist"/>
        <w:numPr>
          <w:ilvl w:val="0"/>
          <w:numId w:val="44"/>
        </w:numPr>
        <w:ind w:left="714" w:hanging="357"/>
        <w:contextualSpacing w:val="0"/>
        <w:rPr>
          <w:bCs/>
        </w:rPr>
      </w:pPr>
      <w:r>
        <w:rPr>
          <w:bCs/>
        </w:rPr>
        <w:t>w</w:t>
      </w:r>
      <w:r w:rsidRPr="001535AF">
        <w:rPr>
          <w:bCs/>
        </w:rPr>
        <w:t>spieranie rodzin zastępczych w zakresie dostępu do leczenia, rehabilitacji i innych usług specjalistycznych oraz usług</w:t>
      </w:r>
      <w:r>
        <w:rPr>
          <w:bCs/>
        </w:rPr>
        <w:t xml:space="preserve"> kompetencyjnych;</w:t>
      </w:r>
    </w:p>
    <w:p w:rsidR="001535AF" w:rsidRDefault="001535AF" w:rsidP="001535AF">
      <w:pPr>
        <w:pStyle w:val="Akapitzlist"/>
        <w:numPr>
          <w:ilvl w:val="0"/>
          <w:numId w:val="44"/>
        </w:numPr>
        <w:ind w:left="714" w:hanging="357"/>
        <w:contextualSpacing w:val="0"/>
        <w:rPr>
          <w:bCs/>
        </w:rPr>
      </w:pPr>
      <w:r>
        <w:rPr>
          <w:bCs/>
        </w:rPr>
        <w:t>p</w:t>
      </w:r>
      <w:r w:rsidRPr="001535AF">
        <w:rPr>
          <w:bCs/>
        </w:rPr>
        <w:t>odejmowanie działań w zakresie deinstytucjonalizacji pieczy zastępczej</w:t>
      </w:r>
      <w:r>
        <w:rPr>
          <w:bCs/>
        </w:rPr>
        <w:t>;</w:t>
      </w:r>
    </w:p>
    <w:p w:rsidR="001535AF" w:rsidRDefault="001535AF" w:rsidP="001535AF">
      <w:pPr>
        <w:pStyle w:val="Akapitzlist"/>
        <w:numPr>
          <w:ilvl w:val="0"/>
          <w:numId w:val="44"/>
        </w:numPr>
        <w:ind w:left="714" w:hanging="357"/>
        <w:contextualSpacing w:val="0"/>
        <w:rPr>
          <w:bCs/>
        </w:rPr>
      </w:pPr>
      <w:r>
        <w:rPr>
          <w:bCs/>
        </w:rPr>
        <w:t>w</w:t>
      </w:r>
      <w:r w:rsidRPr="001535AF">
        <w:rPr>
          <w:bCs/>
        </w:rPr>
        <w:t>spółprac</w:t>
      </w:r>
      <w:r>
        <w:rPr>
          <w:bCs/>
        </w:rPr>
        <w:t>ę</w:t>
      </w:r>
      <w:r w:rsidRPr="001535AF">
        <w:rPr>
          <w:bCs/>
        </w:rPr>
        <w:t xml:space="preserve"> z rodziną naturalną w przypadku umieszczenia dziecka w pieczy zastępczej, ukierunkowan</w:t>
      </w:r>
      <w:r>
        <w:rPr>
          <w:bCs/>
        </w:rPr>
        <w:t xml:space="preserve">ą </w:t>
      </w:r>
      <w:r w:rsidRPr="001535AF">
        <w:rPr>
          <w:bCs/>
        </w:rPr>
        <w:t>na szybszy powrót dziecka do rodziny</w:t>
      </w:r>
      <w:r>
        <w:rPr>
          <w:bCs/>
        </w:rPr>
        <w:t>;</w:t>
      </w:r>
    </w:p>
    <w:p w:rsidR="001535AF" w:rsidRDefault="001535AF" w:rsidP="001535AF">
      <w:pPr>
        <w:pStyle w:val="Akapitzlist"/>
        <w:numPr>
          <w:ilvl w:val="0"/>
          <w:numId w:val="44"/>
        </w:numPr>
        <w:ind w:left="714" w:hanging="357"/>
        <w:contextualSpacing w:val="0"/>
        <w:rPr>
          <w:bCs/>
        </w:rPr>
      </w:pPr>
      <w:r>
        <w:rPr>
          <w:bCs/>
        </w:rPr>
        <w:t>t</w:t>
      </w:r>
      <w:r w:rsidRPr="001535AF">
        <w:rPr>
          <w:bCs/>
        </w:rPr>
        <w:t>worzenie warunków wymiany doświadczeń pomiędzy rodzinami zastępczymi, poprzez m.in. organizację spotkań integracyjnych, grup wsparcia, grup samopomocowych</w:t>
      </w:r>
      <w:r>
        <w:rPr>
          <w:bCs/>
        </w:rPr>
        <w:t>;</w:t>
      </w:r>
    </w:p>
    <w:p w:rsidR="001535AF" w:rsidRPr="001535AF" w:rsidRDefault="001535AF" w:rsidP="001535AF">
      <w:pPr>
        <w:pStyle w:val="Akapitzlist"/>
        <w:numPr>
          <w:ilvl w:val="0"/>
          <w:numId w:val="44"/>
        </w:numPr>
        <w:spacing w:after="120"/>
        <w:ind w:left="714" w:hanging="357"/>
        <w:contextualSpacing w:val="0"/>
        <w:rPr>
          <w:bCs/>
        </w:rPr>
      </w:pPr>
      <w:r>
        <w:rPr>
          <w:bCs/>
        </w:rPr>
        <w:t>k</w:t>
      </w:r>
      <w:r w:rsidRPr="001535AF">
        <w:rPr>
          <w:bCs/>
        </w:rPr>
        <w:t xml:space="preserve">ompleksowy rozwój usług w obszarze usamodzielniania wychowanków opuszczających pieczę zastępczą, w tym m.in. realizacja programów/projektów na rzecz </w:t>
      </w:r>
      <w:r w:rsidR="00EF4EE8">
        <w:rPr>
          <w:bCs/>
        </w:rPr>
        <w:t xml:space="preserve">                                                                                           </w:t>
      </w:r>
      <w:r w:rsidRPr="001535AF">
        <w:rPr>
          <w:bCs/>
        </w:rPr>
        <w:t>usamodzielnienia, wsparcie w formie usług mieszkaniowych</w:t>
      </w:r>
      <w:r>
        <w:rPr>
          <w:bCs/>
        </w:rPr>
        <w:t>.</w:t>
      </w:r>
    </w:p>
    <w:p w:rsidR="00EF4EE8" w:rsidRDefault="001535AF" w:rsidP="001535AF">
      <w:pPr>
        <w:rPr>
          <w:rFonts w:cs="Calibri"/>
          <w:bCs/>
        </w:rPr>
      </w:pPr>
      <w:r w:rsidRPr="00221276">
        <w:rPr>
          <w:bCs/>
        </w:rPr>
        <w:t xml:space="preserve">W 2022 roku kończy się okres obowiązywania </w:t>
      </w:r>
      <w:r w:rsidRPr="00221276">
        <w:rPr>
          <w:i/>
        </w:rPr>
        <w:t>Wojewódzkiego Programu Wspierania Rodziny</w:t>
      </w:r>
      <w:r w:rsidR="00EF4EE8">
        <w:rPr>
          <w:i/>
        </w:rPr>
        <w:t xml:space="preserve">                                                    </w:t>
      </w:r>
      <w:r w:rsidRPr="00221276">
        <w:rPr>
          <w:i/>
        </w:rPr>
        <w:t xml:space="preserve"> i Systemu Pieczy Zastępczej w Województwie Warmińsko-Mazurskim na lata 2018-2022</w:t>
      </w:r>
      <w:r w:rsidRPr="00221276">
        <w:rPr>
          <w:iCs/>
        </w:rPr>
        <w:t>, jednak warto przywołać jego nadal aktualne założenia. Cel główny programu</w:t>
      </w:r>
      <w:r w:rsidRPr="00221276">
        <w:t xml:space="preserve"> to: </w:t>
      </w:r>
      <w:r w:rsidRPr="00221276">
        <w:rPr>
          <w:rFonts w:cs="Calibri"/>
          <w:szCs w:val="24"/>
        </w:rPr>
        <w:t>„</w:t>
      </w:r>
      <w:r w:rsidRPr="00221276">
        <w:rPr>
          <w:rFonts w:cs="Calibri"/>
          <w:bCs/>
          <w:color w:val="000000"/>
          <w:szCs w:val="24"/>
        </w:rPr>
        <w:t xml:space="preserve">Stworzenie </w:t>
      </w:r>
      <w:r w:rsidR="00EF4EE8">
        <w:rPr>
          <w:rFonts w:cs="Calibri"/>
          <w:bCs/>
          <w:color w:val="000000"/>
          <w:szCs w:val="24"/>
        </w:rPr>
        <w:t xml:space="preserve">                                                             </w:t>
      </w:r>
      <w:r w:rsidRPr="00221276">
        <w:rPr>
          <w:rFonts w:cs="Calibri"/>
          <w:bCs/>
          <w:color w:val="000000"/>
          <w:szCs w:val="24"/>
        </w:rPr>
        <w:t>warunków do moż</w:t>
      </w:r>
      <w:r w:rsidRPr="00221276">
        <w:rPr>
          <w:rFonts w:cs="Calibri"/>
          <w:bCs/>
          <w:szCs w:val="24"/>
        </w:rPr>
        <w:t xml:space="preserve">liwie pełnego rozwoju rodziny </w:t>
      </w:r>
      <w:r w:rsidRPr="00221276">
        <w:rPr>
          <w:rFonts w:cs="Calibri"/>
          <w:bCs/>
          <w:color w:val="000000"/>
          <w:szCs w:val="24"/>
        </w:rPr>
        <w:t xml:space="preserve">i </w:t>
      </w:r>
      <w:r w:rsidRPr="00221276">
        <w:rPr>
          <w:rFonts w:cs="Calibri"/>
          <w:bCs/>
          <w:szCs w:val="24"/>
        </w:rPr>
        <w:t xml:space="preserve">prawidłowego jej funkcjonowania </w:t>
      </w:r>
      <w:r w:rsidR="00EF4EE8">
        <w:rPr>
          <w:rFonts w:cs="Calibri"/>
          <w:bCs/>
          <w:szCs w:val="24"/>
        </w:rPr>
        <w:t xml:space="preserve">                                                              </w:t>
      </w:r>
      <w:r w:rsidRPr="00221276">
        <w:rPr>
          <w:rFonts w:cs="Calibri"/>
          <w:bCs/>
          <w:color w:val="000000"/>
          <w:szCs w:val="24"/>
        </w:rPr>
        <w:t>oraz rozwoju form pieczy zastę</w:t>
      </w:r>
      <w:r w:rsidRPr="00221276">
        <w:rPr>
          <w:rFonts w:cs="Calibri"/>
          <w:bCs/>
          <w:szCs w:val="24"/>
        </w:rPr>
        <w:t>pczej w województwie warmińsko-mazurskim”.</w:t>
      </w:r>
      <w:r w:rsidRPr="00221276">
        <w:rPr>
          <w:rFonts w:cs="Calibri"/>
          <w:bCs/>
        </w:rPr>
        <w:t xml:space="preserve"> </w:t>
      </w:r>
    </w:p>
    <w:p w:rsidR="001535AF" w:rsidRPr="00221276" w:rsidRDefault="001535AF" w:rsidP="001535AF">
      <w:pPr>
        <w:rPr>
          <w:bCs/>
        </w:rPr>
      </w:pPr>
      <w:r w:rsidRPr="00221276">
        <w:rPr>
          <w:rFonts w:cs="Calibri"/>
          <w:bCs/>
        </w:rPr>
        <w:t>Cele szczegółowe natomiast zostały określone następująco:</w:t>
      </w:r>
    </w:p>
    <w:p w:rsidR="001535AF" w:rsidRPr="00221276" w:rsidRDefault="001535AF" w:rsidP="001535AF">
      <w:pPr>
        <w:pStyle w:val="Akapitzlist"/>
        <w:numPr>
          <w:ilvl w:val="0"/>
          <w:numId w:val="20"/>
        </w:numPr>
        <w:ind w:left="714" w:hanging="357"/>
        <w:contextualSpacing w:val="0"/>
      </w:pPr>
      <w:r w:rsidRPr="00221276">
        <w:rPr>
          <w:color w:val="000000"/>
          <w:szCs w:val="24"/>
        </w:rPr>
        <w:t>Wzmocnienie w prawidłowym funkcjonowaniu</w:t>
      </w:r>
      <w:r w:rsidRPr="00221276">
        <w:t xml:space="preserve"> rodzin przeżywających problemy </w:t>
      </w:r>
      <w:r w:rsidR="00EF4EE8">
        <w:t xml:space="preserve">                                                   </w:t>
      </w:r>
      <w:r w:rsidRPr="00221276">
        <w:t>opiekuńczo-wychowawcze.</w:t>
      </w:r>
    </w:p>
    <w:p w:rsidR="001535AF" w:rsidRPr="001535AF" w:rsidRDefault="001535AF" w:rsidP="001535AF">
      <w:pPr>
        <w:pStyle w:val="Akapitzlist"/>
        <w:numPr>
          <w:ilvl w:val="0"/>
          <w:numId w:val="20"/>
        </w:numPr>
        <w:ind w:left="714" w:hanging="357"/>
        <w:contextualSpacing w:val="0"/>
      </w:pPr>
      <w:r w:rsidRPr="00221276">
        <w:rPr>
          <w:color w:val="000000"/>
          <w:szCs w:val="24"/>
        </w:rPr>
        <w:t>Wzrost poziomu zaspokajania potrzeb dzieci, rod</w:t>
      </w:r>
      <w:r w:rsidRPr="00221276">
        <w:t xml:space="preserve">zin biologicznych i zastępczych </w:t>
      </w:r>
      <w:r w:rsidRPr="00221276">
        <w:br/>
      </w:r>
      <w:r w:rsidRPr="001535AF">
        <w:t>w sytuacji umieszczenia dziecka w pieczy zastępczej.</w:t>
      </w:r>
    </w:p>
    <w:p w:rsidR="001535AF" w:rsidRPr="001535AF" w:rsidRDefault="001535AF" w:rsidP="001535AF">
      <w:pPr>
        <w:pStyle w:val="Akapitzlist"/>
        <w:numPr>
          <w:ilvl w:val="0"/>
          <w:numId w:val="20"/>
        </w:numPr>
        <w:ind w:left="714" w:hanging="357"/>
        <w:contextualSpacing w:val="0"/>
      </w:pPr>
      <w:r w:rsidRPr="001535AF">
        <w:rPr>
          <w:color w:val="000000"/>
          <w:szCs w:val="24"/>
        </w:rPr>
        <w:t>Promowanie idei adopcj</w:t>
      </w:r>
      <w:r w:rsidRPr="001535AF">
        <w:t xml:space="preserve">i oraz zapewnienie wychowywania w rodzinie adopcyjnej </w:t>
      </w:r>
      <w:r w:rsidR="00EF4EE8">
        <w:t xml:space="preserve">                                                                      </w:t>
      </w:r>
      <w:r w:rsidRPr="001535AF">
        <w:t>dzieciom zakwalifikowanym do przysposobienia.</w:t>
      </w:r>
    </w:p>
    <w:p w:rsidR="001535AF" w:rsidRPr="001535AF" w:rsidRDefault="001535AF" w:rsidP="001535AF">
      <w:pPr>
        <w:pStyle w:val="Akapitzlist"/>
        <w:numPr>
          <w:ilvl w:val="0"/>
          <w:numId w:val="20"/>
        </w:numPr>
        <w:ind w:left="714" w:hanging="357"/>
        <w:contextualSpacing w:val="0"/>
      </w:pPr>
      <w:r w:rsidRPr="001535AF">
        <w:rPr>
          <w:color w:val="000000"/>
          <w:szCs w:val="24"/>
        </w:rPr>
        <w:t>Zwiększenie zaangażowania samorządów gm</w:t>
      </w:r>
      <w:r w:rsidRPr="001535AF">
        <w:t xml:space="preserve">in i powiatów we wdrażanie form </w:t>
      </w:r>
      <w:r w:rsidR="00EF4EE8">
        <w:t xml:space="preserve">                                      </w:t>
      </w:r>
      <w:r w:rsidRPr="001535AF">
        <w:t>wspierania rodziny.</w:t>
      </w:r>
    </w:p>
    <w:p w:rsidR="001535AF" w:rsidRPr="001535AF" w:rsidRDefault="001535AF" w:rsidP="001535AF">
      <w:pPr>
        <w:pStyle w:val="Akapitzlist"/>
        <w:numPr>
          <w:ilvl w:val="0"/>
          <w:numId w:val="20"/>
        </w:numPr>
        <w:ind w:left="714" w:hanging="357"/>
        <w:contextualSpacing w:val="0"/>
        <w:rPr>
          <w:color w:val="000000"/>
          <w:szCs w:val="24"/>
        </w:rPr>
      </w:pPr>
      <w:r w:rsidRPr="001535AF">
        <w:rPr>
          <w:color w:val="000000"/>
          <w:szCs w:val="24"/>
        </w:rPr>
        <w:t xml:space="preserve">Poprawa infrastruktury oraz wzrost liczby kadry specjalistycznej podmiotów </w:t>
      </w:r>
      <w:r w:rsidR="00EF4EE8">
        <w:rPr>
          <w:color w:val="000000"/>
          <w:szCs w:val="24"/>
        </w:rPr>
        <w:t xml:space="preserve">                                                     </w:t>
      </w:r>
      <w:r w:rsidRPr="001535AF">
        <w:t>wspierających rodzinę naturalną i zastępczą.</w:t>
      </w:r>
    </w:p>
    <w:p w:rsidR="001F73FC" w:rsidRPr="001535AF" w:rsidRDefault="00AF07DB" w:rsidP="00714D6C">
      <w:pPr>
        <w:spacing w:after="160"/>
      </w:pPr>
      <w:r w:rsidRPr="001535AF">
        <w:rPr>
          <w:i/>
        </w:rPr>
        <w:t xml:space="preserve">Powiatowy Program </w:t>
      </w:r>
      <w:r w:rsidR="00081418" w:rsidRPr="001535AF">
        <w:rPr>
          <w:i/>
        </w:rPr>
        <w:t>Rozwoju Pieczy Zastępczej</w:t>
      </w:r>
      <w:r w:rsidRPr="001535AF">
        <w:rPr>
          <w:i/>
        </w:rPr>
        <w:t xml:space="preserve"> w Powiecie Lidzbarskim na lata 20</w:t>
      </w:r>
      <w:r w:rsidR="001535AF" w:rsidRPr="001535AF">
        <w:rPr>
          <w:i/>
        </w:rPr>
        <w:t>22</w:t>
      </w:r>
      <w:r w:rsidRPr="001535AF">
        <w:rPr>
          <w:i/>
        </w:rPr>
        <w:t>-202</w:t>
      </w:r>
      <w:r w:rsidR="001535AF" w:rsidRPr="001535AF">
        <w:rPr>
          <w:i/>
        </w:rPr>
        <w:t>4</w:t>
      </w:r>
      <w:r w:rsidR="00EF4EE8">
        <w:rPr>
          <w:i/>
        </w:rPr>
        <w:t xml:space="preserve"> </w:t>
      </w:r>
      <w:r w:rsidRPr="001535AF">
        <w:t xml:space="preserve">jest zgodny ze </w:t>
      </w:r>
      <w:r w:rsidRPr="001535AF">
        <w:rPr>
          <w:i/>
        </w:rPr>
        <w:t>Strategią rozwiązywania problemów społecznych powiatu lidzbarskiego na lata 2016-2023</w:t>
      </w:r>
      <w:r w:rsidRPr="001535AF">
        <w:t xml:space="preserve">. </w:t>
      </w:r>
      <w:r w:rsidR="001F73FC" w:rsidRPr="001535AF">
        <w:t xml:space="preserve">Jej nadrzędny cel stanowi „Poprawa warunków i jakości życia w powiecie lidzbarskim”. </w:t>
      </w:r>
      <w:r w:rsidR="00081418" w:rsidRPr="001535AF">
        <w:t>Wsparcia rodziny oraz pieczy zastępczej</w:t>
      </w:r>
      <w:r w:rsidR="00D22914" w:rsidRPr="001535AF">
        <w:t xml:space="preserve"> bezpośrednio dotyczy </w:t>
      </w:r>
      <w:r w:rsidR="00081418" w:rsidRPr="001535AF">
        <w:t>drugi</w:t>
      </w:r>
      <w:r w:rsidR="00EF4EE8">
        <w:t xml:space="preserve"> </w:t>
      </w:r>
      <w:r w:rsidR="00D22914" w:rsidRPr="001535AF">
        <w:t>cel szczegóło</w:t>
      </w:r>
      <w:r w:rsidR="001F73FC" w:rsidRPr="001535AF">
        <w:t xml:space="preserve">wy </w:t>
      </w:r>
      <w:r w:rsidR="00EF4EE8">
        <w:t xml:space="preserve">                                                                   </w:t>
      </w:r>
      <w:r w:rsidR="001F73FC" w:rsidRPr="001535AF">
        <w:t>oraz zawarte w jego ramach cztery cele operacyjne:</w:t>
      </w:r>
    </w:p>
    <w:p w:rsidR="001F73FC" w:rsidRPr="001535AF" w:rsidRDefault="001F73FC" w:rsidP="00714D6C">
      <w:pPr>
        <w:spacing w:after="160"/>
      </w:pPr>
      <w:r w:rsidRPr="001535AF">
        <w:rPr>
          <w:noProof/>
          <w:lang w:eastAsia="pl-PL"/>
        </w:rPr>
        <w:drawing>
          <wp:inline distT="0" distB="0" distL="0" distR="0">
            <wp:extent cx="5838825" cy="3055620"/>
            <wp:effectExtent l="19050" t="0" r="28575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1F31CC" w:rsidRPr="001535AF" w:rsidRDefault="002E35B7" w:rsidP="00714D6C">
      <w:pPr>
        <w:spacing w:after="160"/>
      </w:pPr>
      <w:r w:rsidRPr="001535AF">
        <w:t>Niniejszy Program</w:t>
      </w:r>
      <w:r w:rsidR="00D64734">
        <w:t xml:space="preserve"> </w:t>
      </w:r>
      <w:r w:rsidRPr="001535AF">
        <w:t xml:space="preserve">służy realizacji powyższych celów i urzeczywistnieniu wizji powiatu </w:t>
      </w:r>
      <w:r w:rsidR="00D64734">
        <w:t xml:space="preserve">                        </w:t>
      </w:r>
      <w:r w:rsidRPr="001535AF">
        <w:t>lidzbarskiego, zawartej w Strategii, w świetle której „</w:t>
      </w:r>
      <w:r w:rsidR="001F32B6" w:rsidRPr="001535AF">
        <w:t xml:space="preserve">Rodziny poprawnie wypełniają swoje </w:t>
      </w:r>
      <w:r w:rsidR="00D64734">
        <w:t xml:space="preserve">            </w:t>
      </w:r>
      <w:r w:rsidR="001F32B6" w:rsidRPr="001535AF">
        <w:t xml:space="preserve">funkcje, dbają o potrzeby swoich członków (socjalne, edukacyjne, kulturalne), stanowią </w:t>
      </w:r>
      <w:r w:rsidR="00D64734">
        <w:t xml:space="preserve">                          </w:t>
      </w:r>
      <w:r w:rsidR="001F32B6" w:rsidRPr="001535AF">
        <w:t>przekaźnik norm i wzorców zachowań dla wychowujących się w nich dzieci. Dzięki temu dają realne poczucie bezpieczeństwa i wspólnoty</w:t>
      </w:r>
      <w:r w:rsidRPr="001535AF">
        <w:t xml:space="preserve">”. Misja powiatu zakłada natomiast, że „Powiat lidzbarski inicjuje, realizuje oraz wspiera programy na rzecz aktywności zawodowej </w:t>
      </w:r>
      <w:r w:rsidR="00D64734">
        <w:t xml:space="preserve">                                </w:t>
      </w:r>
      <w:r w:rsidRPr="001535AF">
        <w:t xml:space="preserve">mieszkańców, poprawnego wypełniania podstawowych zadań przez rodziny, a także profilaktyki i minimalizowania poważnych problemów społecznych. Działania te zmierzają do wykreowania warunków instytucjonalnych i społecznych sprzyjających aktywnej integracji osób </w:t>
      </w:r>
      <w:r w:rsidR="00D64734">
        <w:t xml:space="preserve">                                                     </w:t>
      </w:r>
      <w:r w:rsidRPr="001535AF">
        <w:t xml:space="preserve">bezrobotnych, dzieci i młodzieży (zwłaszcza pochodzącej z rodzin dysfunkcyjnych), osób </w:t>
      </w:r>
      <w:r w:rsidR="00D64734">
        <w:t xml:space="preserve">                                    </w:t>
      </w:r>
      <w:r w:rsidRPr="001535AF">
        <w:t xml:space="preserve">z niepełnosprawnością, chorujących i starszych, uzależnionych oraz innych grup zagrożonych wykluczeniem społecznym”. </w:t>
      </w:r>
      <w:r w:rsidR="001F32B6" w:rsidRPr="001535AF">
        <w:rPr>
          <w:i/>
        </w:rPr>
        <w:t>Powiatowy Program Rozwoju Pieczy Zastępczej w Powiecie</w:t>
      </w:r>
      <w:r w:rsidR="00D64734">
        <w:rPr>
          <w:i/>
        </w:rPr>
        <w:t xml:space="preserve">                                                         </w:t>
      </w:r>
      <w:r w:rsidR="001F32B6" w:rsidRPr="001535AF">
        <w:rPr>
          <w:i/>
        </w:rPr>
        <w:t xml:space="preserve"> Lidzbarskim na lata 20</w:t>
      </w:r>
      <w:r w:rsidR="001535AF" w:rsidRPr="001535AF">
        <w:rPr>
          <w:i/>
        </w:rPr>
        <w:t>22</w:t>
      </w:r>
      <w:r w:rsidR="001F32B6" w:rsidRPr="001535AF">
        <w:rPr>
          <w:i/>
        </w:rPr>
        <w:t>-202</w:t>
      </w:r>
      <w:r w:rsidR="001535AF" w:rsidRPr="001535AF">
        <w:rPr>
          <w:i/>
        </w:rPr>
        <w:t>4</w:t>
      </w:r>
      <w:r w:rsidRPr="001535AF">
        <w:t xml:space="preserve"> jest wyrazem dążenia do pełnego urzeczywistnienia i realizacji </w:t>
      </w:r>
      <w:r w:rsidR="001F32B6" w:rsidRPr="001535AF">
        <w:t>wizji oraz misji Powiatu w zakresie wsparcia rodzin oraz rozwoju pieczy zastępczej.</w:t>
      </w:r>
    </w:p>
    <w:p w:rsidR="009A5ED2" w:rsidRPr="004F40F9" w:rsidRDefault="001F31CC" w:rsidP="00714D6C">
      <w:pPr>
        <w:spacing w:after="160"/>
        <w:jc w:val="left"/>
        <w:rPr>
          <w:highlight w:val="yellow"/>
        </w:rPr>
      </w:pPr>
      <w:r w:rsidRPr="004F40F9">
        <w:rPr>
          <w:highlight w:val="yellow"/>
        </w:rPr>
        <w:br w:type="page"/>
      </w:r>
    </w:p>
    <w:p w:rsidR="009A5ED2" w:rsidRPr="00B24FED" w:rsidRDefault="00E61C41" w:rsidP="00E61C41">
      <w:pPr>
        <w:pStyle w:val="Nagwek1"/>
        <w:numPr>
          <w:ilvl w:val="0"/>
          <w:numId w:val="39"/>
        </w:numPr>
        <w:ind w:left="284" w:hanging="284"/>
      </w:pPr>
      <w:bookmarkStart w:id="5" w:name="_Toc85322035"/>
      <w:r>
        <w:t>D</w:t>
      </w:r>
      <w:r w:rsidR="004D7BDC" w:rsidRPr="00B24FED">
        <w:t xml:space="preserve">iagnoza </w:t>
      </w:r>
      <w:r w:rsidR="001942E7" w:rsidRPr="00B24FED">
        <w:t>sytuacji rodzin korzystających z pomocy społecznej</w:t>
      </w:r>
      <w:r w:rsidR="000C31FB" w:rsidRPr="00B24FED">
        <w:t>, przejawiających trudności w wypełnianiu funkcji opiekuńczo-wychowawczych</w:t>
      </w:r>
      <w:bookmarkEnd w:id="5"/>
    </w:p>
    <w:p w:rsidR="000C31FB" w:rsidRPr="00B24FED" w:rsidRDefault="00327F2F" w:rsidP="00327F2F">
      <w:r w:rsidRPr="00B24FED">
        <w:t xml:space="preserve">W świetle art. 2 ust. 1 ustawy o wspieraniu rodziny i systemie pieczy zastępczej, wspieranie  rodziny przeżywającej trudności w wypełnianiu funkcji opiekuńczo-wychowawczych to zespół planowych działań mających na celu przywrócenie rodzinie zdolności do wypełniania </w:t>
      </w:r>
      <w:r w:rsidR="00FE41B6">
        <w:t xml:space="preserve">                               </w:t>
      </w:r>
      <w:r w:rsidRPr="00B24FED">
        <w:t xml:space="preserve">tych funkcji. Są one realizowane przez gminy, głównie w ramach działalności ośrodków pomocy społecznej i polegają w szczególności na:  </w:t>
      </w:r>
    </w:p>
    <w:p w:rsidR="00327F2F" w:rsidRPr="00B24FED" w:rsidRDefault="00327F2F" w:rsidP="00327F2F">
      <w:pPr>
        <w:pStyle w:val="Akapitzlist"/>
        <w:numPr>
          <w:ilvl w:val="0"/>
          <w:numId w:val="25"/>
        </w:numPr>
        <w:ind w:left="714" w:hanging="357"/>
        <w:contextualSpacing w:val="0"/>
      </w:pPr>
      <w:r w:rsidRPr="00B24FED">
        <w:t xml:space="preserve">analizie sytuacji rodziny i środowiska rodzinnego oraz przyczyn kryzysu w rodzinie; </w:t>
      </w:r>
    </w:p>
    <w:p w:rsidR="00327F2F" w:rsidRPr="00B24FED" w:rsidRDefault="00327F2F" w:rsidP="00327F2F">
      <w:pPr>
        <w:pStyle w:val="Akapitzlist"/>
        <w:numPr>
          <w:ilvl w:val="0"/>
          <w:numId w:val="25"/>
        </w:numPr>
        <w:ind w:left="714" w:hanging="357"/>
        <w:contextualSpacing w:val="0"/>
      </w:pPr>
      <w:r w:rsidRPr="00B24FED">
        <w:t xml:space="preserve">wzmocnieniu roli i funkcji rodziny; </w:t>
      </w:r>
    </w:p>
    <w:p w:rsidR="00327F2F" w:rsidRPr="00B24FED" w:rsidRDefault="00327F2F" w:rsidP="00327F2F">
      <w:pPr>
        <w:pStyle w:val="Akapitzlist"/>
        <w:numPr>
          <w:ilvl w:val="0"/>
          <w:numId w:val="25"/>
        </w:numPr>
        <w:ind w:left="714" w:hanging="357"/>
        <w:contextualSpacing w:val="0"/>
      </w:pPr>
      <w:r w:rsidRPr="00B24FED">
        <w:t xml:space="preserve">rozwijaniu umiejętności opiekuńczo-wychowawczych rodziny; </w:t>
      </w:r>
    </w:p>
    <w:p w:rsidR="00327F2F" w:rsidRPr="00B24FED" w:rsidRDefault="00327F2F" w:rsidP="00327F2F">
      <w:pPr>
        <w:pStyle w:val="Akapitzlist"/>
        <w:numPr>
          <w:ilvl w:val="0"/>
          <w:numId w:val="25"/>
        </w:numPr>
        <w:ind w:left="714" w:hanging="357"/>
        <w:contextualSpacing w:val="0"/>
      </w:pPr>
      <w:r w:rsidRPr="00B24FED">
        <w:t xml:space="preserve">podniesieniu świadomości w zakresie planowania oraz funkcjonowania rodziny; </w:t>
      </w:r>
    </w:p>
    <w:p w:rsidR="00327F2F" w:rsidRPr="00B24FED" w:rsidRDefault="00327F2F" w:rsidP="00327F2F">
      <w:pPr>
        <w:pStyle w:val="Akapitzlist"/>
        <w:numPr>
          <w:ilvl w:val="0"/>
          <w:numId w:val="25"/>
        </w:numPr>
        <w:ind w:left="714" w:hanging="357"/>
        <w:contextualSpacing w:val="0"/>
      </w:pPr>
      <w:r w:rsidRPr="00B24FED">
        <w:t xml:space="preserve">pomocy w integracji rodziny; </w:t>
      </w:r>
    </w:p>
    <w:p w:rsidR="00327F2F" w:rsidRPr="00B24FED" w:rsidRDefault="00327F2F" w:rsidP="00327F2F">
      <w:pPr>
        <w:pStyle w:val="Akapitzlist"/>
        <w:numPr>
          <w:ilvl w:val="0"/>
          <w:numId w:val="25"/>
        </w:numPr>
        <w:ind w:left="714" w:hanging="357"/>
        <w:contextualSpacing w:val="0"/>
      </w:pPr>
      <w:r w:rsidRPr="00B24FED">
        <w:t xml:space="preserve">przeciwdziałaniu marginalizacji i degradacji społecznej rodziny; </w:t>
      </w:r>
    </w:p>
    <w:p w:rsidR="00B63E02" w:rsidRPr="00B24FED" w:rsidRDefault="00327F2F" w:rsidP="00327F2F">
      <w:pPr>
        <w:pStyle w:val="Akapitzlist"/>
        <w:numPr>
          <w:ilvl w:val="0"/>
          <w:numId w:val="25"/>
        </w:numPr>
        <w:ind w:left="714" w:hanging="357"/>
        <w:contextualSpacing w:val="0"/>
      </w:pPr>
      <w:r w:rsidRPr="00B24FED">
        <w:t>dążeniu do reintegracji rodziny.</w:t>
      </w:r>
    </w:p>
    <w:p w:rsidR="00B63E02" w:rsidRPr="00B24FED" w:rsidRDefault="00327F2F" w:rsidP="00B63E02">
      <w:r w:rsidRPr="00B24FED">
        <w:t>Wspieranie rodziny prowadzone jest w formie pracy z rodziną oraz pomocy w opiec</w:t>
      </w:r>
      <w:r w:rsidR="00FD1382" w:rsidRPr="00B24FED">
        <w:t xml:space="preserve">e </w:t>
      </w:r>
      <w:r w:rsidR="00C15369">
        <w:t xml:space="preserve">                                     </w:t>
      </w:r>
      <w:r w:rsidR="00FD1382" w:rsidRPr="00B24FED">
        <w:t>i wychowaniu dziecka, za zgod</w:t>
      </w:r>
      <w:r w:rsidRPr="00B24FED">
        <w:t xml:space="preserve">ą i z aktywnym udziałem rodziny. Może ono być realizowane </w:t>
      </w:r>
      <w:r w:rsidR="00C15369">
        <w:t xml:space="preserve">            </w:t>
      </w:r>
      <w:r w:rsidRPr="00B24FED">
        <w:t xml:space="preserve">poprzez działania instytucji i podmiotów działających na rzecz wspierania dziecka i rodziny, </w:t>
      </w:r>
      <w:r w:rsidR="00C15369">
        <w:t xml:space="preserve">            </w:t>
      </w:r>
      <w:r w:rsidRPr="00B24FED">
        <w:t xml:space="preserve">placówek wsparcia dziennego oraz rodzin wspierających. Na potrzeby Programu analizie </w:t>
      </w:r>
      <w:r w:rsidR="00C15369">
        <w:t xml:space="preserve">                       </w:t>
      </w:r>
      <w:r w:rsidRPr="00B24FED">
        <w:t>poddano podstawowe wskaźniki określające skalę wsparcia udzielanego przez ośrodki pomocy społecznej w gminach powiatu lidzbarskiego, co pozwoli na określen</w:t>
      </w:r>
      <w:r w:rsidR="00FD1382" w:rsidRPr="00B24FED">
        <w:t xml:space="preserve">ie liczby </w:t>
      </w:r>
      <w:r w:rsidRPr="00B24FED">
        <w:t xml:space="preserve">rodzin </w:t>
      </w:r>
      <w:r w:rsidR="00C15369">
        <w:t xml:space="preserve">                                    </w:t>
      </w:r>
      <w:r w:rsidRPr="00B24FED">
        <w:t xml:space="preserve">przejawiających trudności w wypełnianiu funkcji opiekuńczo-wychowawczych oraz stopnia </w:t>
      </w:r>
      <w:r w:rsidR="00C15369">
        <w:t xml:space="preserve">                      </w:t>
      </w:r>
      <w:r w:rsidRPr="00B24FED">
        <w:t>zagrożenia umieszczeniem dzieci w pieczy zastępczej.</w:t>
      </w:r>
    </w:p>
    <w:p w:rsidR="00327F2F" w:rsidRDefault="00637C9F" w:rsidP="009059D5">
      <w:pPr>
        <w:rPr>
          <w:rFonts w:cstheme="minorHAnsi"/>
        </w:rPr>
      </w:pPr>
      <w:r w:rsidRPr="0019189D">
        <w:t>W 20</w:t>
      </w:r>
      <w:r w:rsidR="0019189D" w:rsidRPr="0019189D">
        <w:t>20</w:t>
      </w:r>
      <w:r w:rsidRPr="0019189D">
        <w:t xml:space="preserve"> roku ośrodki pomocy społecznej </w:t>
      </w:r>
      <w:r w:rsidR="009059D5" w:rsidRPr="0019189D">
        <w:t>w</w:t>
      </w:r>
      <w:r w:rsidRPr="0019189D">
        <w:t xml:space="preserve"> gminach udzieliły pomocy i wsparcia łącznie </w:t>
      </w:r>
      <w:r w:rsidR="0019189D" w:rsidRPr="0019189D">
        <w:t>4 648</w:t>
      </w:r>
      <w:r w:rsidR="009059D5" w:rsidRPr="0019189D">
        <w:t xml:space="preserve"> osobom. Świadczenie przyznano w tym czasie </w:t>
      </w:r>
      <w:r w:rsidR="0019189D" w:rsidRPr="0019189D">
        <w:t>2 474</w:t>
      </w:r>
      <w:r w:rsidR="009059D5" w:rsidRPr="0019189D">
        <w:t xml:space="preserve"> osobom z </w:t>
      </w:r>
      <w:r w:rsidR="0019189D" w:rsidRPr="0019189D">
        <w:t>1 753</w:t>
      </w:r>
      <w:r w:rsidR="009059D5" w:rsidRPr="0019189D">
        <w:t xml:space="preserve"> rodzin, w których </w:t>
      </w:r>
      <w:r w:rsidR="00FD1D3C">
        <w:t xml:space="preserve">                            </w:t>
      </w:r>
      <w:r w:rsidR="009059D5" w:rsidRPr="0019189D">
        <w:t xml:space="preserve">funkcjonowało </w:t>
      </w:r>
      <w:r w:rsidR="0019189D" w:rsidRPr="0019189D">
        <w:t>3 760</w:t>
      </w:r>
      <w:r w:rsidR="009059D5" w:rsidRPr="0019189D">
        <w:t xml:space="preserve"> osób</w:t>
      </w:r>
      <w:r w:rsidR="0019189D" w:rsidRPr="0019189D">
        <w:t xml:space="preserve">, stanowiących 9,2% wszystkich mieszkańców powiatu lidzbarskiego. </w:t>
      </w:r>
      <w:r w:rsidR="00327F2F" w:rsidRPr="0019189D">
        <w:rPr>
          <w:rFonts w:cstheme="minorHAnsi"/>
        </w:rPr>
        <w:t>Skala korzystania przez mieszkańców z pomocy społecznej w poszczególnych gminach wykazuje dość niewielkie zróżnicowanie. W 20</w:t>
      </w:r>
      <w:r w:rsidR="0019189D" w:rsidRPr="0019189D">
        <w:rPr>
          <w:rFonts w:cstheme="minorHAnsi"/>
        </w:rPr>
        <w:t xml:space="preserve">20 </w:t>
      </w:r>
      <w:r w:rsidR="00327F2F" w:rsidRPr="0019189D">
        <w:rPr>
          <w:rFonts w:cstheme="minorHAnsi"/>
        </w:rPr>
        <w:t>roku największy odsetek mieszkańców żył w rodzinach korzystających ze świadczeń w gminie Lubomino (</w:t>
      </w:r>
      <w:r w:rsidR="0019189D" w:rsidRPr="0019189D">
        <w:rPr>
          <w:rFonts w:cstheme="minorHAnsi"/>
        </w:rPr>
        <w:t>11,84</w:t>
      </w:r>
      <w:r w:rsidR="00327F2F" w:rsidRPr="0019189D">
        <w:rPr>
          <w:rFonts w:cstheme="minorHAnsi"/>
        </w:rPr>
        <w:t xml:space="preserve">%), a w dalszej kolejności w gminie </w:t>
      </w:r>
      <w:r w:rsidR="00FD1D3C">
        <w:rPr>
          <w:rFonts w:cstheme="minorHAnsi"/>
        </w:rPr>
        <w:t xml:space="preserve">                       </w:t>
      </w:r>
      <w:r w:rsidR="00327F2F" w:rsidRPr="0019189D">
        <w:rPr>
          <w:rFonts w:cstheme="minorHAnsi"/>
        </w:rPr>
        <w:t>Orneta (</w:t>
      </w:r>
      <w:r w:rsidR="0019189D" w:rsidRPr="0019189D">
        <w:rPr>
          <w:rFonts w:cstheme="minorHAnsi"/>
        </w:rPr>
        <w:t>10,42</w:t>
      </w:r>
      <w:r w:rsidR="00327F2F" w:rsidRPr="0019189D">
        <w:rPr>
          <w:rFonts w:cstheme="minorHAnsi"/>
        </w:rPr>
        <w:t xml:space="preserve">%). Na podobnym poziomie ukształtował się w gminie wiejskiej Lidzbark </w:t>
      </w:r>
      <w:r w:rsidR="00FD1D3C">
        <w:rPr>
          <w:rFonts w:cstheme="minorHAnsi"/>
        </w:rPr>
        <w:t xml:space="preserve">                        </w:t>
      </w:r>
      <w:r w:rsidR="00327F2F" w:rsidRPr="0019189D">
        <w:rPr>
          <w:rFonts w:cstheme="minorHAnsi"/>
        </w:rPr>
        <w:t xml:space="preserve">Warmiński </w:t>
      </w:r>
      <w:r w:rsidR="0019189D" w:rsidRPr="0019189D">
        <w:rPr>
          <w:rFonts w:cstheme="minorHAnsi"/>
        </w:rPr>
        <w:t xml:space="preserve">i gminie Kiwity </w:t>
      </w:r>
      <w:r w:rsidR="00327F2F" w:rsidRPr="0019189D">
        <w:rPr>
          <w:rFonts w:cstheme="minorHAnsi"/>
        </w:rPr>
        <w:t xml:space="preserve">(odpowiednio </w:t>
      </w:r>
      <w:r w:rsidR="0019189D" w:rsidRPr="0019189D">
        <w:rPr>
          <w:rFonts w:cstheme="minorHAnsi"/>
        </w:rPr>
        <w:t>9,67</w:t>
      </w:r>
      <w:r w:rsidR="00231F80" w:rsidRPr="0019189D">
        <w:rPr>
          <w:rFonts w:cstheme="minorHAnsi"/>
        </w:rPr>
        <w:t xml:space="preserve">% i </w:t>
      </w:r>
      <w:r w:rsidR="0019189D" w:rsidRPr="0019189D">
        <w:rPr>
          <w:rFonts w:cstheme="minorHAnsi"/>
        </w:rPr>
        <w:t>9,07</w:t>
      </w:r>
      <w:r w:rsidR="00231F80" w:rsidRPr="0019189D">
        <w:rPr>
          <w:rFonts w:cstheme="minorHAnsi"/>
        </w:rPr>
        <w:t>%</w:t>
      </w:r>
      <w:r w:rsidR="00327F2F" w:rsidRPr="0019189D">
        <w:rPr>
          <w:rFonts w:cstheme="minorHAnsi"/>
        </w:rPr>
        <w:t>), na najniższym natomiast w Lidzbarku Warmińskim (</w:t>
      </w:r>
      <w:r w:rsidR="0019189D" w:rsidRPr="0019189D">
        <w:rPr>
          <w:rFonts w:cstheme="minorHAnsi"/>
        </w:rPr>
        <w:t>7,50</w:t>
      </w:r>
      <w:r w:rsidR="00327F2F" w:rsidRPr="0019189D">
        <w:rPr>
          <w:rFonts w:cstheme="minorHAnsi"/>
        </w:rPr>
        <w:t>%).</w:t>
      </w:r>
    </w:p>
    <w:p w:rsidR="00670D50" w:rsidRPr="00670D50" w:rsidRDefault="00670D50" w:rsidP="00670D50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 ostatnich latach skala świadczeń udzielanych przez ośrodki pomocy społecznej mieszkańcom gmin zmniejszyła się. S</w:t>
      </w:r>
      <w:r w:rsidRPr="00670D50">
        <w:rPr>
          <w:rFonts w:ascii="Calibri" w:eastAsia="Calibri" w:hAnsi="Calibri" w:cs="Times New Roman"/>
        </w:rPr>
        <w:t xml:space="preserve">powodowane </w:t>
      </w:r>
      <w:r>
        <w:rPr>
          <w:rFonts w:ascii="Calibri" w:eastAsia="Calibri" w:hAnsi="Calibri" w:cs="Times New Roman"/>
        </w:rPr>
        <w:t xml:space="preserve">to było </w:t>
      </w:r>
      <w:r w:rsidRPr="00670D50">
        <w:rPr>
          <w:rFonts w:ascii="Calibri" w:eastAsia="Calibri" w:hAnsi="Calibri" w:cs="Times New Roman"/>
        </w:rPr>
        <w:t xml:space="preserve">z jednej strony usamodzielnianiem się </w:t>
      </w:r>
      <w:r w:rsidR="00577742">
        <w:rPr>
          <w:rFonts w:ascii="Calibri" w:eastAsia="Calibri" w:hAnsi="Calibri" w:cs="Times New Roman"/>
        </w:rPr>
        <w:t xml:space="preserve">                                   </w:t>
      </w:r>
      <w:r w:rsidRPr="00670D50">
        <w:rPr>
          <w:rFonts w:ascii="Calibri" w:eastAsia="Calibri" w:hAnsi="Calibri" w:cs="Times New Roman"/>
        </w:rPr>
        <w:t xml:space="preserve">podopiecznych i ich odchodzeniem z systemu pomocy społecznej dzięki np. podjęciu </w:t>
      </w:r>
      <w:r w:rsidR="00577742">
        <w:rPr>
          <w:rFonts w:ascii="Calibri" w:eastAsia="Calibri" w:hAnsi="Calibri" w:cs="Times New Roman"/>
        </w:rPr>
        <w:t xml:space="preserve">                              </w:t>
      </w:r>
      <w:r w:rsidRPr="00670D50">
        <w:rPr>
          <w:rFonts w:ascii="Calibri" w:eastAsia="Calibri" w:hAnsi="Calibri" w:cs="Times New Roman"/>
        </w:rPr>
        <w:t xml:space="preserve">zatrudnienia lub otrzymaniu świadczeń emerytalno-rentowych, a z drugiej strony – zmianą </w:t>
      </w:r>
      <w:r w:rsidR="00577742">
        <w:rPr>
          <w:rFonts w:ascii="Calibri" w:eastAsia="Calibri" w:hAnsi="Calibri" w:cs="Times New Roman"/>
        </w:rPr>
        <w:t xml:space="preserve">                                                </w:t>
      </w:r>
      <w:r w:rsidRPr="00670D50">
        <w:rPr>
          <w:rFonts w:ascii="Calibri" w:eastAsia="Calibri" w:hAnsi="Calibri" w:cs="Times New Roman"/>
        </w:rPr>
        <w:t xml:space="preserve">dochodów osób i rodzin, wypływającą na zmniejszenie wysokości świadczeń lub utratę praw </w:t>
      </w:r>
      <w:r w:rsidR="00577742">
        <w:rPr>
          <w:rFonts w:ascii="Calibri" w:eastAsia="Calibri" w:hAnsi="Calibri" w:cs="Times New Roman"/>
        </w:rPr>
        <w:t xml:space="preserve">                            </w:t>
      </w:r>
      <w:r w:rsidRPr="00670D50">
        <w:rPr>
          <w:rFonts w:ascii="Calibri" w:eastAsia="Calibri" w:hAnsi="Calibri" w:cs="Times New Roman"/>
        </w:rPr>
        <w:t xml:space="preserve">do zasiłku z powodu przekroczenia kryterium dochodowego, ze względu np. na otrzymanie </w:t>
      </w:r>
      <w:r w:rsidR="00577742">
        <w:rPr>
          <w:rFonts w:ascii="Calibri" w:eastAsia="Calibri" w:hAnsi="Calibri" w:cs="Times New Roman"/>
        </w:rPr>
        <w:t xml:space="preserve">                        </w:t>
      </w:r>
      <w:r w:rsidRPr="00670D50">
        <w:rPr>
          <w:rFonts w:ascii="Calibri" w:eastAsia="Calibri" w:hAnsi="Calibri" w:cs="Times New Roman"/>
        </w:rPr>
        <w:t>wynagrodzenia za pracę. Ważne jest tu również świadczenie wychowawcze Rodzina 500+, które spowodowało, iż część rodzin zrezygnowała ze wsparcia, ze względu na poprawę ich sytuacji finansowej. Należy mieć jednak na uwadze, że sytuacja epidemiologiczna w 2020</w:t>
      </w:r>
      <w:r w:rsidR="00577742">
        <w:rPr>
          <w:rFonts w:ascii="Calibri" w:eastAsia="Calibri" w:hAnsi="Calibri" w:cs="Times New Roman"/>
        </w:rPr>
        <w:t xml:space="preserve"> </w:t>
      </w:r>
      <w:r w:rsidRPr="00670D50">
        <w:rPr>
          <w:rFonts w:ascii="Calibri" w:eastAsia="Calibri" w:hAnsi="Calibri" w:cs="Times New Roman"/>
        </w:rPr>
        <w:t xml:space="preserve">roku </w:t>
      </w:r>
      <w:r>
        <w:rPr>
          <w:rFonts w:ascii="Calibri" w:eastAsia="Calibri" w:hAnsi="Calibri" w:cs="Times New Roman"/>
        </w:rPr>
        <w:t>oraz</w:t>
      </w:r>
      <w:r w:rsidRPr="00670D50">
        <w:rPr>
          <w:rFonts w:ascii="Calibri" w:eastAsia="Calibri" w:hAnsi="Calibri" w:cs="Times New Roman"/>
        </w:rPr>
        <w:t xml:space="preserve"> związane z nią ograniczenia działalności wielu branż wpłynęły na zmianę sytuacji społeczno-ekonomicznej wielu rodzin, co może skutkować zwiększeniem liczby osób korzystających </w:t>
      </w:r>
      <w:r w:rsidR="00577742">
        <w:rPr>
          <w:rFonts w:ascii="Calibri" w:eastAsia="Calibri" w:hAnsi="Calibri" w:cs="Times New Roman"/>
        </w:rPr>
        <w:t xml:space="preserve">                                            </w:t>
      </w:r>
      <w:r w:rsidRPr="00670D50">
        <w:rPr>
          <w:rFonts w:ascii="Calibri" w:eastAsia="Calibri" w:hAnsi="Calibri" w:cs="Times New Roman"/>
        </w:rPr>
        <w:t>z pomocy społecznej w najbliższych latach.</w:t>
      </w:r>
    </w:p>
    <w:p w:rsidR="0019189D" w:rsidRPr="00670D50" w:rsidRDefault="00670D50" w:rsidP="009059D5">
      <w:pPr>
        <w:rPr>
          <w:rFonts w:ascii="Calibri" w:eastAsia="Calibri" w:hAnsi="Calibri" w:cs="Times New Roman"/>
        </w:rPr>
      </w:pPr>
      <w:r w:rsidRPr="00670D50">
        <w:rPr>
          <w:rFonts w:ascii="Calibri" w:eastAsia="Calibri" w:hAnsi="Calibri" w:cs="Times New Roman"/>
        </w:rPr>
        <w:t xml:space="preserve">Zgodnie z art. 7 ustawy o pomocy społecznej, pomoc ta udzielana jest osobom i rodzinom </w:t>
      </w:r>
      <w:r w:rsidRPr="00670D50">
        <w:rPr>
          <w:rFonts w:ascii="Calibri" w:eastAsia="Calibri" w:hAnsi="Calibri" w:cs="Times New Roman"/>
        </w:rPr>
        <w:br/>
        <w:t xml:space="preserve">w szczególności z następujących powodów: ubóstwo; sieroctwo; bezdomność; bezrobocie; </w:t>
      </w:r>
      <w:r w:rsidR="00577742">
        <w:rPr>
          <w:rFonts w:ascii="Calibri" w:eastAsia="Calibri" w:hAnsi="Calibri" w:cs="Times New Roman"/>
        </w:rPr>
        <w:t xml:space="preserve">                    </w:t>
      </w:r>
      <w:r w:rsidRPr="00670D50">
        <w:rPr>
          <w:rFonts w:ascii="Calibri" w:eastAsia="Calibri" w:hAnsi="Calibri" w:cs="Times New Roman"/>
        </w:rPr>
        <w:t xml:space="preserve">długotrwała lub ciężka choroba; niepełnosprawność; przemoc w rodzinie; potrzeba ochrony ofiar handlu ludźmi; potrzeba ochrony macierzyństwa lub wielodzietności; bezradność </w:t>
      </w:r>
      <w:r w:rsidR="00577742">
        <w:rPr>
          <w:rFonts w:ascii="Calibri" w:eastAsia="Calibri" w:hAnsi="Calibri" w:cs="Times New Roman"/>
        </w:rPr>
        <w:t xml:space="preserve">                                                     </w:t>
      </w:r>
      <w:r w:rsidRPr="00670D50">
        <w:rPr>
          <w:rFonts w:ascii="Calibri" w:eastAsia="Calibri" w:hAnsi="Calibri" w:cs="Times New Roman"/>
        </w:rPr>
        <w:t xml:space="preserve">w sprawach opiekuńczo-wychowawczych i prowadzenia gospodarstwa domowego, zwłaszcza </w:t>
      </w:r>
      <w:r w:rsidR="00577742">
        <w:rPr>
          <w:rFonts w:ascii="Calibri" w:eastAsia="Calibri" w:hAnsi="Calibri" w:cs="Times New Roman"/>
        </w:rPr>
        <w:t xml:space="preserve">                             </w:t>
      </w:r>
      <w:r w:rsidRPr="00670D50">
        <w:rPr>
          <w:rFonts w:ascii="Calibri" w:eastAsia="Calibri" w:hAnsi="Calibri" w:cs="Times New Roman"/>
        </w:rPr>
        <w:t xml:space="preserve">w rodzinach niepełnych lub wielodzietnych; trudności w integracji cudzoziemców, którzy </w:t>
      </w:r>
      <w:r w:rsidR="00577742">
        <w:rPr>
          <w:rFonts w:ascii="Calibri" w:eastAsia="Calibri" w:hAnsi="Calibri" w:cs="Times New Roman"/>
        </w:rPr>
        <w:t xml:space="preserve">                                           </w:t>
      </w:r>
      <w:r w:rsidRPr="00670D50">
        <w:rPr>
          <w:rFonts w:ascii="Calibri" w:eastAsia="Calibri" w:hAnsi="Calibri" w:cs="Times New Roman"/>
        </w:rPr>
        <w:t xml:space="preserve">uzyskali w Rzeczypospolitej Polskiej status uchodźcy, ochronę uzupełniającą lub zezwolenie </w:t>
      </w:r>
      <w:r w:rsidR="00577742">
        <w:rPr>
          <w:rFonts w:ascii="Calibri" w:eastAsia="Calibri" w:hAnsi="Calibri" w:cs="Times New Roman"/>
        </w:rPr>
        <w:t xml:space="preserve">                                              </w:t>
      </w:r>
      <w:r w:rsidRPr="00670D50">
        <w:rPr>
          <w:rFonts w:ascii="Calibri" w:eastAsia="Calibri" w:hAnsi="Calibri" w:cs="Times New Roman"/>
        </w:rPr>
        <w:t xml:space="preserve">na pobyt czasowy w związku z tymi okolicznościami; trudności w przystosowaniu do życia </w:t>
      </w:r>
      <w:r w:rsidR="00577742">
        <w:rPr>
          <w:rFonts w:ascii="Calibri" w:eastAsia="Calibri" w:hAnsi="Calibri" w:cs="Times New Roman"/>
        </w:rPr>
        <w:t xml:space="preserve">                                                   </w:t>
      </w:r>
      <w:r w:rsidRPr="00670D50">
        <w:rPr>
          <w:rFonts w:ascii="Calibri" w:eastAsia="Calibri" w:hAnsi="Calibri" w:cs="Times New Roman"/>
        </w:rPr>
        <w:t xml:space="preserve">po zwolnieniu z zakładu karnego; alkoholizm lub narkomania; zdarzenie losowe i sytuacja </w:t>
      </w:r>
      <w:r w:rsidR="004A766A">
        <w:rPr>
          <w:rFonts w:ascii="Calibri" w:eastAsia="Calibri" w:hAnsi="Calibri" w:cs="Times New Roman"/>
        </w:rPr>
        <w:t xml:space="preserve">                                 </w:t>
      </w:r>
      <w:r w:rsidRPr="00670D50">
        <w:rPr>
          <w:rFonts w:ascii="Calibri" w:eastAsia="Calibri" w:hAnsi="Calibri" w:cs="Times New Roman"/>
        </w:rPr>
        <w:t>kryzysowa oraz klęska żywiołowa lub ekologiczna.</w:t>
      </w:r>
    </w:p>
    <w:p w:rsidR="0019189D" w:rsidRPr="0019189D" w:rsidRDefault="0019189D" w:rsidP="00670D50">
      <w:pPr>
        <w:spacing w:before="120"/>
        <w:jc w:val="center"/>
        <w:rPr>
          <w:rFonts w:cstheme="minorHAnsi"/>
          <w:b/>
          <w:bCs/>
          <w:sz w:val="20"/>
          <w:szCs w:val="18"/>
        </w:rPr>
      </w:pPr>
      <w:r w:rsidRPr="0019189D">
        <w:rPr>
          <w:b/>
          <w:bCs/>
          <w:sz w:val="20"/>
          <w:szCs w:val="18"/>
        </w:rPr>
        <w:t xml:space="preserve">Tabela </w:t>
      </w:r>
      <w:r w:rsidR="008E51E5" w:rsidRPr="0019189D">
        <w:rPr>
          <w:b/>
          <w:bCs/>
          <w:noProof/>
          <w:sz w:val="20"/>
          <w:szCs w:val="18"/>
        </w:rPr>
        <w:fldChar w:fldCharType="begin"/>
      </w:r>
      <w:r w:rsidRPr="0019189D">
        <w:rPr>
          <w:b/>
          <w:bCs/>
          <w:noProof/>
          <w:sz w:val="20"/>
          <w:szCs w:val="18"/>
        </w:rPr>
        <w:instrText xml:space="preserve"> SEQ Tabela \* ARABIC </w:instrText>
      </w:r>
      <w:r w:rsidR="008E51E5" w:rsidRPr="0019189D">
        <w:rPr>
          <w:b/>
          <w:bCs/>
          <w:noProof/>
          <w:sz w:val="20"/>
          <w:szCs w:val="18"/>
        </w:rPr>
        <w:fldChar w:fldCharType="separate"/>
      </w:r>
      <w:r w:rsidR="007D59BC">
        <w:rPr>
          <w:b/>
          <w:bCs/>
          <w:noProof/>
          <w:sz w:val="20"/>
          <w:szCs w:val="18"/>
        </w:rPr>
        <w:t>1</w:t>
      </w:r>
      <w:r w:rsidR="008E51E5" w:rsidRPr="0019189D">
        <w:rPr>
          <w:b/>
          <w:bCs/>
          <w:noProof/>
          <w:sz w:val="20"/>
          <w:szCs w:val="18"/>
        </w:rPr>
        <w:fldChar w:fldCharType="end"/>
      </w:r>
      <w:r w:rsidRPr="0019189D">
        <w:rPr>
          <w:b/>
          <w:bCs/>
          <w:sz w:val="20"/>
          <w:szCs w:val="18"/>
        </w:rPr>
        <w:t xml:space="preserve">. Główne powody korzystania z pomocy społecznej przez mieszkańców powiatu lidzbarskiego </w:t>
      </w:r>
      <w:r w:rsidRPr="0019189D">
        <w:rPr>
          <w:b/>
          <w:bCs/>
          <w:sz w:val="20"/>
          <w:szCs w:val="18"/>
        </w:rPr>
        <w:br/>
        <w:t xml:space="preserve">w </w:t>
      </w:r>
      <w:r w:rsidR="003E5531">
        <w:rPr>
          <w:b/>
          <w:bCs/>
          <w:sz w:val="20"/>
          <w:szCs w:val="18"/>
        </w:rPr>
        <w:t>latach 2018-</w:t>
      </w:r>
      <w:r w:rsidRPr="0019189D">
        <w:rPr>
          <w:b/>
          <w:bCs/>
          <w:sz w:val="20"/>
          <w:szCs w:val="18"/>
        </w:rPr>
        <w:t xml:space="preserve">2020 </w:t>
      </w:r>
    </w:p>
    <w:tbl>
      <w:tblPr>
        <w:tblStyle w:val="Siatkatabelijasna1"/>
        <w:tblW w:w="9119" w:type="dxa"/>
        <w:jc w:val="center"/>
        <w:tblLook w:val="04A0"/>
      </w:tblPr>
      <w:tblGrid>
        <w:gridCol w:w="3407"/>
        <w:gridCol w:w="883"/>
        <w:gridCol w:w="1054"/>
        <w:gridCol w:w="883"/>
        <w:gridCol w:w="1054"/>
        <w:gridCol w:w="784"/>
        <w:gridCol w:w="1054"/>
      </w:tblGrid>
      <w:tr w:rsidR="00670D50" w:rsidRPr="0019189D" w:rsidTr="00EE5DC3">
        <w:trPr>
          <w:trHeight w:val="268"/>
          <w:jc w:val="center"/>
        </w:trPr>
        <w:tc>
          <w:tcPr>
            <w:tcW w:w="3407" w:type="dxa"/>
            <w:vMerge w:val="restart"/>
            <w:shd w:val="clear" w:color="auto" w:fill="DEEAF6" w:themeFill="accent1" w:themeFillTint="33"/>
            <w:noWrap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937" w:type="dxa"/>
            <w:gridSpan w:val="2"/>
            <w:shd w:val="clear" w:color="auto" w:fill="DEEAF6" w:themeFill="accent1" w:themeFillTint="33"/>
            <w:noWrap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937" w:type="dxa"/>
            <w:gridSpan w:val="2"/>
            <w:shd w:val="clear" w:color="auto" w:fill="DEEAF6" w:themeFill="accent1" w:themeFillTint="33"/>
            <w:noWrap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2019</w:t>
            </w:r>
          </w:p>
        </w:tc>
        <w:tc>
          <w:tcPr>
            <w:tcW w:w="1838" w:type="dxa"/>
            <w:gridSpan w:val="2"/>
            <w:shd w:val="clear" w:color="auto" w:fill="DEEAF6" w:themeFill="accent1" w:themeFillTint="33"/>
            <w:noWrap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2020</w:t>
            </w:r>
          </w:p>
        </w:tc>
      </w:tr>
      <w:tr w:rsidR="0019189D" w:rsidRPr="0019189D" w:rsidTr="00EE5DC3">
        <w:trPr>
          <w:trHeight w:val="752"/>
          <w:jc w:val="center"/>
        </w:trPr>
        <w:tc>
          <w:tcPr>
            <w:tcW w:w="3407" w:type="dxa"/>
            <w:vMerge/>
            <w:shd w:val="clear" w:color="auto" w:fill="DEEAF6" w:themeFill="accent1" w:themeFillTint="33"/>
            <w:vAlign w:val="center"/>
            <w:hideMark/>
          </w:tcPr>
          <w:p w:rsidR="0019189D" w:rsidRPr="0019189D" w:rsidRDefault="0019189D" w:rsidP="0019189D">
            <w:pPr>
              <w:spacing w:after="0"/>
              <w:jc w:val="lef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3" w:type="dxa"/>
            <w:shd w:val="clear" w:color="auto" w:fill="DEEAF6" w:themeFill="accent1" w:themeFillTint="33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Liczba rodzin</w:t>
            </w:r>
          </w:p>
        </w:tc>
        <w:tc>
          <w:tcPr>
            <w:tcW w:w="1054" w:type="dxa"/>
            <w:shd w:val="clear" w:color="auto" w:fill="DEEAF6" w:themeFill="accent1" w:themeFillTint="33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Liczba osób w rodzinach</w:t>
            </w:r>
          </w:p>
        </w:tc>
        <w:tc>
          <w:tcPr>
            <w:tcW w:w="883" w:type="dxa"/>
            <w:shd w:val="clear" w:color="auto" w:fill="DEEAF6" w:themeFill="accent1" w:themeFillTint="33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Liczba rodzin</w:t>
            </w:r>
          </w:p>
        </w:tc>
        <w:tc>
          <w:tcPr>
            <w:tcW w:w="1054" w:type="dxa"/>
            <w:shd w:val="clear" w:color="auto" w:fill="DEEAF6" w:themeFill="accent1" w:themeFillTint="33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Liczba osób w rodzinach</w:t>
            </w:r>
          </w:p>
        </w:tc>
        <w:tc>
          <w:tcPr>
            <w:tcW w:w="784" w:type="dxa"/>
            <w:shd w:val="clear" w:color="auto" w:fill="DEEAF6" w:themeFill="accent1" w:themeFillTint="33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 Liczba rodzin</w:t>
            </w:r>
          </w:p>
        </w:tc>
        <w:tc>
          <w:tcPr>
            <w:tcW w:w="1054" w:type="dxa"/>
            <w:shd w:val="clear" w:color="auto" w:fill="DEEAF6" w:themeFill="accent1" w:themeFillTint="33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Liczba osób w rodzinach</w:t>
            </w:r>
          </w:p>
        </w:tc>
      </w:tr>
      <w:tr w:rsidR="00670D50" w:rsidRPr="0019189D" w:rsidTr="00EE5DC3">
        <w:trPr>
          <w:trHeight w:val="279"/>
          <w:jc w:val="center"/>
        </w:trPr>
        <w:tc>
          <w:tcPr>
            <w:tcW w:w="3407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Ubóstwo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1282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2502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909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1819</w:t>
            </w:r>
          </w:p>
        </w:tc>
        <w:tc>
          <w:tcPr>
            <w:tcW w:w="784" w:type="dxa"/>
            <w:shd w:val="clear" w:color="auto" w:fill="FFFFFF" w:themeFill="background1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1100</w:t>
            </w:r>
          </w:p>
        </w:tc>
        <w:tc>
          <w:tcPr>
            <w:tcW w:w="1054" w:type="dxa"/>
            <w:shd w:val="clear" w:color="auto" w:fill="FFFFFF" w:themeFill="background1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1931</w:t>
            </w:r>
          </w:p>
        </w:tc>
      </w:tr>
      <w:tr w:rsidR="00670D50" w:rsidRPr="0019189D" w:rsidTr="00EE5DC3">
        <w:trPr>
          <w:trHeight w:val="279"/>
          <w:jc w:val="center"/>
        </w:trPr>
        <w:tc>
          <w:tcPr>
            <w:tcW w:w="3407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Sieroctwo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84" w:type="dxa"/>
            <w:shd w:val="clear" w:color="auto" w:fill="FFFFFF" w:themeFill="background1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54" w:type="dxa"/>
            <w:shd w:val="clear" w:color="auto" w:fill="FFFFFF" w:themeFill="background1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670D50" w:rsidRPr="0019189D" w:rsidTr="00EE5DC3">
        <w:trPr>
          <w:trHeight w:val="279"/>
          <w:jc w:val="center"/>
        </w:trPr>
        <w:tc>
          <w:tcPr>
            <w:tcW w:w="3407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Bezdomność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784" w:type="dxa"/>
            <w:shd w:val="clear" w:color="auto" w:fill="FFFFFF" w:themeFill="background1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054" w:type="dxa"/>
            <w:shd w:val="clear" w:color="auto" w:fill="FFFFFF" w:themeFill="background1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69</w:t>
            </w:r>
          </w:p>
        </w:tc>
      </w:tr>
      <w:tr w:rsidR="00670D50" w:rsidRPr="0019189D" w:rsidTr="00EE5DC3">
        <w:trPr>
          <w:trHeight w:val="279"/>
          <w:jc w:val="center"/>
        </w:trPr>
        <w:tc>
          <w:tcPr>
            <w:tcW w:w="3407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Potrzeba ochrony macierzyństwa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199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946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936</w:t>
            </w:r>
          </w:p>
        </w:tc>
        <w:tc>
          <w:tcPr>
            <w:tcW w:w="784" w:type="dxa"/>
            <w:shd w:val="clear" w:color="auto" w:fill="FFFFFF" w:themeFill="background1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1054" w:type="dxa"/>
            <w:shd w:val="clear" w:color="auto" w:fill="FFFFFF" w:themeFill="background1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852</w:t>
            </w:r>
          </w:p>
        </w:tc>
      </w:tr>
      <w:tr w:rsidR="00670D50" w:rsidRPr="0019189D" w:rsidTr="00EE5DC3">
        <w:trPr>
          <w:trHeight w:val="279"/>
          <w:jc w:val="center"/>
        </w:trPr>
        <w:tc>
          <w:tcPr>
            <w:tcW w:w="3407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- w tym wielodzietność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694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674</w:t>
            </w:r>
          </w:p>
        </w:tc>
        <w:tc>
          <w:tcPr>
            <w:tcW w:w="784" w:type="dxa"/>
            <w:shd w:val="clear" w:color="auto" w:fill="FFFFFF" w:themeFill="background1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1054" w:type="dxa"/>
            <w:shd w:val="clear" w:color="auto" w:fill="FFFFFF" w:themeFill="background1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690</w:t>
            </w:r>
          </w:p>
        </w:tc>
      </w:tr>
      <w:tr w:rsidR="00670D50" w:rsidRPr="0019189D" w:rsidTr="00EE5DC3">
        <w:trPr>
          <w:trHeight w:val="279"/>
          <w:jc w:val="center"/>
        </w:trPr>
        <w:tc>
          <w:tcPr>
            <w:tcW w:w="3407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Bezrobocie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1046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2717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943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2384</w:t>
            </w:r>
          </w:p>
        </w:tc>
        <w:tc>
          <w:tcPr>
            <w:tcW w:w="784" w:type="dxa"/>
            <w:shd w:val="clear" w:color="auto" w:fill="FFFFFF" w:themeFill="background1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915</w:t>
            </w:r>
          </w:p>
        </w:tc>
        <w:tc>
          <w:tcPr>
            <w:tcW w:w="1054" w:type="dxa"/>
            <w:shd w:val="clear" w:color="auto" w:fill="FFFFFF" w:themeFill="background1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2294</w:t>
            </w:r>
          </w:p>
        </w:tc>
      </w:tr>
      <w:tr w:rsidR="00670D50" w:rsidRPr="0019189D" w:rsidTr="00EE5DC3">
        <w:trPr>
          <w:trHeight w:val="279"/>
          <w:jc w:val="center"/>
        </w:trPr>
        <w:tc>
          <w:tcPr>
            <w:tcW w:w="3407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Niepełnosprawność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693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1244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631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1060</w:t>
            </w:r>
          </w:p>
        </w:tc>
        <w:tc>
          <w:tcPr>
            <w:tcW w:w="784" w:type="dxa"/>
            <w:shd w:val="clear" w:color="auto" w:fill="FFFFFF" w:themeFill="background1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582</w:t>
            </w:r>
          </w:p>
        </w:tc>
        <w:tc>
          <w:tcPr>
            <w:tcW w:w="1054" w:type="dxa"/>
            <w:shd w:val="clear" w:color="auto" w:fill="FFFFFF" w:themeFill="background1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953</w:t>
            </w:r>
          </w:p>
        </w:tc>
      </w:tr>
      <w:tr w:rsidR="00670D50" w:rsidRPr="0019189D" w:rsidTr="00EE5DC3">
        <w:trPr>
          <w:trHeight w:val="279"/>
          <w:jc w:val="center"/>
        </w:trPr>
        <w:tc>
          <w:tcPr>
            <w:tcW w:w="3407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Długotrwała lub ciężka choroba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822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1358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774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1252</w:t>
            </w:r>
          </w:p>
        </w:tc>
        <w:tc>
          <w:tcPr>
            <w:tcW w:w="784" w:type="dxa"/>
            <w:shd w:val="clear" w:color="auto" w:fill="FFFFFF" w:themeFill="background1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718</w:t>
            </w:r>
          </w:p>
        </w:tc>
        <w:tc>
          <w:tcPr>
            <w:tcW w:w="1054" w:type="dxa"/>
            <w:shd w:val="clear" w:color="auto" w:fill="FFFFFF" w:themeFill="background1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1112</w:t>
            </w:r>
          </w:p>
        </w:tc>
      </w:tr>
      <w:tr w:rsidR="00670D50" w:rsidRPr="0019189D" w:rsidTr="00EE5DC3">
        <w:trPr>
          <w:trHeight w:val="844"/>
          <w:jc w:val="center"/>
        </w:trPr>
        <w:tc>
          <w:tcPr>
            <w:tcW w:w="3407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Bezradność w sprawach opiekuńczo-wychowawczych i prowadzenia </w:t>
            </w:r>
            <w:r w:rsidR="004A766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</w:t>
            </w: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gospodarstwa domowego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264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928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275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784" w:type="dxa"/>
            <w:shd w:val="clear" w:color="auto" w:fill="FFFFFF" w:themeFill="background1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276</w:t>
            </w:r>
          </w:p>
        </w:tc>
        <w:tc>
          <w:tcPr>
            <w:tcW w:w="1054" w:type="dxa"/>
            <w:shd w:val="clear" w:color="auto" w:fill="FFFFFF" w:themeFill="background1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991</w:t>
            </w:r>
          </w:p>
        </w:tc>
      </w:tr>
      <w:tr w:rsidR="00670D50" w:rsidRPr="0019189D" w:rsidTr="00EE5DC3">
        <w:trPr>
          <w:trHeight w:val="279"/>
          <w:jc w:val="center"/>
        </w:trPr>
        <w:tc>
          <w:tcPr>
            <w:tcW w:w="3407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- w tym rodziny niepełne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583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193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597</w:t>
            </w:r>
          </w:p>
        </w:tc>
        <w:tc>
          <w:tcPr>
            <w:tcW w:w="78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610</w:t>
            </w:r>
          </w:p>
        </w:tc>
      </w:tr>
      <w:tr w:rsidR="00670D50" w:rsidRPr="0019189D" w:rsidTr="00EE5DC3">
        <w:trPr>
          <w:trHeight w:val="279"/>
          <w:jc w:val="center"/>
        </w:trPr>
        <w:tc>
          <w:tcPr>
            <w:tcW w:w="3407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- w tym rodziny wielodzietne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354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371</w:t>
            </w:r>
          </w:p>
        </w:tc>
        <w:tc>
          <w:tcPr>
            <w:tcW w:w="78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364</w:t>
            </w:r>
          </w:p>
        </w:tc>
      </w:tr>
      <w:tr w:rsidR="00670D50" w:rsidRPr="0019189D" w:rsidTr="00EE5DC3">
        <w:trPr>
          <w:trHeight w:val="279"/>
          <w:jc w:val="center"/>
        </w:trPr>
        <w:tc>
          <w:tcPr>
            <w:tcW w:w="3407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Przemoc w rodzinie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398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380</w:t>
            </w:r>
          </w:p>
        </w:tc>
        <w:tc>
          <w:tcPr>
            <w:tcW w:w="78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265</w:t>
            </w:r>
          </w:p>
        </w:tc>
      </w:tr>
      <w:tr w:rsidR="00670D50" w:rsidRPr="0019189D" w:rsidTr="00EE5DC3">
        <w:trPr>
          <w:trHeight w:val="355"/>
          <w:jc w:val="center"/>
        </w:trPr>
        <w:tc>
          <w:tcPr>
            <w:tcW w:w="3407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Potrzeba ochrony ofiar handlu ludźmi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8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670D50" w:rsidRPr="0019189D" w:rsidTr="00EE5DC3">
        <w:trPr>
          <w:trHeight w:val="279"/>
          <w:jc w:val="center"/>
        </w:trPr>
        <w:tc>
          <w:tcPr>
            <w:tcW w:w="3407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Alkoholizm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274</w:t>
            </w:r>
          </w:p>
        </w:tc>
        <w:tc>
          <w:tcPr>
            <w:tcW w:w="78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218</w:t>
            </w:r>
          </w:p>
        </w:tc>
      </w:tr>
      <w:tr w:rsidR="00670D50" w:rsidRPr="0019189D" w:rsidTr="00EE5DC3">
        <w:trPr>
          <w:trHeight w:val="279"/>
          <w:jc w:val="center"/>
        </w:trPr>
        <w:tc>
          <w:tcPr>
            <w:tcW w:w="3407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Narkomania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78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670D50" w:rsidRPr="0019189D" w:rsidTr="00EE5DC3">
        <w:trPr>
          <w:trHeight w:val="545"/>
          <w:jc w:val="center"/>
        </w:trPr>
        <w:tc>
          <w:tcPr>
            <w:tcW w:w="3407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Trudności w przystosowaniu do życia po zwolnieniu z zakładu karnego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78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46</w:t>
            </w:r>
          </w:p>
        </w:tc>
      </w:tr>
      <w:tr w:rsidR="00670D50" w:rsidRPr="0019189D" w:rsidTr="00EE5DC3">
        <w:trPr>
          <w:trHeight w:val="1010"/>
          <w:jc w:val="center"/>
        </w:trPr>
        <w:tc>
          <w:tcPr>
            <w:tcW w:w="3407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Trudności w integracji osób, które otrzymały status uchodźcy, ochronę uzupełniającą lub pozwolenie na pobyt czasowy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8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670D50" w:rsidRPr="0019189D" w:rsidTr="00EE5DC3">
        <w:trPr>
          <w:trHeight w:val="279"/>
          <w:jc w:val="center"/>
        </w:trPr>
        <w:tc>
          <w:tcPr>
            <w:tcW w:w="3407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Zdarzenie losowe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78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23</w:t>
            </w:r>
          </w:p>
        </w:tc>
      </w:tr>
      <w:tr w:rsidR="00670D50" w:rsidRPr="0019189D" w:rsidTr="00EE5DC3">
        <w:trPr>
          <w:trHeight w:val="279"/>
          <w:jc w:val="center"/>
        </w:trPr>
        <w:tc>
          <w:tcPr>
            <w:tcW w:w="3407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Sytuacja kryzysowa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78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150</w:t>
            </w:r>
          </w:p>
        </w:tc>
      </w:tr>
      <w:tr w:rsidR="00670D50" w:rsidRPr="0019189D" w:rsidTr="00EE5DC3">
        <w:trPr>
          <w:trHeight w:val="429"/>
          <w:jc w:val="center"/>
        </w:trPr>
        <w:tc>
          <w:tcPr>
            <w:tcW w:w="3407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Klęska żywiołowa lub ekologiczna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8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</w:tbl>
    <w:p w:rsidR="00B63E02" w:rsidRPr="0019189D" w:rsidRDefault="00D71289" w:rsidP="00D71289">
      <w:pPr>
        <w:pStyle w:val="Tekstprzypisudolnego"/>
      </w:pPr>
      <w:r w:rsidRPr="0019189D">
        <w:t xml:space="preserve">Źródło: opracowanie własne na podstawie </w:t>
      </w:r>
      <w:r w:rsidR="003E5531">
        <w:t>sprawozdań MRiPS-03.</w:t>
      </w:r>
    </w:p>
    <w:p w:rsidR="00D821BE" w:rsidRPr="00D821BE" w:rsidRDefault="00231F80" w:rsidP="00E517DE">
      <w:r w:rsidRPr="00D821BE">
        <w:t xml:space="preserve">Wśród głównych powodów korzystania z pomocy społecznej przez mieszkańców powiatu </w:t>
      </w:r>
      <w:r w:rsidR="004A766A">
        <w:t xml:space="preserve">                                   </w:t>
      </w:r>
      <w:r w:rsidRPr="00D821BE">
        <w:t>lidzbarskiego należy wskazać</w:t>
      </w:r>
      <w:r w:rsidR="00D821BE" w:rsidRPr="00D821BE">
        <w:t>:</w:t>
      </w:r>
    </w:p>
    <w:p w:rsidR="00D821BE" w:rsidRPr="00D821BE" w:rsidRDefault="00D821BE" w:rsidP="00D821BE">
      <w:pPr>
        <w:pStyle w:val="Akapitzlist"/>
        <w:numPr>
          <w:ilvl w:val="0"/>
          <w:numId w:val="45"/>
        </w:numPr>
        <w:ind w:left="714" w:hanging="357"/>
        <w:contextualSpacing w:val="0"/>
      </w:pPr>
      <w:r w:rsidRPr="00D821BE">
        <w:t>u</w:t>
      </w:r>
      <w:r w:rsidR="00231F80" w:rsidRPr="00D821BE">
        <w:t>bóstwo</w:t>
      </w:r>
      <w:r w:rsidRPr="00D821BE">
        <w:t xml:space="preserve"> – 1 100 rodzin, 1 931 osób w rodzinach;</w:t>
      </w:r>
    </w:p>
    <w:p w:rsidR="00D821BE" w:rsidRPr="00D821BE" w:rsidRDefault="00231F80" w:rsidP="00D821BE">
      <w:pPr>
        <w:pStyle w:val="Akapitzlist"/>
        <w:numPr>
          <w:ilvl w:val="0"/>
          <w:numId w:val="45"/>
        </w:numPr>
        <w:ind w:left="714" w:hanging="357"/>
        <w:contextualSpacing w:val="0"/>
      </w:pPr>
      <w:r w:rsidRPr="00D821BE">
        <w:t>bezrobocie</w:t>
      </w:r>
      <w:r w:rsidR="00D821BE" w:rsidRPr="00D821BE">
        <w:t xml:space="preserve"> – 915 rodzin, 2 294 osoby;</w:t>
      </w:r>
    </w:p>
    <w:p w:rsidR="00D821BE" w:rsidRPr="00D821BE" w:rsidRDefault="00D821BE" w:rsidP="00D821BE">
      <w:pPr>
        <w:pStyle w:val="Akapitzlist"/>
        <w:numPr>
          <w:ilvl w:val="0"/>
          <w:numId w:val="45"/>
        </w:numPr>
        <w:ind w:left="714" w:hanging="357"/>
        <w:contextualSpacing w:val="0"/>
      </w:pPr>
      <w:r w:rsidRPr="00D821BE">
        <w:t>długotrwała lub ciężka choroba – 718, 1 112 osób;</w:t>
      </w:r>
    </w:p>
    <w:p w:rsidR="00D821BE" w:rsidRPr="00D821BE" w:rsidRDefault="00231F80" w:rsidP="00D821BE">
      <w:pPr>
        <w:pStyle w:val="Akapitzlist"/>
        <w:numPr>
          <w:ilvl w:val="0"/>
          <w:numId w:val="45"/>
        </w:numPr>
        <w:ind w:left="714" w:hanging="357"/>
        <w:contextualSpacing w:val="0"/>
      </w:pPr>
      <w:r w:rsidRPr="00D821BE">
        <w:t xml:space="preserve">niepełnosprawność </w:t>
      </w:r>
      <w:r w:rsidR="00D821BE" w:rsidRPr="00D821BE">
        <w:t>– 582 rodziny, 953 osoby;</w:t>
      </w:r>
    </w:p>
    <w:p w:rsidR="00D821BE" w:rsidRDefault="00D821BE" w:rsidP="00644235">
      <w:pPr>
        <w:pStyle w:val="Akapitzlist"/>
        <w:numPr>
          <w:ilvl w:val="0"/>
          <w:numId w:val="45"/>
        </w:numPr>
        <w:ind w:left="714" w:hanging="357"/>
        <w:contextualSpacing w:val="0"/>
      </w:pPr>
      <w:r w:rsidRPr="00D821BE">
        <w:t xml:space="preserve">bezradność w sprawach opiekuńczo-wychowawczych i prowadzenia gospodarstwa </w:t>
      </w:r>
      <w:r w:rsidR="004A766A">
        <w:t xml:space="preserve">                             </w:t>
      </w:r>
      <w:r w:rsidRPr="00D821BE">
        <w:t>domowego – 276 rodzin, 991 osób</w:t>
      </w:r>
      <w:r w:rsidR="00644235">
        <w:t>;</w:t>
      </w:r>
    </w:p>
    <w:p w:rsidR="00644235" w:rsidRPr="00D821BE" w:rsidRDefault="00644235" w:rsidP="00D821BE">
      <w:pPr>
        <w:pStyle w:val="Akapitzlist"/>
        <w:numPr>
          <w:ilvl w:val="0"/>
          <w:numId w:val="45"/>
        </w:numPr>
        <w:spacing w:after="120"/>
        <w:ind w:left="714" w:hanging="357"/>
        <w:contextualSpacing w:val="0"/>
      </w:pPr>
      <w:r>
        <w:t>potrzeba ochrony macierzyństwa, w tym wielodzietności – 173 rodziny, 852 osoby.</w:t>
      </w:r>
    </w:p>
    <w:p w:rsidR="00D821BE" w:rsidRPr="004C45D6" w:rsidRDefault="00644235" w:rsidP="00E517DE">
      <w:r>
        <w:t xml:space="preserve">Wśród głównych powodów korzystania z pomocy społecznej znalazły się dwa związane </w:t>
      </w:r>
      <w:r w:rsidR="004A766A">
        <w:t xml:space="preserve">                                                            </w:t>
      </w:r>
      <w:r>
        <w:t>z funkcjonowaniem rodzin z dziećmi.</w:t>
      </w:r>
      <w:r w:rsidR="006B5491">
        <w:t xml:space="preserve"> </w:t>
      </w:r>
      <w:r>
        <w:t xml:space="preserve">W 2020 roku z powodu bezradności w sprawach </w:t>
      </w:r>
      <w:r w:rsidR="00CF24B0">
        <w:t xml:space="preserve">                                  </w:t>
      </w:r>
      <w:r>
        <w:t>opiekuńczo-wychowawczych wsparcie otrzymało 276 rodzin</w:t>
      </w:r>
      <w:r w:rsidR="00D821BE" w:rsidRPr="00D821BE">
        <w:t>.</w:t>
      </w:r>
      <w:r w:rsidR="004C45D6">
        <w:t xml:space="preserve"> W porównaniu do 2018 roku </w:t>
      </w:r>
      <w:r w:rsidR="00CF24B0">
        <w:t xml:space="preserve">                              </w:t>
      </w:r>
      <w:r>
        <w:t>ich</w:t>
      </w:r>
      <w:r w:rsidR="00CF24B0">
        <w:t xml:space="preserve"> </w:t>
      </w:r>
      <w:r>
        <w:t>liczba</w:t>
      </w:r>
      <w:r w:rsidR="004C45D6">
        <w:t xml:space="preserve"> wzrosła o 12, natomiast liczba osób w tych rodzinach zwiększyła się o 63. Wśród </w:t>
      </w:r>
      <w:r w:rsidR="00CF24B0">
        <w:t xml:space="preserve">                                     </w:t>
      </w:r>
      <w:r w:rsidR="004C45D6">
        <w:t xml:space="preserve">rodzin objętych pomocą z tego tytułu było 201 rodzin niepełnych i 67 rodzin wielodzietnych.  </w:t>
      </w:r>
    </w:p>
    <w:p w:rsidR="00D71289" w:rsidRPr="004C45D6" w:rsidRDefault="00E517DE" w:rsidP="00E517DE">
      <w:pPr>
        <w:pStyle w:val="Legenda"/>
      </w:pPr>
      <w:r w:rsidRPr="004C45D6">
        <w:t xml:space="preserve">Tabela </w:t>
      </w:r>
      <w:r w:rsidR="008E51E5" w:rsidRPr="004C45D6">
        <w:rPr>
          <w:noProof/>
        </w:rPr>
        <w:fldChar w:fldCharType="begin"/>
      </w:r>
      <w:r w:rsidR="005E71B0" w:rsidRPr="004C45D6">
        <w:rPr>
          <w:noProof/>
        </w:rPr>
        <w:instrText xml:space="preserve"> SEQ Tabela \* ARABIC </w:instrText>
      </w:r>
      <w:r w:rsidR="008E51E5" w:rsidRPr="004C45D6">
        <w:rPr>
          <w:noProof/>
        </w:rPr>
        <w:fldChar w:fldCharType="separate"/>
      </w:r>
      <w:r w:rsidR="007D59BC">
        <w:rPr>
          <w:noProof/>
        </w:rPr>
        <w:t>2</w:t>
      </w:r>
      <w:r w:rsidR="008E51E5" w:rsidRPr="004C45D6">
        <w:rPr>
          <w:noProof/>
        </w:rPr>
        <w:fldChar w:fldCharType="end"/>
      </w:r>
      <w:r w:rsidRPr="004C45D6">
        <w:t>. Rodziny</w:t>
      </w:r>
      <w:r w:rsidR="00231F80" w:rsidRPr="004C45D6">
        <w:t xml:space="preserve"> korzystając</w:t>
      </w:r>
      <w:r w:rsidRPr="004C45D6">
        <w:t>e</w:t>
      </w:r>
      <w:r w:rsidR="00231F80" w:rsidRPr="004C45D6">
        <w:t xml:space="preserve"> z pomocy społecznej z powodu bezradności w sprawach opiekuńczo-wychowawczych w gminach powiatu lidzbarskiego w latach 201</w:t>
      </w:r>
      <w:r w:rsidR="00D821BE" w:rsidRPr="004C45D6">
        <w:t>8</w:t>
      </w:r>
      <w:r w:rsidR="00231F80" w:rsidRPr="004C45D6">
        <w:t>-20</w:t>
      </w:r>
      <w:r w:rsidR="00D821BE" w:rsidRPr="004C45D6">
        <w:t>20</w:t>
      </w:r>
    </w:p>
    <w:tbl>
      <w:tblPr>
        <w:tblStyle w:val="Siatkatabelijasna1"/>
        <w:tblW w:w="9014" w:type="dxa"/>
        <w:jc w:val="center"/>
        <w:tblLook w:val="04A0"/>
      </w:tblPr>
      <w:tblGrid>
        <w:gridCol w:w="3826"/>
        <w:gridCol w:w="862"/>
        <w:gridCol w:w="893"/>
        <w:gridCol w:w="893"/>
        <w:gridCol w:w="755"/>
        <w:gridCol w:w="893"/>
        <w:gridCol w:w="892"/>
      </w:tblGrid>
      <w:tr w:rsidR="00E517DE" w:rsidRPr="004C45D6" w:rsidTr="00DB247C">
        <w:trPr>
          <w:trHeight w:val="419"/>
          <w:jc w:val="center"/>
        </w:trPr>
        <w:tc>
          <w:tcPr>
            <w:tcW w:w="3826" w:type="dxa"/>
            <w:vMerge w:val="restart"/>
            <w:shd w:val="clear" w:color="auto" w:fill="DEEAF6" w:themeFill="accent1" w:themeFillTint="33"/>
            <w:vAlign w:val="center"/>
            <w:hideMark/>
          </w:tcPr>
          <w:p w:rsidR="00E517DE" w:rsidRPr="004C45D6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755" w:type="dxa"/>
            <w:gridSpan w:val="2"/>
            <w:shd w:val="clear" w:color="auto" w:fill="DEEAF6" w:themeFill="accent1" w:themeFillTint="33"/>
            <w:noWrap/>
            <w:vAlign w:val="center"/>
            <w:hideMark/>
          </w:tcPr>
          <w:p w:rsidR="00E517DE" w:rsidRPr="004C45D6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201</w:t>
            </w:r>
            <w:r w:rsidR="00D821BE" w:rsidRPr="004C45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648" w:type="dxa"/>
            <w:gridSpan w:val="2"/>
            <w:shd w:val="clear" w:color="auto" w:fill="DEEAF6" w:themeFill="accent1" w:themeFillTint="33"/>
            <w:noWrap/>
            <w:vAlign w:val="center"/>
            <w:hideMark/>
          </w:tcPr>
          <w:p w:rsidR="00E517DE" w:rsidRPr="004C45D6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201</w:t>
            </w:r>
            <w:r w:rsidR="00D821BE" w:rsidRPr="004C45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785" w:type="dxa"/>
            <w:gridSpan w:val="2"/>
            <w:shd w:val="clear" w:color="auto" w:fill="DEEAF6" w:themeFill="accent1" w:themeFillTint="33"/>
            <w:noWrap/>
            <w:vAlign w:val="center"/>
            <w:hideMark/>
          </w:tcPr>
          <w:p w:rsidR="00E517DE" w:rsidRPr="004C45D6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20</w:t>
            </w:r>
            <w:r w:rsidR="00D821BE" w:rsidRPr="004C45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E517DE" w:rsidRPr="004C45D6" w:rsidTr="00DB247C">
        <w:trPr>
          <w:trHeight w:val="419"/>
          <w:jc w:val="center"/>
        </w:trPr>
        <w:tc>
          <w:tcPr>
            <w:tcW w:w="3826" w:type="dxa"/>
            <w:vMerge/>
            <w:shd w:val="clear" w:color="auto" w:fill="DEEAF6" w:themeFill="accent1" w:themeFillTint="33"/>
            <w:vAlign w:val="center"/>
            <w:hideMark/>
          </w:tcPr>
          <w:p w:rsidR="00E517DE" w:rsidRPr="004C45D6" w:rsidRDefault="00E517DE" w:rsidP="00E517DE">
            <w:pPr>
              <w:spacing w:after="0"/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shd w:val="clear" w:color="auto" w:fill="DEEAF6" w:themeFill="accent1" w:themeFillTint="33"/>
            <w:noWrap/>
            <w:vAlign w:val="center"/>
            <w:hideMark/>
          </w:tcPr>
          <w:p w:rsidR="00E517DE" w:rsidRPr="004C45D6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Liczba rodzin</w:t>
            </w:r>
          </w:p>
        </w:tc>
        <w:tc>
          <w:tcPr>
            <w:tcW w:w="893" w:type="dxa"/>
            <w:shd w:val="clear" w:color="auto" w:fill="DEEAF6" w:themeFill="accent1" w:themeFillTint="33"/>
            <w:noWrap/>
            <w:vAlign w:val="center"/>
            <w:hideMark/>
          </w:tcPr>
          <w:p w:rsidR="00E517DE" w:rsidRPr="004C45D6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Liczba osób</w:t>
            </w:r>
          </w:p>
        </w:tc>
        <w:tc>
          <w:tcPr>
            <w:tcW w:w="893" w:type="dxa"/>
            <w:shd w:val="clear" w:color="auto" w:fill="DEEAF6" w:themeFill="accent1" w:themeFillTint="33"/>
            <w:noWrap/>
            <w:vAlign w:val="center"/>
            <w:hideMark/>
          </w:tcPr>
          <w:p w:rsidR="00E517DE" w:rsidRPr="004C45D6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Liczba rodzin</w:t>
            </w:r>
          </w:p>
        </w:tc>
        <w:tc>
          <w:tcPr>
            <w:tcW w:w="755" w:type="dxa"/>
            <w:shd w:val="clear" w:color="auto" w:fill="DEEAF6" w:themeFill="accent1" w:themeFillTint="33"/>
            <w:noWrap/>
            <w:vAlign w:val="center"/>
            <w:hideMark/>
          </w:tcPr>
          <w:p w:rsidR="00E517DE" w:rsidRPr="004C45D6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Liczba osób</w:t>
            </w:r>
          </w:p>
        </w:tc>
        <w:tc>
          <w:tcPr>
            <w:tcW w:w="893" w:type="dxa"/>
            <w:shd w:val="clear" w:color="auto" w:fill="DEEAF6" w:themeFill="accent1" w:themeFillTint="33"/>
            <w:noWrap/>
            <w:vAlign w:val="center"/>
            <w:hideMark/>
          </w:tcPr>
          <w:p w:rsidR="00E517DE" w:rsidRPr="004C45D6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Liczba rodzin</w:t>
            </w:r>
          </w:p>
        </w:tc>
        <w:tc>
          <w:tcPr>
            <w:tcW w:w="892" w:type="dxa"/>
            <w:shd w:val="clear" w:color="auto" w:fill="DEEAF6" w:themeFill="accent1" w:themeFillTint="33"/>
            <w:noWrap/>
            <w:vAlign w:val="center"/>
            <w:hideMark/>
          </w:tcPr>
          <w:p w:rsidR="00E517DE" w:rsidRPr="004C45D6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Liczba osób</w:t>
            </w:r>
          </w:p>
        </w:tc>
      </w:tr>
      <w:tr w:rsidR="004C45D6" w:rsidRPr="004C45D6" w:rsidTr="00DB247C">
        <w:trPr>
          <w:trHeight w:val="419"/>
          <w:jc w:val="center"/>
        </w:trPr>
        <w:tc>
          <w:tcPr>
            <w:tcW w:w="3826" w:type="dxa"/>
            <w:vAlign w:val="center"/>
            <w:hideMark/>
          </w:tcPr>
          <w:p w:rsidR="004C45D6" w:rsidRPr="004C45D6" w:rsidRDefault="004C45D6" w:rsidP="004C45D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Lidzbark Warmiński (gmina miejska)</w:t>
            </w:r>
          </w:p>
        </w:tc>
        <w:tc>
          <w:tcPr>
            <w:tcW w:w="862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sz w:val="20"/>
                <w:szCs w:val="20"/>
              </w:rPr>
              <w:t>129</w:t>
            </w:r>
          </w:p>
        </w:tc>
        <w:tc>
          <w:tcPr>
            <w:tcW w:w="893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sz w:val="20"/>
                <w:szCs w:val="20"/>
              </w:rPr>
              <w:t>428</w:t>
            </w:r>
          </w:p>
        </w:tc>
        <w:tc>
          <w:tcPr>
            <w:tcW w:w="893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sz w:val="20"/>
                <w:szCs w:val="20"/>
              </w:rPr>
              <w:t>120</w:t>
            </w:r>
          </w:p>
        </w:tc>
        <w:tc>
          <w:tcPr>
            <w:tcW w:w="755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sz w:val="20"/>
                <w:szCs w:val="20"/>
              </w:rPr>
              <w:t>378</w:t>
            </w:r>
          </w:p>
        </w:tc>
        <w:tc>
          <w:tcPr>
            <w:tcW w:w="893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sz w:val="20"/>
                <w:szCs w:val="20"/>
              </w:rPr>
              <w:t>110</w:t>
            </w:r>
          </w:p>
        </w:tc>
        <w:tc>
          <w:tcPr>
            <w:tcW w:w="892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sz w:val="20"/>
                <w:szCs w:val="20"/>
              </w:rPr>
              <w:t>337</w:t>
            </w:r>
          </w:p>
        </w:tc>
      </w:tr>
      <w:tr w:rsidR="004C45D6" w:rsidRPr="004C45D6" w:rsidTr="00DB247C">
        <w:trPr>
          <w:trHeight w:val="419"/>
          <w:jc w:val="center"/>
        </w:trPr>
        <w:tc>
          <w:tcPr>
            <w:tcW w:w="3826" w:type="dxa"/>
            <w:vAlign w:val="center"/>
            <w:hideMark/>
          </w:tcPr>
          <w:p w:rsidR="004C45D6" w:rsidRPr="004C45D6" w:rsidRDefault="004C45D6" w:rsidP="004C45D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Lidzbark Warmiński (gmina wiejska)</w:t>
            </w:r>
          </w:p>
        </w:tc>
        <w:tc>
          <w:tcPr>
            <w:tcW w:w="862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sz w:val="20"/>
                <w:szCs w:val="20"/>
              </w:rPr>
              <w:t>44</w:t>
            </w:r>
          </w:p>
        </w:tc>
        <w:tc>
          <w:tcPr>
            <w:tcW w:w="893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sz w:val="20"/>
                <w:szCs w:val="20"/>
              </w:rPr>
              <w:t>193</w:t>
            </w:r>
          </w:p>
        </w:tc>
        <w:tc>
          <w:tcPr>
            <w:tcW w:w="893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sz w:val="20"/>
                <w:szCs w:val="20"/>
              </w:rPr>
              <w:t>58</w:t>
            </w:r>
          </w:p>
        </w:tc>
        <w:tc>
          <w:tcPr>
            <w:tcW w:w="755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sz w:val="20"/>
                <w:szCs w:val="20"/>
              </w:rPr>
              <w:t>264</w:t>
            </w:r>
          </w:p>
        </w:tc>
        <w:tc>
          <w:tcPr>
            <w:tcW w:w="893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sz w:val="20"/>
                <w:szCs w:val="20"/>
              </w:rPr>
              <w:t>62</w:t>
            </w:r>
          </w:p>
        </w:tc>
        <w:tc>
          <w:tcPr>
            <w:tcW w:w="892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sz w:val="20"/>
                <w:szCs w:val="20"/>
              </w:rPr>
              <w:t>279</w:t>
            </w:r>
          </w:p>
        </w:tc>
      </w:tr>
      <w:tr w:rsidR="004C45D6" w:rsidRPr="004C45D6" w:rsidTr="00DB247C">
        <w:trPr>
          <w:trHeight w:val="419"/>
          <w:jc w:val="center"/>
        </w:trPr>
        <w:tc>
          <w:tcPr>
            <w:tcW w:w="3826" w:type="dxa"/>
            <w:vAlign w:val="center"/>
            <w:hideMark/>
          </w:tcPr>
          <w:p w:rsidR="004C45D6" w:rsidRPr="004C45D6" w:rsidRDefault="004C45D6" w:rsidP="004C45D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miasto i gmina Orneta</w:t>
            </w:r>
          </w:p>
        </w:tc>
        <w:tc>
          <w:tcPr>
            <w:tcW w:w="862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sz w:val="20"/>
                <w:szCs w:val="20"/>
              </w:rPr>
              <w:t>63</w:t>
            </w:r>
          </w:p>
        </w:tc>
        <w:tc>
          <w:tcPr>
            <w:tcW w:w="893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sz w:val="20"/>
                <w:szCs w:val="20"/>
              </w:rPr>
              <w:t>221</w:t>
            </w:r>
          </w:p>
        </w:tc>
        <w:tc>
          <w:tcPr>
            <w:tcW w:w="893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sz w:val="20"/>
                <w:szCs w:val="20"/>
              </w:rPr>
              <w:t>65</w:t>
            </w:r>
          </w:p>
        </w:tc>
        <w:tc>
          <w:tcPr>
            <w:tcW w:w="755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sz w:val="20"/>
                <w:szCs w:val="20"/>
              </w:rPr>
              <w:t>234</w:t>
            </w:r>
          </w:p>
        </w:tc>
        <w:tc>
          <w:tcPr>
            <w:tcW w:w="893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sz w:val="20"/>
                <w:szCs w:val="20"/>
              </w:rPr>
              <w:t>69</w:t>
            </w:r>
          </w:p>
        </w:tc>
        <w:tc>
          <w:tcPr>
            <w:tcW w:w="892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sz w:val="20"/>
                <w:szCs w:val="20"/>
              </w:rPr>
              <w:t>236</w:t>
            </w:r>
          </w:p>
        </w:tc>
      </w:tr>
      <w:tr w:rsidR="004C45D6" w:rsidRPr="004C45D6" w:rsidTr="00DB247C">
        <w:trPr>
          <w:trHeight w:val="419"/>
          <w:jc w:val="center"/>
        </w:trPr>
        <w:tc>
          <w:tcPr>
            <w:tcW w:w="3826" w:type="dxa"/>
            <w:vAlign w:val="center"/>
            <w:hideMark/>
          </w:tcPr>
          <w:p w:rsidR="004C45D6" w:rsidRPr="004C45D6" w:rsidRDefault="004C45D6" w:rsidP="004C45D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gmina Lubomino</w:t>
            </w:r>
          </w:p>
        </w:tc>
        <w:tc>
          <w:tcPr>
            <w:tcW w:w="862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93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893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755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sz w:val="20"/>
                <w:szCs w:val="20"/>
              </w:rPr>
              <w:t>58</w:t>
            </w:r>
          </w:p>
        </w:tc>
        <w:tc>
          <w:tcPr>
            <w:tcW w:w="893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892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sz w:val="20"/>
                <w:szCs w:val="20"/>
              </w:rPr>
              <w:t>76</w:t>
            </w:r>
          </w:p>
        </w:tc>
      </w:tr>
      <w:tr w:rsidR="004C45D6" w:rsidRPr="004C45D6" w:rsidTr="00DB247C">
        <w:trPr>
          <w:trHeight w:val="419"/>
          <w:jc w:val="center"/>
        </w:trPr>
        <w:tc>
          <w:tcPr>
            <w:tcW w:w="3826" w:type="dxa"/>
            <w:vAlign w:val="center"/>
            <w:hideMark/>
          </w:tcPr>
          <w:p w:rsidR="004C45D6" w:rsidRPr="004C45D6" w:rsidRDefault="004C45D6" w:rsidP="004C45D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gmina Kiwity</w:t>
            </w:r>
          </w:p>
        </w:tc>
        <w:tc>
          <w:tcPr>
            <w:tcW w:w="862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93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93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55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93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92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color w:val="000000"/>
                <w:sz w:val="20"/>
                <w:szCs w:val="20"/>
              </w:rPr>
              <w:t>63</w:t>
            </w:r>
          </w:p>
        </w:tc>
      </w:tr>
      <w:tr w:rsidR="004C45D6" w:rsidRPr="004C45D6" w:rsidTr="00DB247C">
        <w:trPr>
          <w:trHeight w:val="419"/>
          <w:jc w:val="center"/>
        </w:trPr>
        <w:tc>
          <w:tcPr>
            <w:tcW w:w="3826" w:type="dxa"/>
            <w:vAlign w:val="center"/>
            <w:hideMark/>
          </w:tcPr>
          <w:p w:rsidR="004C45D6" w:rsidRPr="004C45D6" w:rsidRDefault="004C45D6" w:rsidP="004C45D6">
            <w:pPr>
              <w:spacing w:after="0"/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862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b/>
                <w:bCs/>
                <w:sz w:val="20"/>
                <w:szCs w:val="20"/>
              </w:rPr>
              <w:t>264</w:t>
            </w:r>
          </w:p>
        </w:tc>
        <w:tc>
          <w:tcPr>
            <w:tcW w:w="893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b/>
                <w:bCs/>
                <w:sz w:val="20"/>
                <w:szCs w:val="20"/>
              </w:rPr>
              <w:t>928</w:t>
            </w:r>
          </w:p>
        </w:tc>
        <w:tc>
          <w:tcPr>
            <w:tcW w:w="893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b/>
                <w:bCs/>
                <w:sz w:val="20"/>
                <w:szCs w:val="20"/>
              </w:rPr>
              <w:t>275</w:t>
            </w:r>
          </w:p>
        </w:tc>
        <w:tc>
          <w:tcPr>
            <w:tcW w:w="755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893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b/>
                <w:bCs/>
                <w:sz w:val="20"/>
                <w:szCs w:val="20"/>
              </w:rPr>
              <w:t>276</w:t>
            </w:r>
          </w:p>
        </w:tc>
        <w:tc>
          <w:tcPr>
            <w:tcW w:w="892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b/>
                <w:bCs/>
                <w:sz w:val="20"/>
                <w:szCs w:val="20"/>
              </w:rPr>
              <w:t>991</w:t>
            </w:r>
          </w:p>
        </w:tc>
      </w:tr>
    </w:tbl>
    <w:p w:rsidR="003E5531" w:rsidRPr="0019189D" w:rsidRDefault="003E5531" w:rsidP="003E5531">
      <w:pPr>
        <w:pStyle w:val="Tekstprzypisudolnego"/>
      </w:pPr>
      <w:r w:rsidRPr="0019189D">
        <w:t xml:space="preserve">Źródło: opracowanie własne na podstawie </w:t>
      </w:r>
      <w:r>
        <w:t>sprawozdań MRiPS-03.</w:t>
      </w:r>
    </w:p>
    <w:p w:rsidR="00231F80" w:rsidRDefault="00E517DE" w:rsidP="00E517DE">
      <w:r w:rsidRPr="004C45D6">
        <w:t xml:space="preserve">W analizowanym okresie najwięcej rodzin doświadczających trudności w wypełnianiu funkcji opiekuńczo-wychowawczych i objętych wsparciem zamieszkiwało </w:t>
      </w:r>
      <w:r w:rsidR="00BD7C4A" w:rsidRPr="004C45D6">
        <w:t xml:space="preserve">miasto </w:t>
      </w:r>
      <w:r w:rsidRPr="004C45D6">
        <w:t xml:space="preserve">Lidzbark Warmiński, </w:t>
      </w:r>
      <w:r w:rsidR="00202472" w:rsidRPr="004C45D6">
        <w:br/>
      </w:r>
      <w:r w:rsidRPr="004C45D6">
        <w:t>a następnie</w:t>
      </w:r>
      <w:r w:rsidR="004C45D6" w:rsidRPr="004C45D6">
        <w:t xml:space="preserve"> gminę Orneta oraz</w:t>
      </w:r>
      <w:r w:rsidRPr="004C45D6">
        <w:t xml:space="preserve"> gminę wiejską Lidzbark Warmiński.</w:t>
      </w:r>
      <w:r w:rsidR="00BD7C4A" w:rsidRPr="004C45D6">
        <w:t xml:space="preserve"> Najmniej takich rodzin </w:t>
      </w:r>
      <w:r w:rsidR="00842A37">
        <w:t xml:space="preserve">                                            </w:t>
      </w:r>
      <w:r w:rsidR="00BD7C4A" w:rsidRPr="004C45D6">
        <w:t>odnotowano w gminie Lubomino, gdzie w 20</w:t>
      </w:r>
      <w:r w:rsidR="004C45D6" w:rsidRPr="004C45D6">
        <w:t>20</w:t>
      </w:r>
      <w:r w:rsidR="00BD7C4A" w:rsidRPr="004C45D6">
        <w:t xml:space="preserve"> roku </w:t>
      </w:r>
      <w:r w:rsidR="004C45D6" w:rsidRPr="004C45D6">
        <w:t>było to17 rodzin</w:t>
      </w:r>
      <w:r w:rsidR="00BD7C4A" w:rsidRPr="004C45D6">
        <w:t xml:space="preserve">, w których funkcjonowało </w:t>
      </w:r>
      <w:r w:rsidR="004C45D6" w:rsidRPr="004C45D6">
        <w:t>76</w:t>
      </w:r>
      <w:r w:rsidR="00BD7C4A" w:rsidRPr="004C45D6">
        <w:t xml:space="preserve"> osób. </w:t>
      </w:r>
    </w:p>
    <w:p w:rsidR="004C45D6" w:rsidRDefault="004C45D6" w:rsidP="00E517DE">
      <w:r>
        <w:t>Istotnym powodem wsparcia rodzin z dziećmi jest również potrzeba ochrony macierzyństwa,</w:t>
      </w:r>
      <w:r w:rsidR="00842A37">
        <w:t xml:space="preserve">                                                  </w:t>
      </w:r>
      <w:r>
        <w:t xml:space="preserve"> z tytułu której </w:t>
      </w:r>
      <w:r w:rsidR="00EE5DC3">
        <w:t xml:space="preserve">w powiecie lidzbarskim </w:t>
      </w:r>
      <w:r>
        <w:t>w 2020 roku pomoc otrzymywał</w:t>
      </w:r>
      <w:r w:rsidR="00EE5DC3">
        <w:t>y 173 rodziny</w:t>
      </w:r>
      <w:r w:rsidR="00842A37">
        <w:t xml:space="preserve">                                                              </w:t>
      </w:r>
      <w:r w:rsidR="00EE5DC3">
        <w:t xml:space="preserve"> (852 osoby).</w:t>
      </w:r>
      <w:r w:rsidR="00DB247C">
        <w:t xml:space="preserve"> W porównaniu do 2018 roku liczba tych rodzin zmniejszyła się o 26, natomiast liczba osób w rodzinach spadła o 94. Najwięcej rodzin wspieranych ze względu na potrzebę ochrony macierzyństwa zamieszkiwało w Lidzbarku Warmińskim, a najmniej w gminie Kiwity.</w:t>
      </w:r>
    </w:p>
    <w:p w:rsidR="00EE5DC3" w:rsidRPr="004C45D6" w:rsidRDefault="00EE5DC3" w:rsidP="00EE5DC3">
      <w:pPr>
        <w:pStyle w:val="Legenda"/>
      </w:pPr>
      <w:r w:rsidRPr="004C45D6">
        <w:t xml:space="preserve">Tabela </w:t>
      </w:r>
      <w:r w:rsidR="008E51E5" w:rsidRPr="004C45D6">
        <w:rPr>
          <w:noProof/>
        </w:rPr>
        <w:fldChar w:fldCharType="begin"/>
      </w:r>
      <w:r w:rsidRPr="004C45D6">
        <w:rPr>
          <w:noProof/>
        </w:rPr>
        <w:instrText xml:space="preserve"> SEQ Tabela \* ARABIC </w:instrText>
      </w:r>
      <w:r w:rsidR="008E51E5" w:rsidRPr="004C45D6">
        <w:rPr>
          <w:noProof/>
        </w:rPr>
        <w:fldChar w:fldCharType="separate"/>
      </w:r>
      <w:r w:rsidR="007D59BC">
        <w:rPr>
          <w:noProof/>
        </w:rPr>
        <w:t>3</w:t>
      </w:r>
      <w:r w:rsidR="008E51E5" w:rsidRPr="004C45D6">
        <w:rPr>
          <w:noProof/>
        </w:rPr>
        <w:fldChar w:fldCharType="end"/>
      </w:r>
      <w:r w:rsidRPr="004C45D6">
        <w:t xml:space="preserve">. Rodziny korzystające z pomocy społecznej z powodu </w:t>
      </w:r>
      <w:r>
        <w:t xml:space="preserve">potrzeby ochrony macierzyństwa </w:t>
      </w:r>
      <w:r w:rsidR="007F530F">
        <w:t xml:space="preserve">                                            w gminach</w:t>
      </w:r>
      <w:r w:rsidR="00842A37">
        <w:t xml:space="preserve"> </w:t>
      </w:r>
      <w:r w:rsidRPr="004C45D6">
        <w:t>powiatu lidzbarskiego w latach 2018-2020</w:t>
      </w:r>
    </w:p>
    <w:tbl>
      <w:tblPr>
        <w:tblStyle w:val="Siatkatabelijasna1"/>
        <w:tblW w:w="8989" w:type="dxa"/>
        <w:jc w:val="center"/>
        <w:tblLook w:val="04A0"/>
      </w:tblPr>
      <w:tblGrid>
        <w:gridCol w:w="3815"/>
        <w:gridCol w:w="860"/>
        <w:gridCol w:w="891"/>
        <w:gridCol w:w="890"/>
        <w:gridCol w:w="753"/>
        <w:gridCol w:w="890"/>
        <w:gridCol w:w="890"/>
      </w:tblGrid>
      <w:tr w:rsidR="00EE5DC3" w:rsidRPr="004C45D6" w:rsidTr="00DB247C">
        <w:trPr>
          <w:trHeight w:val="404"/>
          <w:jc w:val="center"/>
        </w:trPr>
        <w:tc>
          <w:tcPr>
            <w:tcW w:w="3815" w:type="dxa"/>
            <w:vMerge w:val="restart"/>
            <w:shd w:val="clear" w:color="auto" w:fill="DEEAF6" w:themeFill="accent1" w:themeFillTint="33"/>
            <w:vAlign w:val="center"/>
            <w:hideMark/>
          </w:tcPr>
          <w:p w:rsidR="00EE5DC3" w:rsidRPr="004C45D6" w:rsidRDefault="00EE5DC3" w:rsidP="00C15369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751" w:type="dxa"/>
            <w:gridSpan w:val="2"/>
            <w:shd w:val="clear" w:color="auto" w:fill="DEEAF6" w:themeFill="accent1" w:themeFillTint="33"/>
            <w:noWrap/>
            <w:vAlign w:val="center"/>
            <w:hideMark/>
          </w:tcPr>
          <w:p w:rsidR="00EE5DC3" w:rsidRPr="004C45D6" w:rsidRDefault="00EE5DC3" w:rsidP="00C15369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643" w:type="dxa"/>
            <w:gridSpan w:val="2"/>
            <w:shd w:val="clear" w:color="auto" w:fill="DEEAF6" w:themeFill="accent1" w:themeFillTint="33"/>
            <w:noWrap/>
            <w:vAlign w:val="center"/>
            <w:hideMark/>
          </w:tcPr>
          <w:p w:rsidR="00EE5DC3" w:rsidRPr="004C45D6" w:rsidRDefault="00EE5DC3" w:rsidP="00C15369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2019</w:t>
            </w:r>
          </w:p>
        </w:tc>
        <w:tc>
          <w:tcPr>
            <w:tcW w:w="1780" w:type="dxa"/>
            <w:gridSpan w:val="2"/>
            <w:shd w:val="clear" w:color="auto" w:fill="DEEAF6" w:themeFill="accent1" w:themeFillTint="33"/>
            <w:noWrap/>
            <w:vAlign w:val="center"/>
            <w:hideMark/>
          </w:tcPr>
          <w:p w:rsidR="00EE5DC3" w:rsidRPr="004C45D6" w:rsidRDefault="00EE5DC3" w:rsidP="00C15369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2020</w:t>
            </w:r>
          </w:p>
        </w:tc>
      </w:tr>
      <w:tr w:rsidR="00EE5DC3" w:rsidRPr="004C45D6" w:rsidTr="003E5531">
        <w:trPr>
          <w:trHeight w:val="404"/>
          <w:jc w:val="center"/>
        </w:trPr>
        <w:tc>
          <w:tcPr>
            <w:tcW w:w="3815" w:type="dxa"/>
            <w:vMerge/>
            <w:shd w:val="clear" w:color="auto" w:fill="DEEAF6" w:themeFill="accent1" w:themeFillTint="33"/>
            <w:vAlign w:val="center"/>
            <w:hideMark/>
          </w:tcPr>
          <w:p w:rsidR="00EE5DC3" w:rsidRPr="004C45D6" w:rsidRDefault="00EE5DC3" w:rsidP="00C15369">
            <w:pPr>
              <w:spacing w:after="0"/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0" w:type="dxa"/>
            <w:shd w:val="clear" w:color="auto" w:fill="DEEAF6" w:themeFill="accent1" w:themeFillTint="33"/>
            <w:noWrap/>
            <w:vAlign w:val="center"/>
            <w:hideMark/>
          </w:tcPr>
          <w:p w:rsidR="00EE5DC3" w:rsidRPr="004C45D6" w:rsidRDefault="00EE5DC3" w:rsidP="00C15369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Liczba rodzin</w:t>
            </w:r>
          </w:p>
        </w:tc>
        <w:tc>
          <w:tcPr>
            <w:tcW w:w="891" w:type="dxa"/>
            <w:shd w:val="clear" w:color="auto" w:fill="DEEAF6" w:themeFill="accent1" w:themeFillTint="33"/>
            <w:noWrap/>
            <w:vAlign w:val="center"/>
            <w:hideMark/>
          </w:tcPr>
          <w:p w:rsidR="00EE5DC3" w:rsidRPr="004C45D6" w:rsidRDefault="00EE5DC3" w:rsidP="00C15369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Liczba osób</w:t>
            </w:r>
          </w:p>
        </w:tc>
        <w:tc>
          <w:tcPr>
            <w:tcW w:w="890" w:type="dxa"/>
            <w:shd w:val="clear" w:color="auto" w:fill="DEEAF6" w:themeFill="accent1" w:themeFillTint="33"/>
            <w:noWrap/>
            <w:vAlign w:val="center"/>
            <w:hideMark/>
          </w:tcPr>
          <w:p w:rsidR="00EE5DC3" w:rsidRPr="004C45D6" w:rsidRDefault="00EE5DC3" w:rsidP="00C15369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Liczba rodzin</w:t>
            </w:r>
          </w:p>
        </w:tc>
        <w:tc>
          <w:tcPr>
            <w:tcW w:w="753" w:type="dxa"/>
            <w:shd w:val="clear" w:color="auto" w:fill="DEEAF6" w:themeFill="accent1" w:themeFillTint="33"/>
            <w:noWrap/>
            <w:vAlign w:val="center"/>
            <w:hideMark/>
          </w:tcPr>
          <w:p w:rsidR="00EE5DC3" w:rsidRPr="004C45D6" w:rsidRDefault="00EE5DC3" w:rsidP="00C15369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Liczba osób</w:t>
            </w:r>
          </w:p>
        </w:tc>
        <w:tc>
          <w:tcPr>
            <w:tcW w:w="890" w:type="dxa"/>
            <w:shd w:val="clear" w:color="auto" w:fill="DEEAF6" w:themeFill="accent1" w:themeFillTint="33"/>
            <w:noWrap/>
            <w:vAlign w:val="center"/>
            <w:hideMark/>
          </w:tcPr>
          <w:p w:rsidR="00EE5DC3" w:rsidRPr="004C45D6" w:rsidRDefault="00EE5DC3" w:rsidP="00C15369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Liczba rodzin</w:t>
            </w:r>
          </w:p>
        </w:tc>
        <w:tc>
          <w:tcPr>
            <w:tcW w:w="890" w:type="dxa"/>
            <w:shd w:val="clear" w:color="auto" w:fill="DEEAF6" w:themeFill="accent1" w:themeFillTint="33"/>
            <w:noWrap/>
            <w:vAlign w:val="center"/>
            <w:hideMark/>
          </w:tcPr>
          <w:p w:rsidR="00EE5DC3" w:rsidRPr="004C45D6" w:rsidRDefault="00EE5DC3" w:rsidP="00C15369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Liczba osób</w:t>
            </w:r>
          </w:p>
        </w:tc>
      </w:tr>
      <w:tr w:rsidR="00EE5DC3" w:rsidRPr="004C45D6" w:rsidTr="003E5531">
        <w:trPr>
          <w:trHeight w:val="404"/>
          <w:jc w:val="center"/>
        </w:trPr>
        <w:tc>
          <w:tcPr>
            <w:tcW w:w="3815" w:type="dxa"/>
            <w:vAlign w:val="center"/>
            <w:hideMark/>
          </w:tcPr>
          <w:p w:rsidR="00EE5DC3" w:rsidRPr="004C45D6" w:rsidRDefault="00EE5DC3" w:rsidP="00EE5DC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Lidzbark Warmiński (gmina miejska)</w:t>
            </w:r>
          </w:p>
        </w:tc>
        <w:tc>
          <w:tcPr>
            <w:tcW w:w="860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sz w:val="20"/>
                <w:szCs w:val="20"/>
              </w:rPr>
              <w:t>83</w:t>
            </w:r>
          </w:p>
        </w:tc>
        <w:tc>
          <w:tcPr>
            <w:tcW w:w="891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sz w:val="20"/>
                <w:szCs w:val="20"/>
              </w:rPr>
              <w:t>393</w:t>
            </w:r>
          </w:p>
        </w:tc>
        <w:tc>
          <w:tcPr>
            <w:tcW w:w="890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sz w:val="20"/>
                <w:szCs w:val="20"/>
              </w:rPr>
              <w:t>71</w:t>
            </w:r>
          </w:p>
        </w:tc>
        <w:tc>
          <w:tcPr>
            <w:tcW w:w="753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sz w:val="20"/>
                <w:szCs w:val="20"/>
              </w:rPr>
              <w:t>348</w:t>
            </w:r>
          </w:p>
        </w:tc>
        <w:tc>
          <w:tcPr>
            <w:tcW w:w="890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sz w:val="20"/>
                <w:szCs w:val="20"/>
              </w:rPr>
              <w:t>69</w:t>
            </w:r>
          </w:p>
        </w:tc>
        <w:tc>
          <w:tcPr>
            <w:tcW w:w="890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sz w:val="20"/>
                <w:szCs w:val="20"/>
              </w:rPr>
              <w:t>311</w:t>
            </w:r>
          </w:p>
        </w:tc>
      </w:tr>
      <w:tr w:rsidR="00EE5DC3" w:rsidRPr="004C45D6" w:rsidTr="003E5531">
        <w:trPr>
          <w:trHeight w:val="404"/>
          <w:jc w:val="center"/>
        </w:trPr>
        <w:tc>
          <w:tcPr>
            <w:tcW w:w="3815" w:type="dxa"/>
            <w:vAlign w:val="center"/>
            <w:hideMark/>
          </w:tcPr>
          <w:p w:rsidR="00EE5DC3" w:rsidRPr="004C45D6" w:rsidRDefault="00EE5DC3" w:rsidP="00EE5DC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Lidzbark Warmiński (gmina wiejska)</w:t>
            </w:r>
          </w:p>
        </w:tc>
        <w:tc>
          <w:tcPr>
            <w:tcW w:w="860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sz w:val="20"/>
                <w:szCs w:val="20"/>
              </w:rPr>
              <w:t>37</w:t>
            </w:r>
          </w:p>
        </w:tc>
        <w:tc>
          <w:tcPr>
            <w:tcW w:w="891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sz w:val="20"/>
                <w:szCs w:val="20"/>
              </w:rPr>
              <w:t>192</w:t>
            </w:r>
          </w:p>
        </w:tc>
        <w:tc>
          <w:tcPr>
            <w:tcW w:w="890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sz w:val="20"/>
                <w:szCs w:val="20"/>
              </w:rPr>
              <w:t>43</w:t>
            </w:r>
          </w:p>
        </w:tc>
        <w:tc>
          <w:tcPr>
            <w:tcW w:w="753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sz w:val="20"/>
                <w:szCs w:val="20"/>
              </w:rPr>
              <w:t>219</w:t>
            </w:r>
          </w:p>
        </w:tc>
        <w:tc>
          <w:tcPr>
            <w:tcW w:w="890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sz w:val="20"/>
                <w:szCs w:val="20"/>
              </w:rPr>
              <w:t>33</w:t>
            </w:r>
          </w:p>
        </w:tc>
        <w:tc>
          <w:tcPr>
            <w:tcW w:w="890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sz w:val="20"/>
                <w:szCs w:val="20"/>
              </w:rPr>
              <w:t>185</w:t>
            </w:r>
          </w:p>
        </w:tc>
      </w:tr>
      <w:tr w:rsidR="00EE5DC3" w:rsidRPr="004C45D6" w:rsidTr="003E5531">
        <w:trPr>
          <w:trHeight w:val="404"/>
          <w:jc w:val="center"/>
        </w:trPr>
        <w:tc>
          <w:tcPr>
            <w:tcW w:w="3815" w:type="dxa"/>
            <w:vAlign w:val="center"/>
            <w:hideMark/>
          </w:tcPr>
          <w:p w:rsidR="00EE5DC3" w:rsidRPr="004C45D6" w:rsidRDefault="00EE5DC3" w:rsidP="00EE5DC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miasto i gmina Orneta</w:t>
            </w:r>
          </w:p>
        </w:tc>
        <w:tc>
          <w:tcPr>
            <w:tcW w:w="860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sz w:val="20"/>
                <w:szCs w:val="20"/>
              </w:rPr>
              <w:t>39</w:t>
            </w:r>
          </w:p>
        </w:tc>
        <w:tc>
          <w:tcPr>
            <w:tcW w:w="891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sz w:val="20"/>
                <w:szCs w:val="20"/>
              </w:rPr>
              <w:t>155</w:t>
            </w:r>
          </w:p>
        </w:tc>
        <w:tc>
          <w:tcPr>
            <w:tcW w:w="890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sz w:val="20"/>
                <w:szCs w:val="20"/>
              </w:rPr>
              <w:t>37</w:t>
            </w:r>
          </w:p>
        </w:tc>
        <w:tc>
          <w:tcPr>
            <w:tcW w:w="753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sz w:val="20"/>
                <w:szCs w:val="20"/>
              </w:rPr>
              <w:t>152</w:t>
            </w:r>
          </w:p>
        </w:tc>
        <w:tc>
          <w:tcPr>
            <w:tcW w:w="890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sz w:val="20"/>
                <w:szCs w:val="20"/>
              </w:rPr>
              <w:t>32</w:t>
            </w:r>
          </w:p>
        </w:tc>
        <w:tc>
          <w:tcPr>
            <w:tcW w:w="890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sz w:val="20"/>
                <w:szCs w:val="20"/>
              </w:rPr>
              <w:t>141</w:t>
            </w:r>
          </w:p>
        </w:tc>
      </w:tr>
      <w:tr w:rsidR="00EE5DC3" w:rsidRPr="004C45D6" w:rsidTr="003E5531">
        <w:trPr>
          <w:trHeight w:val="404"/>
          <w:jc w:val="center"/>
        </w:trPr>
        <w:tc>
          <w:tcPr>
            <w:tcW w:w="3815" w:type="dxa"/>
            <w:vAlign w:val="center"/>
            <w:hideMark/>
          </w:tcPr>
          <w:p w:rsidR="00EE5DC3" w:rsidRPr="004C45D6" w:rsidRDefault="00EE5DC3" w:rsidP="00EE5DC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gmina Lubomino</w:t>
            </w:r>
          </w:p>
        </w:tc>
        <w:tc>
          <w:tcPr>
            <w:tcW w:w="860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sz w:val="20"/>
                <w:szCs w:val="20"/>
              </w:rPr>
              <w:t>19</w:t>
            </w:r>
          </w:p>
        </w:tc>
        <w:tc>
          <w:tcPr>
            <w:tcW w:w="891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sz w:val="20"/>
                <w:szCs w:val="20"/>
              </w:rPr>
              <w:t>109</w:t>
            </w:r>
          </w:p>
        </w:tc>
        <w:tc>
          <w:tcPr>
            <w:tcW w:w="890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sz w:val="20"/>
                <w:szCs w:val="20"/>
              </w:rPr>
              <w:t>24</w:t>
            </w:r>
          </w:p>
        </w:tc>
        <w:tc>
          <w:tcPr>
            <w:tcW w:w="753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sz w:val="20"/>
                <w:szCs w:val="20"/>
              </w:rPr>
              <w:t>138</w:t>
            </w:r>
          </w:p>
        </w:tc>
        <w:tc>
          <w:tcPr>
            <w:tcW w:w="890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sz w:val="20"/>
                <w:szCs w:val="20"/>
              </w:rPr>
              <w:t>22</w:t>
            </w:r>
          </w:p>
        </w:tc>
        <w:tc>
          <w:tcPr>
            <w:tcW w:w="890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sz w:val="20"/>
                <w:szCs w:val="20"/>
              </w:rPr>
              <w:t>130</w:t>
            </w:r>
          </w:p>
        </w:tc>
      </w:tr>
      <w:tr w:rsidR="00DB247C" w:rsidRPr="004C45D6" w:rsidTr="003E5531">
        <w:trPr>
          <w:trHeight w:val="404"/>
          <w:jc w:val="center"/>
        </w:trPr>
        <w:tc>
          <w:tcPr>
            <w:tcW w:w="3815" w:type="dxa"/>
            <w:vAlign w:val="center"/>
            <w:hideMark/>
          </w:tcPr>
          <w:p w:rsidR="00EE5DC3" w:rsidRPr="004C45D6" w:rsidRDefault="00EE5DC3" w:rsidP="00EE5DC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gmina Kiwity</w:t>
            </w:r>
          </w:p>
        </w:tc>
        <w:tc>
          <w:tcPr>
            <w:tcW w:w="860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sz w:val="20"/>
                <w:szCs w:val="20"/>
              </w:rPr>
              <w:t>21</w:t>
            </w:r>
          </w:p>
        </w:tc>
        <w:tc>
          <w:tcPr>
            <w:tcW w:w="891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sz w:val="20"/>
                <w:szCs w:val="20"/>
              </w:rPr>
              <w:t>97</w:t>
            </w:r>
          </w:p>
        </w:tc>
        <w:tc>
          <w:tcPr>
            <w:tcW w:w="890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sz w:val="20"/>
                <w:szCs w:val="20"/>
              </w:rPr>
              <w:t>16</w:t>
            </w:r>
          </w:p>
        </w:tc>
        <w:tc>
          <w:tcPr>
            <w:tcW w:w="753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sz w:val="20"/>
                <w:szCs w:val="20"/>
              </w:rPr>
              <w:t>79</w:t>
            </w:r>
          </w:p>
        </w:tc>
        <w:tc>
          <w:tcPr>
            <w:tcW w:w="890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sz w:val="20"/>
                <w:szCs w:val="20"/>
              </w:rPr>
              <w:t>17</w:t>
            </w:r>
          </w:p>
        </w:tc>
        <w:tc>
          <w:tcPr>
            <w:tcW w:w="890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sz w:val="20"/>
                <w:szCs w:val="20"/>
              </w:rPr>
              <w:t>85</w:t>
            </w:r>
          </w:p>
        </w:tc>
      </w:tr>
      <w:tr w:rsidR="00EE5DC3" w:rsidRPr="004C45D6" w:rsidTr="003E5531">
        <w:trPr>
          <w:trHeight w:val="404"/>
          <w:jc w:val="center"/>
        </w:trPr>
        <w:tc>
          <w:tcPr>
            <w:tcW w:w="3815" w:type="dxa"/>
            <w:vAlign w:val="center"/>
            <w:hideMark/>
          </w:tcPr>
          <w:p w:rsidR="00EE5DC3" w:rsidRPr="004C45D6" w:rsidRDefault="00EE5DC3" w:rsidP="00EE5DC3">
            <w:pPr>
              <w:spacing w:after="0"/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860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b/>
                <w:bCs/>
                <w:sz w:val="20"/>
                <w:szCs w:val="20"/>
              </w:rPr>
              <w:t>199</w:t>
            </w:r>
          </w:p>
        </w:tc>
        <w:tc>
          <w:tcPr>
            <w:tcW w:w="891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b/>
                <w:bCs/>
                <w:sz w:val="20"/>
                <w:szCs w:val="20"/>
              </w:rPr>
              <w:t>946</w:t>
            </w:r>
          </w:p>
        </w:tc>
        <w:tc>
          <w:tcPr>
            <w:tcW w:w="890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b/>
                <w:bCs/>
                <w:sz w:val="20"/>
                <w:szCs w:val="20"/>
              </w:rPr>
              <w:t>191</w:t>
            </w:r>
          </w:p>
        </w:tc>
        <w:tc>
          <w:tcPr>
            <w:tcW w:w="753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890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b/>
                <w:bCs/>
                <w:sz w:val="20"/>
                <w:szCs w:val="20"/>
              </w:rPr>
              <w:t>173</w:t>
            </w:r>
          </w:p>
        </w:tc>
        <w:tc>
          <w:tcPr>
            <w:tcW w:w="890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b/>
                <w:bCs/>
                <w:sz w:val="20"/>
                <w:szCs w:val="20"/>
              </w:rPr>
              <w:t>852</w:t>
            </w:r>
          </w:p>
        </w:tc>
      </w:tr>
    </w:tbl>
    <w:p w:rsidR="003E5531" w:rsidRPr="0019189D" w:rsidRDefault="003E5531" w:rsidP="003E5531">
      <w:pPr>
        <w:pStyle w:val="Tekstprzypisudolnego"/>
      </w:pPr>
      <w:r w:rsidRPr="0019189D">
        <w:t xml:space="preserve">Źródło: opracowanie własne na podstawie </w:t>
      </w:r>
      <w:r>
        <w:t>sprawozdań MRiPS-03.</w:t>
      </w:r>
    </w:p>
    <w:p w:rsidR="00EE5DC3" w:rsidRDefault="00EE5DC3" w:rsidP="00E517DE"/>
    <w:p w:rsidR="00BD7C4A" w:rsidRPr="00BD1674" w:rsidRDefault="00BD7C4A" w:rsidP="00E517DE">
      <w:r w:rsidRPr="00BD1674">
        <w:t>W 2</w:t>
      </w:r>
      <w:r w:rsidR="00DB247C" w:rsidRPr="00BD1674">
        <w:t>020</w:t>
      </w:r>
      <w:r w:rsidRPr="00BD1674">
        <w:t xml:space="preserve"> roku pomocą społeczną </w:t>
      </w:r>
      <w:r w:rsidR="00DB247C" w:rsidRPr="00BD1674">
        <w:t xml:space="preserve">w powiecie lidzbarskim </w:t>
      </w:r>
      <w:r w:rsidRPr="00BD1674">
        <w:t>objętych było 2 </w:t>
      </w:r>
      <w:r w:rsidR="00DB247C" w:rsidRPr="00BD1674">
        <w:t>200</w:t>
      </w:r>
      <w:r w:rsidRPr="00BD1674">
        <w:t xml:space="preserve"> rodz</w:t>
      </w:r>
      <w:r w:rsidR="00C2271B" w:rsidRPr="00BD1674">
        <w:t xml:space="preserve">in, w których żyło </w:t>
      </w:r>
      <w:r w:rsidR="00BD1674" w:rsidRPr="00BD1674">
        <w:t>4 648</w:t>
      </w:r>
      <w:r w:rsidR="00C2271B" w:rsidRPr="00BD1674">
        <w:t xml:space="preserve"> osób. Wśród nich </w:t>
      </w:r>
      <w:r w:rsidR="00BD1674" w:rsidRPr="00BD1674">
        <w:t>623</w:t>
      </w:r>
      <w:r w:rsidR="00C2271B" w:rsidRPr="00BD1674">
        <w:t xml:space="preserve"> to rodziny z dziećmi, a liczba funkcjonujących w nich osób </w:t>
      </w:r>
      <w:r w:rsidR="001134CC">
        <w:t xml:space="preserve">                                                          </w:t>
      </w:r>
      <w:r w:rsidR="00C2271B" w:rsidRPr="00BD1674">
        <w:t xml:space="preserve">wyniosła </w:t>
      </w:r>
      <w:r w:rsidR="00BD1674" w:rsidRPr="00BD1674">
        <w:t>2 365</w:t>
      </w:r>
      <w:r w:rsidR="00C2271B" w:rsidRPr="00BD1674">
        <w:t>. Największy odsetek rodzin z dziećmi stanowiły rodziny z jednym dzieckiem (</w:t>
      </w:r>
      <w:r w:rsidR="00BD1674" w:rsidRPr="00BD1674">
        <w:t>35,8</w:t>
      </w:r>
      <w:r w:rsidR="00C2271B" w:rsidRPr="00BD1674">
        <w:t>%; 2</w:t>
      </w:r>
      <w:r w:rsidR="00BD1674" w:rsidRPr="00BD1674">
        <w:t>23</w:t>
      </w:r>
      <w:r w:rsidR="00C2271B" w:rsidRPr="00BD1674">
        <w:t xml:space="preserve"> rodzin</w:t>
      </w:r>
      <w:r w:rsidR="00BD1674" w:rsidRPr="00BD1674">
        <w:t>y</w:t>
      </w:r>
      <w:r w:rsidR="00C2271B" w:rsidRPr="00BD1674">
        <w:t>), a w dalszej kolejności z dwojgiem (34,</w:t>
      </w:r>
      <w:r w:rsidR="00BD1674" w:rsidRPr="00BD1674">
        <w:t>0</w:t>
      </w:r>
      <w:r w:rsidR="00C2271B" w:rsidRPr="00BD1674">
        <w:t xml:space="preserve">%; </w:t>
      </w:r>
      <w:r w:rsidR="00BD1674" w:rsidRPr="00BD1674">
        <w:t>212</w:t>
      </w:r>
      <w:r w:rsidR="00C2271B" w:rsidRPr="00BD1674">
        <w:t>) i trojgiem (</w:t>
      </w:r>
      <w:r w:rsidR="00BD1674" w:rsidRPr="00BD1674">
        <w:t>21,3</w:t>
      </w:r>
      <w:r w:rsidR="00C2271B" w:rsidRPr="00BD1674">
        <w:t>%; 1</w:t>
      </w:r>
      <w:r w:rsidR="00BD1674" w:rsidRPr="00BD1674">
        <w:t>33</w:t>
      </w:r>
      <w:r w:rsidR="00C2271B" w:rsidRPr="00BD1674">
        <w:t>). Mniejszy udział miały rodziny z czworgiem dzieci (6</w:t>
      </w:r>
      <w:r w:rsidR="00BD1674" w:rsidRPr="00BD1674">
        <w:t>,4</w:t>
      </w:r>
      <w:r w:rsidR="00C2271B" w:rsidRPr="00BD1674">
        <w:t xml:space="preserve">%; </w:t>
      </w:r>
      <w:r w:rsidR="00BD1674" w:rsidRPr="00BD1674">
        <w:t>4</w:t>
      </w:r>
      <w:r w:rsidR="00C2271B" w:rsidRPr="00BD1674">
        <w:t>0), pięciorgiem (</w:t>
      </w:r>
      <w:r w:rsidR="00BD1674" w:rsidRPr="00BD1674">
        <w:t>1,9</w:t>
      </w:r>
      <w:r w:rsidR="00C2271B" w:rsidRPr="00BD1674">
        <w:t xml:space="preserve">%; </w:t>
      </w:r>
      <w:r w:rsidR="00BD1674" w:rsidRPr="00BD1674">
        <w:t>12</w:t>
      </w:r>
      <w:r w:rsidR="00C2271B" w:rsidRPr="00BD1674">
        <w:t>)</w:t>
      </w:r>
      <w:r w:rsidR="00BD1674" w:rsidRPr="00BD1674">
        <w:t xml:space="preserve"> </w:t>
      </w:r>
      <w:r w:rsidR="001134CC">
        <w:t xml:space="preserve">                                                  </w:t>
      </w:r>
      <w:r w:rsidR="00BD1674" w:rsidRPr="00BD1674">
        <w:t xml:space="preserve">oraz </w:t>
      </w:r>
      <w:r w:rsidR="00C2271B" w:rsidRPr="00BD1674">
        <w:t>sześciorgiem</w:t>
      </w:r>
      <w:r w:rsidR="00BD1674" w:rsidRPr="00BD1674">
        <w:t xml:space="preserve"> lub większą liczbą</w:t>
      </w:r>
      <w:r w:rsidR="00C2271B" w:rsidRPr="00BD1674">
        <w:t xml:space="preserve"> (0,</w:t>
      </w:r>
      <w:r w:rsidR="00BD1674" w:rsidRPr="00BD1674">
        <w:t>6</w:t>
      </w:r>
      <w:r w:rsidR="00C2271B" w:rsidRPr="00BD1674">
        <w:t xml:space="preserve">%; </w:t>
      </w:r>
      <w:r w:rsidR="00BD1674" w:rsidRPr="00BD1674">
        <w:t>3</w:t>
      </w:r>
      <w:r w:rsidR="00C2271B" w:rsidRPr="00BD1674">
        <w:t>)</w:t>
      </w:r>
      <w:r w:rsidR="00BD1674" w:rsidRPr="00BD1674">
        <w:t>.</w:t>
      </w:r>
    </w:p>
    <w:p w:rsidR="00BD7C4A" w:rsidRPr="00DB247C" w:rsidRDefault="00BD7C4A" w:rsidP="00BD7C4A">
      <w:pPr>
        <w:pStyle w:val="Legenda"/>
      </w:pPr>
      <w:r w:rsidRPr="00DB247C">
        <w:t xml:space="preserve">Wykres </w:t>
      </w:r>
      <w:r w:rsidR="008E51E5" w:rsidRPr="00DB247C">
        <w:rPr>
          <w:noProof/>
        </w:rPr>
        <w:fldChar w:fldCharType="begin"/>
      </w:r>
      <w:r w:rsidR="005E71B0" w:rsidRPr="00DB247C">
        <w:rPr>
          <w:noProof/>
        </w:rPr>
        <w:instrText xml:space="preserve"> SEQ Wykres \* ARABIC </w:instrText>
      </w:r>
      <w:r w:rsidR="008E51E5" w:rsidRPr="00DB247C">
        <w:rPr>
          <w:noProof/>
        </w:rPr>
        <w:fldChar w:fldCharType="separate"/>
      </w:r>
      <w:r w:rsidR="007D59BC">
        <w:rPr>
          <w:noProof/>
        </w:rPr>
        <w:t>1</w:t>
      </w:r>
      <w:r w:rsidR="008E51E5" w:rsidRPr="00DB247C">
        <w:rPr>
          <w:noProof/>
        </w:rPr>
        <w:fldChar w:fldCharType="end"/>
      </w:r>
      <w:r w:rsidRPr="00DB247C">
        <w:t>. Rodziny z dziećmi objęte pomocą społeczną w gminach powiatu lidzbarskiego (20</w:t>
      </w:r>
      <w:r w:rsidR="00DB247C" w:rsidRPr="00DB247C">
        <w:t>20</w:t>
      </w:r>
      <w:r w:rsidRPr="00DB247C">
        <w:t xml:space="preserve">) </w:t>
      </w:r>
    </w:p>
    <w:p w:rsidR="00BD7C4A" w:rsidRPr="00DB247C" w:rsidRDefault="00DB247C" w:rsidP="00E517DE">
      <w:r w:rsidRPr="00DB247C">
        <w:rPr>
          <w:noProof/>
          <w:lang w:eastAsia="pl-PL"/>
        </w:rPr>
        <w:drawing>
          <wp:inline distT="0" distB="0" distL="0" distR="0">
            <wp:extent cx="5775960" cy="2125980"/>
            <wp:effectExtent l="0" t="0" r="0" b="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C86193BB-E6A9-44AB-B4DC-B175E6FDAE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D7C4A" w:rsidRPr="00BD1674" w:rsidRDefault="00BD7C4A" w:rsidP="00BD7C4A">
      <w:pPr>
        <w:pStyle w:val="Tekstprzypisudolnego"/>
      </w:pPr>
      <w:r w:rsidRPr="00BD1674">
        <w:t>Źródło: opracowanie własne na podstawie sprawozdań M</w:t>
      </w:r>
      <w:r w:rsidR="003E5531">
        <w:t>R</w:t>
      </w:r>
      <w:r w:rsidRPr="00BD1674">
        <w:t>iPS-03.</w:t>
      </w:r>
    </w:p>
    <w:p w:rsidR="00BD7C4A" w:rsidRDefault="00C2271B" w:rsidP="00E517DE">
      <w:r w:rsidRPr="00BD1674">
        <w:t>Wśród rodzin objętych pomocą społeczną w 20</w:t>
      </w:r>
      <w:r w:rsidR="00BD1674" w:rsidRPr="00BD1674">
        <w:t>20</w:t>
      </w:r>
      <w:r w:rsidRPr="00BD1674">
        <w:t xml:space="preserve"> roku 2</w:t>
      </w:r>
      <w:r w:rsidR="00BD1674" w:rsidRPr="00BD1674">
        <w:t>41</w:t>
      </w:r>
      <w:r w:rsidRPr="00BD1674">
        <w:t xml:space="preserve"> to rodziny niepełne, w tym z jednym dzieckiem </w:t>
      </w:r>
      <w:r w:rsidR="00BD1674" w:rsidRPr="00BD1674">
        <w:t>122</w:t>
      </w:r>
      <w:r w:rsidRPr="00BD1674">
        <w:t xml:space="preserve"> rodziny (</w:t>
      </w:r>
      <w:r w:rsidR="00BD1674" w:rsidRPr="00BD1674">
        <w:t>50,6</w:t>
      </w:r>
      <w:r w:rsidRPr="00BD1674">
        <w:t xml:space="preserve">% rodzin niepełnych), z dwojgiem dzieci </w:t>
      </w:r>
      <w:r w:rsidR="00BD1674" w:rsidRPr="00BD1674">
        <w:t>73</w:t>
      </w:r>
      <w:r w:rsidRPr="00BD1674">
        <w:t xml:space="preserve"> rodziny (</w:t>
      </w:r>
      <w:r w:rsidR="00BD1674" w:rsidRPr="00BD1674">
        <w:t>30,3</w:t>
      </w:r>
      <w:r w:rsidRPr="00BD1674">
        <w:t xml:space="preserve">%), </w:t>
      </w:r>
      <w:r w:rsidR="001134CC">
        <w:t xml:space="preserve">                                              </w:t>
      </w:r>
      <w:r w:rsidRPr="00BD1674">
        <w:t>z trojgiem dzieci 3</w:t>
      </w:r>
      <w:r w:rsidR="00BD1674" w:rsidRPr="00BD1674">
        <w:t>6</w:t>
      </w:r>
      <w:r w:rsidRPr="00BD1674">
        <w:t xml:space="preserve"> rodzin (</w:t>
      </w:r>
      <w:r w:rsidR="00BD1674" w:rsidRPr="00BD1674">
        <w:t>14,9</w:t>
      </w:r>
      <w:r w:rsidRPr="00BD1674">
        <w:t xml:space="preserve">%) oraz czworgiem lub większą liczbą dzieci </w:t>
      </w:r>
      <w:r w:rsidR="00BD1674" w:rsidRPr="00BD1674">
        <w:t>4</w:t>
      </w:r>
      <w:r w:rsidRPr="00BD1674">
        <w:t xml:space="preserve"> rodzin</w:t>
      </w:r>
      <w:r w:rsidR="00BD1674" w:rsidRPr="00BD1674">
        <w:t>y</w:t>
      </w:r>
      <w:r w:rsidRPr="00BD1674">
        <w:t xml:space="preserve"> (</w:t>
      </w:r>
      <w:r w:rsidR="00BD1674" w:rsidRPr="00BD1674">
        <w:t>4,1</w:t>
      </w:r>
      <w:r w:rsidRPr="00BD1674">
        <w:t xml:space="preserve">%). </w:t>
      </w:r>
    </w:p>
    <w:p w:rsidR="00C2271B" w:rsidRPr="003F2DC7" w:rsidRDefault="00C2271B" w:rsidP="003F2DC7">
      <w:pPr>
        <w:pStyle w:val="Legenda"/>
        <w:spacing w:after="120"/>
        <w:rPr>
          <w:szCs w:val="20"/>
        </w:rPr>
      </w:pPr>
      <w:r w:rsidRPr="003F2DC7">
        <w:rPr>
          <w:szCs w:val="20"/>
        </w:rPr>
        <w:t xml:space="preserve">Tabela </w:t>
      </w:r>
      <w:r w:rsidR="008E51E5" w:rsidRPr="003F2DC7">
        <w:rPr>
          <w:szCs w:val="20"/>
        </w:rPr>
        <w:fldChar w:fldCharType="begin"/>
      </w:r>
      <w:r w:rsidRPr="003F2DC7">
        <w:rPr>
          <w:szCs w:val="20"/>
        </w:rPr>
        <w:instrText xml:space="preserve"> SEQ Tabela \* ARABIC </w:instrText>
      </w:r>
      <w:r w:rsidR="008E51E5" w:rsidRPr="003F2DC7">
        <w:rPr>
          <w:szCs w:val="20"/>
        </w:rPr>
        <w:fldChar w:fldCharType="separate"/>
      </w:r>
      <w:r w:rsidR="007D59BC">
        <w:rPr>
          <w:noProof/>
          <w:szCs w:val="20"/>
        </w:rPr>
        <w:t>4</w:t>
      </w:r>
      <w:r w:rsidR="008E51E5" w:rsidRPr="003F2DC7">
        <w:rPr>
          <w:szCs w:val="20"/>
        </w:rPr>
        <w:fldChar w:fldCharType="end"/>
      </w:r>
      <w:r w:rsidRPr="003F2DC7">
        <w:rPr>
          <w:szCs w:val="20"/>
        </w:rPr>
        <w:t xml:space="preserve">. </w:t>
      </w:r>
      <w:r w:rsidRPr="003F2DC7">
        <w:rPr>
          <w:rFonts w:ascii="Calibri" w:eastAsia="Times New Roman" w:hAnsi="Calibri" w:cs="Calibri"/>
          <w:color w:val="000000"/>
          <w:szCs w:val="20"/>
          <w:lang w:eastAsia="pl-PL"/>
        </w:rPr>
        <w:t>Liczba rodzin objętych pracą asystenta rodziny</w:t>
      </w:r>
      <w:r w:rsidR="003F2DC7">
        <w:rPr>
          <w:rFonts w:ascii="Calibri" w:eastAsia="Times New Roman" w:hAnsi="Calibri" w:cs="Calibri"/>
          <w:color w:val="000000"/>
          <w:szCs w:val="20"/>
          <w:lang w:eastAsia="pl-PL"/>
        </w:rPr>
        <w:t xml:space="preserve"> w powiecie lidzbarskim</w:t>
      </w:r>
    </w:p>
    <w:tbl>
      <w:tblPr>
        <w:tblStyle w:val="Siatkatabelijasna1"/>
        <w:tblW w:w="8594" w:type="dxa"/>
        <w:jc w:val="center"/>
        <w:tblLook w:val="04A0"/>
      </w:tblPr>
      <w:tblGrid>
        <w:gridCol w:w="5112"/>
        <w:gridCol w:w="1324"/>
        <w:gridCol w:w="1181"/>
        <w:gridCol w:w="977"/>
      </w:tblGrid>
      <w:tr w:rsidR="00C2271B" w:rsidRPr="003F2DC7" w:rsidTr="003F2DC7">
        <w:trPr>
          <w:trHeight w:val="386"/>
          <w:jc w:val="center"/>
        </w:trPr>
        <w:tc>
          <w:tcPr>
            <w:tcW w:w="5112" w:type="dxa"/>
            <w:shd w:val="clear" w:color="auto" w:fill="DEEAF6" w:themeFill="accent1" w:themeFillTint="33"/>
            <w:vAlign w:val="center"/>
            <w:hideMark/>
          </w:tcPr>
          <w:p w:rsidR="00C2271B" w:rsidRPr="003F2DC7" w:rsidRDefault="00C2271B" w:rsidP="00C2271B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</w:pPr>
            <w:r w:rsidRPr="003F2DC7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Wyszczególnienie</w:t>
            </w:r>
          </w:p>
        </w:tc>
        <w:tc>
          <w:tcPr>
            <w:tcW w:w="1324" w:type="dxa"/>
            <w:shd w:val="clear" w:color="auto" w:fill="DEEAF6" w:themeFill="accent1" w:themeFillTint="33"/>
            <w:noWrap/>
            <w:vAlign w:val="center"/>
            <w:hideMark/>
          </w:tcPr>
          <w:p w:rsidR="00C2271B" w:rsidRPr="003F2DC7" w:rsidRDefault="00C2271B" w:rsidP="00C2271B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</w:pPr>
            <w:r w:rsidRPr="003F2DC7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201</w:t>
            </w:r>
            <w:r w:rsidR="00BD1674" w:rsidRPr="003F2DC7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8</w:t>
            </w:r>
          </w:p>
        </w:tc>
        <w:tc>
          <w:tcPr>
            <w:tcW w:w="1181" w:type="dxa"/>
            <w:shd w:val="clear" w:color="auto" w:fill="DEEAF6" w:themeFill="accent1" w:themeFillTint="33"/>
            <w:noWrap/>
            <w:vAlign w:val="center"/>
            <w:hideMark/>
          </w:tcPr>
          <w:p w:rsidR="00C2271B" w:rsidRPr="003F2DC7" w:rsidRDefault="00C2271B" w:rsidP="00C2271B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</w:pPr>
            <w:r w:rsidRPr="003F2DC7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201</w:t>
            </w:r>
            <w:r w:rsidR="00BD1674" w:rsidRPr="003F2DC7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9</w:t>
            </w:r>
          </w:p>
        </w:tc>
        <w:tc>
          <w:tcPr>
            <w:tcW w:w="977" w:type="dxa"/>
            <w:shd w:val="clear" w:color="auto" w:fill="DEEAF6" w:themeFill="accent1" w:themeFillTint="33"/>
            <w:noWrap/>
            <w:vAlign w:val="center"/>
            <w:hideMark/>
          </w:tcPr>
          <w:p w:rsidR="00C2271B" w:rsidRPr="003F2DC7" w:rsidRDefault="00C2271B" w:rsidP="00C2271B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</w:pPr>
            <w:r w:rsidRPr="003F2DC7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20</w:t>
            </w:r>
            <w:r w:rsidR="00BD1674" w:rsidRPr="003F2DC7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20</w:t>
            </w:r>
          </w:p>
        </w:tc>
      </w:tr>
      <w:tr w:rsidR="00C2271B" w:rsidRPr="003F2DC7" w:rsidTr="003F2DC7">
        <w:trPr>
          <w:trHeight w:val="386"/>
          <w:jc w:val="center"/>
        </w:trPr>
        <w:tc>
          <w:tcPr>
            <w:tcW w:w="5112" w:type="dxa"/>
            <w:vAlign w:val="center"/>
            <w:hideMark/>
          </w:tcPr>
          <w:p w:rsidR="00C2271B" w:rsidRPr="003F2DC7" w:rsidRDefault="00C2271B" w:rsidP="00C2271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3F2DC7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Lidzbark Warmiński (gmina miejska)</w:t>
            </w:r>
          </w:p>
        </w:tc>
        <w:tc>
          <w:tcPr>
            <w:tcW w:w="1324" w:type="dxa"/>
            <w:noWrap/>
            <w:vAlign w:val="center"/>
          </w:tcPr>
          <w:p w:rsidR="00C2271B" w:rsidRPr="003F2DC7" w:rsidRDefault="00B35532" w:rsidP="00C2271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3F2DC7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34</w:t>
            </w:r>
          </w:p>
        </w:tc>
        <w:tc>
          <w:tcPr>
            <w:tcW w:w="1181" w:type="dxa"/>
            <w:noWrap/>
            <w:vAlign w:val="center"/>
          </w:tcPr>
          <w:p w:rsidR="00C2271B" w:rsidRPr="003F2DC7" w:rsidRDefault="00B35532" w:rsidP="00C2271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3F2DC7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36</w:t>
            </w:r>
          </w:p>
        </w:tc>
        <w:tc>
          <w:tcPr>
            <w:tcW w:w="977" w:type="dxa"/>
            <w:noWrap/>
            <w:vAlign w:val="center"/>
          </w:tcPr>
          <w:p w:rsidR="00C2271B" w:rsidRPr="003F2DC7" w:rsidRDefault="00B35532" w:rsidP="00C2271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3F2DC7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39</w:t>
            </w:r>
          </w:p>
        </w:tc>
      </w:tr>
      <w:tr w:rsidR="00C2271B" w:rsidRPr="003F2DC7" w:rsidTr="003F2DC7">
        <w:trPr>
          <w:trHeight w:val="386"/>
          <w:jc w:val="center"/>
        </w:trPr>
        <w:tc>
          <w:tcPr>
            <w:tcW w:w="5112" w:type="dxa"/>
            <w:vAlign w:val="center"/>
            <w:hideMark/>
          </w:tcPr>
          <w:p w:rsidR="00C2271B" w:rsidRPr="003F2DC7" w:rsidRDefault="00C2271B" w:rsidP="00C2271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3F2DC7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Lidzbark Warmiński (gmina wiejska)</w:t>
            </w:r>
          </w:p>
        </w:tc>
        <w:tc>
          <w:tcPr>
            <w:tcW w:w="1324" w:type="dxa"/>
            <w:noWrap/>
            <w:vAlign w:val="center"/>
          </w:tcPr>
          <w:p w:rsidR="00C2271B" w:rsidRPr="003F2DC7" w:rsidRDefault="00B35532" w:rsidP="00C2271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3F2DC7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15</w:t>
            </w:r>
          </w:p>
        </w:tc>
        <w:tc>
          <w:tcPr>
            <w:tcW w:w="1181" w:type="dxa"/>
            <w:noWrap/>
            <w:vAlign w:val="center"/>
          </w:tcPr>
          <w:p w:rsidR="00C2271B" w:rsidRPr="003F2DC7" w:rsidRDefault="00B35532" w:rsidP="00C2271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3F2DC7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15</w:t>
            </w:r>
          </w:p>
        </w:tc>
        <w:tc>
          <w:tcPr>
            <w:tcW w:w="977" w:type="dxa"/>
            <w:noWrap/>
            <w:vAlign w:val="center"/>
          </w:tcPr>
          <w:p w:rsidR="00C2271B" w:rsidRPr="003F2DC7" w:rsidRDefault="00B35532" w:rsidP="00C2271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3F2DC7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14</w:t>
            </w:r>
          </w:p>
        </w:tc>
      </w:tr>
      <w:tr w:rsidR="00C2271B" w:rsidRPr="003F2DC7" w:rsidTr="003F2DC7">
        <w:trPr>
          <w:trHeight w:val="386"/>
          <w:jc w:val="center"/>
        </w:trPr>
        <w:tc>
          <w:tcPr>
            <w:tcW w:w="5112" w:type="dxa"/>
            <w:vAlign w:val="center"/>
            <w:hideMark/>
          </w:tcPr>
          <w:p w:rsidR="00C2271B" w:rsidRPr="003F2DC7" w:rsidRDefault="00C2271B" w:rsidP="00C2271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3F2DC7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miasto i gmina Orneta</w:t>
            </w:r>
          </w:p>
        </w:tc>
        <w:tc>
          <w:tcPr>
            <w:tcW w:w="1324" w:type="dxa"/>
            <w:noWrap/>
            <w:vAlign w:val="center"/>
          </w:tcPr>
          <w:p w:rsidR="00C2271B" w:rsidRPr="003F2DC7" w:rsidRDefault="00B35532" w:rsidP="00C2271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3F2DC7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24</w:t>
            </w:r>
          </w:p>
        </w:tc>
        <w:tc>
          <w:tcPr>
            <w:tcW w:w="1181" w:type="dxa"/>
            <w:noWrap/>
            <w:vAlign w:val="center"/>
          </w:tcPr>
          <w:p w:rsidR="00C2271B" w:rsidRPr="003F2DC7" w:rsidRDefault="00B35532" w:rsidP="00C2271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3F2DC7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13</w:t>
            </w:r>
          </w:p>
        </w:tc>
        <w:tc>
          <w:tcPr>
            <w:tcW w:w="977" w:type="dxa"/>
            <w:noWrap/>
            <w:vAlign w:val="center"/>
          </w:tcPr>
          <w:p w:rsidR="00C2271B" w:rsidRPr="003F2DC7" w:rsidRDefault="00B35532" w:rsidP="00C2271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3F2DC7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14</w:t>
            </w:r>
          </w:p>
        </w:tc>
      </w:tr>
      <w:tr w:rsidR="00C2271B" w:rsidRPr="003F2DC7" w:rsidTr="003F2DC7">
        <w:trPr>
          <w:trHeight w:val="386"/>
          <w:jc w:val="center"/>
        </w:trPr>
        <w:tc>
          <w:tcPr>
            <w:tcW w:w="5112" w:type="dxa"/>
            <w:vAlign w:val="center"/>
            <w:hideMark/>
          </w:tcPr>
          <w:p w:rsidR="00C2271B" w:rsidRPr="003F2DC7" w:rsidRDefault="00C2271B" w:rsidP="00C2271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3F2DC7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gmina Lubomino</w:t>
            </w:r>
          </w:p>
        </w:tc>
        <w:tc>
          <w:tcPr>
            <w:tcW w:w="1324" w:type="dxa"/>
            <w:noWrap/>
            <w:vAlign w:val="center"/>
          </w:tcPr>
          <w:p w:rsidR="00C2271B" w:rsidRPr="003F2DC7" w:rsidRDefault="00B35532" w:rsidP="00C2271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3F2DC7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6</w:t>
            </w:r>
          </w:p>
        </w:tc>
        <w:tc>
          <w:tcPr>
            <w:tcW w:w="1181" w:type="dxa"/>
            <w:noWrap/>
            <w:vAlign w:val="center"/>
          </w:tcPr>
          <w:p w:rsidR="00C2271B" w:rsidRPr="003F2DC7" w:rsidRDefault="00B35532" w:rsidP="00C2271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3F2DC7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10</w:t>
            </w:r>
          </w:p>
        </w:tc>
        <w:tc>
          <w:tcPr>
            <w:tcW w:w="977" w:type="dxa"/>
            <w:noWrap/>
            <w:vAlign w:val="center"/>
          </w:tcPr>
          <w:p w:rsidR="00C2271B" w:rsidRPr="003F2DC7" w:rsidRDefault="00B35532" w:rsidP="00C2271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3F2DC7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9</w:t>
            </w:r>
          </w:p>
        </w:tc>
      </w:tr>
      <w:tr w:rsidR="00C2271B" w:rsidRPr="003F2DC7" w:rsidTr="003F2DC7">
        <w:trPr>
          <w:trHeight w:val="386"/>
          <w:jc w:val="center"/>
        </w:trPr>
        <w:tc>
          <w:tcPr>
            <w:tcW w:w="5112" w:type="dxa"/>
            <w:vAlign w:val="center"/>
            <w:hideMark/>
          </w:tcPr>
          <w:p w:rsidR="00C2271B" w:rsidRPr="003F2DC7" w:rsidRDefault="00C2271B" w:rsidP="00C2271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3F2DC7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gmina Kiwity</w:t>
            </w:r>
          </w:p>
        </w:tc>
        <w:tc>
          <w:tcPr>
            <w:tcW w:w="1324" w:type="dxa"/>
            <w:noWrap/>
            <w:vAlign w:val="center"/>
          </w:tcPr>
          <w:p w:rsidR="00C2271B" w:rsidRPr="003F2DC7" w:rsidRDefault="003F2DC7" w:rsidP="00C2271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3F2DC7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12</w:t>
            </w:r>
          </w:p>
        </w:tc>
        <w:tc>
          <w:tcPr>
            <w:tcW w:w="1181" w:type="dxa"/>
            <w:noWrap/>
            <w:vAlign w:val="center"/>
          </w:tcPr>
          <w:p w:rsidR="00C2271B" w:rsidRPr="003F2DC7" w:rsidRDefault="003F2DC7" w:rsidP="00C2271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3F2DC7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18</w:t>
            </w:r>
          </w:p>
        </w:tc>
        <w:tc>
          <w:tcPr>
            <w:tcW w:w="977" w:type="dxa"/>
            <w:noWrap/>
            <w:vAlign w:val="center"/>
          </w:tcPr>
          <w:p w:rsidR="00C2271B" w:rsidRPr="003F2DC7" w:rsidRDefault="003F2DC7" w:rsidP="00C2271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3F2DC7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18</w:t>
            </w:r>
          </w:p>
        </w:tc>
      </w:tr>
      <w:tr w:rsidR="00C2271B" w:rsidRPr="003F2DC7" w:rsidTr="003F2DC7">
        <w:trPr>
          <w:trHeight w:val="386"/>
          <w:jc w:val="center"/>
        </w:trPr>
        <w:tc>
          <w:tcPr>
            <w:tcW w:w="5112" w:type="dxa"/>
            <w:vAlign w:val="center"/>
            <w:hideMark/>
          </w:tcPr>
          <w:p w:rsidR="00C2271B" w:rsidRPr="003F2DC7" w:rsidRDefault="00C2271B" w:rsidP="00C2271B">
            <w:pPr>
              <w:spacing w:after="0"/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</w:pPr>
            <w:r w:rsidRPr="003F2DC7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RAZEM</w:t>
            </w:r>
          </w:p>
        </w:tc>
        <w:tc>
          <w:tcPr>
            <w:tcW w:w="1324" w:type="dxa"/>
            <w:noWrap/>
            <w:vAlign w:val="center"/>
          </w:tcPr>
          <w:p w:rsidR="00C2271B" w:rsidRPr="003F2DC7" w:rsidRDefault="003F2DC7" w:rsidP="00C2271B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</w:pPr>
            <w:r w:rsidRPr="003F2DC7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91</w:t>
            </w:r>
          </w:p>
        </w:tc>
        <w:tc>
          <w:tcPr>
            <w:tcW w:w="1181" w:type="dxa"/>
            <w:noWrap/>
            <w:vAlign w:val="center"/>
          </w:tcPr>
          <w:p w:rsidR="00C2271B" w:rsidRPr="003F2DC7" w:rsidRDefault="003F2DC7" w:rsidP="00C2271B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</w:pPr>
            <w:r w:rsidRPr="003F2DC7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92</w:t>
            </w:r>
          </w:p>
        </w:tc>
        <w:tc>
          <w:tcPr>
            <w:tcW w:w="977" w:type="dxa"/>
            <w:noWrap/>
            <w:vAlign w:val="center"/>
          </w:tcPr>
          <w:p w:rsidR="00C2271B" w:rsidRPr="003F2DC7" w:rsidRDefault="003F2DC7" w:rsidP="00C2271B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</w:pPr>
            <w:r w:rsidRPr="003F2DC7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94</w:t>
            </w:r>
          </w:p>
        </w:tc>
      </w:tr>
    </w:tbl>
    <w:p w:rsidR="002771D5" w:rsidRPr="003F2DC7" w:rsidRDefault="002771D5" w:rsidP="003F2DC7">
      <w:pPr>
        <w:pStyle w:val="Tekstprzypisudolnego"/>
        <w:spacing w:after="120"/>
      </w:pPr>
      <w:r w:rsidRPr="003F2DC7">
        <w:t>Źródło: opracowanie własne na podstawie Oceny Zasobów Pomocy Społecznej.</w:t>
      </w:r>
    </w:p>
    <w:p w:rsidR="003F2DC7" w:rsidRPr="003F2DC7" w:rsidRDefault="003F2DC7" w:rsidP="003F2DC7">
      <w:pPr>
        <w:rPr>
          <w:highlight w:val="yellow"/>
        </w:rPr>
      </w:pPr>
      <w:r w:rsidRPr="00CC42D0">
        <w:t xml:space="preserve">Istotną rolę w zakresie wsparcia rodzin odgrywa asystent rodziny, który realizując swoje zadania odpowiedzialny jest m.in. za </w:t>
      </w:r>
      <w:r w:rsidRPr="003F2DC7">
        <w:t xml:space="preserve">bezpośrednią pracę z rodzicami oraz dziećmi, a także działania </w:t>
      </w:r>
      <w:r w:rsidR="001134CC">
        <w:t xml:space="preserve">                                                        </w:t>
      </w:r>
      <w:r w:rsidRPr="003F2DC7">
        <w:t>realizowane na rzecz dziecka i rodziny. W 2020 roku pracą asystenta objęte były 94 rodziny</w:t>
      </w:r>
      <w:r w:rsidR="001134CC">
        <w:t xml:space="preserve">                                                                                    </w:t>
      </w:r>
      <w:r w:rsidRPr="003F2DC7">
        <w:t xml:space="preserve"> w powiecie, czyli o 3 rodziny więcej niż w 2018 roku i o 2 więcej niż w 2019 roku. </w:t>
      </w:r>
    </w:p>
    <w:p w:rsidR="002771D5" w:rsidRPr="004F40F9" w:rsidRDefault="002771D5" w:rsidP="00C2271B">
      <w:pPr>
        <w:pStyle w:val="Tekstprzypisudolnego"/>
        <w:jc w:val="center"/>
        <w:rPr>
          <w:highlight w:val="yellow"/>
        </w:rPr>
      </w:pPr>
    </w:p>
    <w:p w:rsidR="002771D5" w:rsidRPr="004F40F9" w:rsidRDefault="002771D5" w:rsidP="00C2271B">
      <w:pPr>
        <w:pStyle w:val="Tekstprzypisudolnego"/>
        <w:jc w:val="center"/>
        <w:rPr>
          <w:highlight w:val="yellow"/>
        </w:rPr>
      </w:pPr>
    </w:p>
    <w:p w:rsidR="002771D5" w:rsidRPr="004F40F9" w:rsidRDefault="002771D5" w:rsidP="00C2271B">
      <w:pPr>
        <w:pStyle w:val="Tekstprzypisudolnego"/>
        <w:jc w:val="center"/>
        <w:rPr>
          <w:highlight w:val="yellow"/>
        </w:rPr>
      </w:pPr>
    </w:p>
    <w:p w:rsidR="002771D5" w:rsidRPr="004F40F9" w:rsidRDefault="002771D5" w:rsidP="00C2271B">
      <w:pPr>
        <w:pStyle w:val="Tekstprzypisudolnego"/>
        <w:jc w:val="center"/>
        <w:rPr>
          <w:highlight w:val="yellow"/>
        </w:rPr>
      </w:pPr>
    </w:p>
    <w:p w:rsidR="002771D5" w:rsidRPr="004F40F9" w:rsidRDefault="002771D5" w:rsidP="00C2271B">
      <w:pPr>
        <w:pStyle w:val="Tekstprzypisudolnego"/>
        <w:jc w:val="center"/>
        <w:rPr>
          <w:highlight w:val="yellow"/>
        </w:rPr>
      </w:pPr>
    </w:p>
    <w:p w:rsidR="002771D5" w:rsidRPr="004F40F9" w:rsidRDefault="002771D5" w:rsidP="00C2271B">
      <w:pPr>
        <w:pStyle w:val="Tekstprzypisudolnego"/>
        <w:jc w:val="center"/>
        <w:rPr>
          <w:highlight w:val="yellow"/>
        </w:rPr>
      </w:pPr>
    </w:p>
    <w:p w:rsidR="002771D5" w:rsidRPr="004F40F9" w:rsidRDefault="002771D5" w:rsidP="00C2271B">
      <w:pPr>
        <w:pStyle w:val="Tekstprzypisudolnego"/>
        <w:jc w:val="center"/>
        <w:rPr>
          <w:highlight w:val="yellow"/>
        </w:rPr>
      </w:pPr>
    </w:p>
    <w:p w:rsidR="00106D7F" w:rsidRPr="004F40F9" w:rsidRDefault="00106D7F">
      <w:pPr>
        <w:spacing w:after="160" w:line="259" w:lineRule="auto"/>
        <w:jc w:val="left"/>
        <w:rPr>
          <w:sz w:val="20"/>
          <w:szCs w:val="20"/>
          <w:highlight w:val="yellow"/>
        </w:rPr>
      </w:pPr>
      <w:r w:rsidRPr="004F40F9">
        <w:rPr>
          <w:highlight w:val="yellow"/>
        </w:rPr>
        <w:br w:type="page"/>
      </w:r>
    </w:p>
    <w:p w:rsidR="00BE496A" w:rsidRPr="003F2DC7" w:rsidRDefault="00F6491D" w:rsidP="00E61C41">
      <w:pPr>
        <w:pStyle w:val="Nagwek1"/>
        <w:numPr>
          <w:ilvl w:val="0"/>
          <w:numId w:val="48"/>
        </w:numPr>
        <w:ind w:left="284" w:hanging="284"/>
      </w:pPr>
      <w:bookmarkStart w:id="6" w:name="_Toc85322036"/>
      <w:r w:rsidRPr="003F2DC7">
        <w:t xml:space="preserve">Diagnoza </w:t>
      </w:r>
      <w:r w:rsidR="00761A32" w:rsidRPr="003F2DC7">
        <w:t>p</w:t>
      </w:r>
      <w:r w:rsidR="00BE496A" w:rsidRPr="003F2DC7">
        <w:t>iecz</w:t>
      </w:r>
      <w:r w:rsidRPr="003F2DC7">
        <w:t>y</w:t>
      </w:r>
      <w:r w:rsidR="00BE496A" w:rsidRPr="003F2DC7">
        <w:t xml:space="preserve"> zastępcz</w:t>
      </w:r>
      <w:r w:rsidRPr="003F2DC7">
        <w:t>ej</w:t>
      </w:r>
      <w:r w:rsidR="00BE496A" w:rsidRPr="003F2DC7">
        <w:t xml:space="preserve"> w powiecie lidzbarskim</w:t>
      </w:r>
      <w:bookmarkEnd w:id="6"/>
    </w:p>
    <w:p w:rsidR="00BE496A" w:rsidRPr="003F2DC7" w:rsidRDefault="00F6491D" w:rsidP="00E61C41">
      <w:pPr>
        <w:pStyle w:val="Nagwek2"/>
        <w:numPr>
          <w:ilvl w:val="1"/>
          <w:numId w:val="48"/>
        </w:numPr>
        <w:ind w:left="567" w:hanging="567"/>
      </w:pPr>
      <w:bookmarkStart w:id="7" w:name="_Toc85322037"/>
      <w:r w:rsidRPr="003F2DC7">
        <w:t>Rodzinna piecza zastępcza</w:t>
      </w:r>
      <w:bookmarkEnd w:id="7"/>
    </w:p>
    <w:p w:rsidR="00F6491D" w:rsidRPr="004F40F9" w:rsidRDefault="00A64DFC" w:rsidP="00F6491D">
      <w:pPr>
        <w:rPr>
          <w:highlight w:val="yellow"/>
        </w:rPr>
      </w:pPr>
      <w:r w:rsidRPr="00B4406C">
        <w:t>Liczba rodzin zastępczych funkcjonujących w powiecie lidzbarskim w latach 201</w:t>
      </w:r>
      <w:r w:rsidR="00B4406C" w:rsidRPr="00B4406C">
        <w:t>8</w:t>
      </w:r>
      <w:r w:rsidRPr="00B4406C">
        <w:t>-20</w:t>
      </w:r>
      <w:r w:rsidR="00B4406C" w:rsidRPr="00B4406C">
        <w:t>20</w:t>
      </w:r>
      <w:r w:rsidRPr="00B4406C">
        <w:t xml:space="preserve"> </w:t>
      </w:r>
      <w:r w:rsidR="001243A0">
        <w:t xml:space="preserve">                                       </w:t>
      </w:r>
      <w:r w:rsidRPr="00B4406C">
        <w:t>utrzymywała się na zbliżonym poziomie. W 20</w:t>
      </w:r>
      <w:r w:rsidR="00B4406C" w:rsidRPr="00B4406C">
        <w:t>20</w:t>
      </w:r>
      <w:r w:rsidRPr="00B4406C">
        <w:t xml:space="preserve"> roku wyniosła </w:t>
      </w:r>
      <w:r w:rsidR="00B4406C" w:rsidRPr="00B4406C">
        <w:t>71</w:t>
      </w:r>
      <w:r w:rsidRPr="00B4406C">
        <w:t xml:space="preserve">, czyli o </w:t>
      </w:r>
      <w:r w:rsidR="00B4406C" w:rsidRPr="00B4406C">
        <w:t>3</w:t>
      </w:r>
      <w:r w:rsidRPr="00B4406C">
        <w:t xml:space="preserve"> rodzin</w:t>
      </w:r>
      <w:r w:rsidR="00B4406C" w:rsidRPr="00B4406C">
        <w:t>y</w:t>
      </w:r>
      <w:r w:rsidR="001243A0">
        <w:t xml:space="preserve"> </w:t>
      </w:r>
      <w:r w:rsidR="00B4406C" w:rsidRPr="00B4406C">
        <w:t>więcej</w:t>
      </w:r>
      <w:r w:rsidRPr="00B4406C">
        <w:t xml:space="preserve"> </w:t>
      </w:r>
      <w:r w:rsidR="001243A0">
        <w:t xml:space="preserve">                                                </w:t>
      </w:r>
      <w:r w:rsidRPr="00B4406C">
        <w:t>niż w 201</w:t>
      </w:r>
      <w:r w:rsidR="00B4406C" w:rsidRPr="00B4406C">
        <w:t>8  roku i o 6 więcej niż w</w:t>
      </w:r>
      <w:r w:rsidRPr="00B4406C">
        <w:t xml:space="preserve"> 201</w:t>
      </w:r>
      <w:r w:rsidR="00B4406C" w:rsidRPr="00B4406C">
        <w:t>9</w:t>
      </w:r>
      <w:r w:rsidRPr="00B4406C">
        <w:t xml:space="preserve"> roku. Z</w:t>
      </w:r>
      <w:r w:rsidR="00B4406C" w:rsidRPr="00B4406C">
        <w:t>większ</w:t>
      </w:r>
      <w:r w:rsidRPr="00B4406C">
        <w:t>yła się również liczba dzieci przebywającej w rodzinnej pieczy zastępczej – w 20</w:t>
      </w:r>
      <w:r w:rsidR="00B4406C" w:rsidRPr="00B4406C">
        <w:t>20</w:t>
      </w:r>
      <w:r w:rsidRPr="00B4406C">
        <w:t xml:space="preserve"> roku było ich 1</w:t>
      </w:r>
      <w:r w:rsidR="00B4406C" w:rsidRPr="00B4406C">
        <w:t>23</w:t>
      </w:r>
      <w:r w:rsidRPr="00B4406C">
        <w:t>, tj. o 1</w:t>
      </w:r>
      <w:r w:rsidR="00B4406C" w:rsidRPr="00B4406C">
        <w:t>5 więcej</w:t>
      </w:r>
      <w:r w:rsidRPr="00B4406C">
        <w:t xml:space="preserve"> niż w 201</w:t>
      </w:r>
      <w:r w:rsidR="00B4406C" w:rsidRPr="00B4406C">
        <w:t>8</w:t>
      </w:r>
      <w:r w:rsidRPr="00B4406C">
        <w:t xml:space="preserve"> roku</w:t>
      </w:r>
      <w:r w:rsidR="001243A0">
        <w:t xml:space="preserve">                                                    </w:t>
      </w:r>
      <w:r w:rsidRPr="00B4406C">
        <w:t xml:space="preserve"> i o 1</w:t>
      </w:r>
      <w:r w:rsidR="00B4406C" w:rsidRPr="00B4406C">
        <w:t>0</w:t>
      </w:r>
      <w:r w:rsidR="001243A0">
        <w:t xml:space="preserve"> </w:t>
      </w:r>
      <w:r w:rsidR="00B4406C" w:rsidRPr="00B4406C">
        <w:t>więcej</w:t>
      </w:r>
      <w:r w:rsidRPr="00B4406C">
        <w:t xml:space="preserve"> niż w 201</w:t>
      </w:r>
      <w:r w:rsidR="00B4406C" w:rsidRPr="00B4406C">
        <w:t>9</w:t>
      </w:r>
      <w:r w:rsidRPr="00B4406C">
        <w:t xml:space="preserve"> roku. Największy odsetek to rodziny zastępcze spokrewnione, które </w:t>
      </w:r>
      <w:r w:rsidR="001243A0">
        <w:t xml:space="preserve">                                               </w:t>
      </w:r>
      <w:r w:rsidRPr="00B4406C">
        <w:t>w 20</w:t>
      </w:r>
      <w:r w:rsidR="00B4406C" w:rsidRPr="00B4406C">
        <w:t>20</w:t>
      </w:r>
      <w:r w:rsidRPr="00B4406C">
        <w:t xml:space="preserve"> roku w liczbie </w:t>
      </w:r>
      <w:r w:rsidR="00B4406C" w:rsidRPr="00B4406C">
        <w:t>39</w:t>
      </w:r>
      <w:r w:rsidRPr="00B4406C">
        <w:t xml:space="preserve"> stanowiły </w:t>
      </w:r>
      <w:r w:rsidR="00B4406C" w:rsidRPr="00B4406C">
        <w:t>54,9</w:t>
      </w:r>
      <w:r w:rsidRPr="00B4406C">
        <w:t xml:space="preserve">% wszystkich rodzin zastępczych, natomiast w drugiej kolejności są rodziny zastępcze niezawodowe – </w:t>
      </w:r>
      <w:r w:rsidR="00B4406C" w:rsidRPr="00B4406C">
        <w:t>21</w:t>
      </w:r>
      <w:r w:rsidRPr="00B4406C">
        <w:t xml:space="preserve"> rodzin (</w:t>
      </w:r>
      <w:r w:rsidR="00B4406C" w:rsidRPr="00B4406C">
        <w:t>29,6</w:t>
      </w:r>
      <w:r w:rsidRPr="00B4406C">
        <w:t>%). W latach 201</w:t>
      </w:r>
      <w:r w:rsidR="00B4406C" w:rsidRPr="00B4406C">
        <w:t>8</w:t>
      </w:r>
      <w:r w:rsidRPr="00B4406C">
        <w:t>-20</w:t>
      </w:r>
      <w:r w:rsidR="00B4406C" w:rsidRPr="00B4406C">
        <w:t>20</w:t>
      </w:r>
      <w:r w:rsidRPr="00B4406C">
        <w:t xml:space="preserve"> </w:t>
      </w:r>
      <w:r w:rsidR="001243A0">
        <w:t xml:space="preserve">                                                    </w:t>
      </w:r>
      <w:r w:rsidRPr="00B4406C">
        <w:t xml:space="preserve">w powiecie </w:t>
      </w:r>
      <w:r w:rsidR="00B4406C" w:rsidRPr="00B4406C">
        <w:t xml:space="preserve">wzrosła, z 9 do 10, liczba </w:t>
      </w:r>
      <w:r w:rsidRPr="00B4406C">
        <w:t xml:space="preserve">rodzin zastępczych zawodowych </w:t>
      </w:r>
      <w:r w:rsidR="00B4406C" w:rsidRPr="00B4406C">
        <w:t>oraz funkcjonowała</w:t>
      </w:r>
      <w:r w:rsidRPr="00B4406C">
        <w:t xml:space="preserve"> </w:t>
      </w:r>
      <w:r w:rsidR="001243A0">
        <w:t xml:space="preserve">                                                           </w:t>
      </w:r>
      <w:r w:rsidRPr="00B4406C">
        <w:t xml:space="preserve">1 rodzina zastępcza pełniąca funkcję pogotowia rodzinnego. </w:t>
      </w:r>
    </w:p>
    <w:p w:rsidR="002C2022" w:rsidRPr="00F55E0C" w:rsidRDefault="00A64DFC" w:rsidP="002C2022">
      <w:pPr>
        <w:pStyle w:val="Legenda"/>
      </w:pPr>
      <w:r w:rsidRPr="00F55E0C">
        <w:t>T</w:t>
      </w:r>
      <w:r w:rsidR="002C2022" w:rsidRPr="00F55E0C">
        <w:t xml:space="preserve">abela </w:t>
      </w:r>
      <w:r w:rsidR="008E51E5" w:rsidRPr="00F55E0C">
        <w:rPr>
          <w:noProof/>
        </w:rPr>
        <w:fldChar w:fldCharType="begin"/>
      </w:r>
      <w:r w:rsidR="007E4970" w:rsidRPr="00F55E0C">
        <w:rPr>
          <w:noProof/>
        </w:rPr>
        <w:instrText xml:space="preserve"> SEQ Tabela \* ARABIC </w:instrText>
      </w:r>
      <w:r w:rsidR="008E51E5" w:rsidRPr="00F55E0C">
        <w:rPr>
          <w:noProof/>
        </w:rPr>
        <w:fldChar w:fldCharType="separate"/>
      </w:r>
      <w:r w:rsidR="007D59BC">
        <w:rPr>
          <w:noProof/>
        </w:rPr>
        <w:t>5</w:t>
      </w:r>
      <w:r w:rsidR="008E51E5" w:rsidRPr="00F55E0C">
        <w:rPr>
          <w:noProof/>
        </w:rPr>
        <w:fldChar w:fldCharType="end"/>
      </w:r>
      <w:r w:rsidR="002C2022" w:rsidRPr="00F55E0C">
        <w:t>. Rodziny zastępcze w powiecie lidzbarskim w latac</w:t>
      </w:r>
      <w:r w:rsidRPr="00F55E0C">
        <w:t>h 201</w:t>
      </w:r>
      <w:r w:rsidR="00B4406C">
        <w:t>8</w:t>
      </w:r>
      <w:r w:rsidRPr="00F55E0C">
        <w:t>-20</w:t>
      </w:r>
      <w:r w:rsidR="00B4406C">
        <w:t>20</w:t>
      </w:r>
      <w:r w:rsidRPr="00F55E0C">
        <w:t xml:space="preserve"> (stan na 31 grudnia)</w:t>
      </w:r>
    </w:p>
    <w:tbl>
      <w:tblPr>
        <w:tblStyle w:val="GridTableLight"/>
        <w:tblW w:w="8988" w:type="dxa"/>
        <w:jc w:val="center"/>
        <w:tblLook w:val="04A0"/>
      </w:tblPr>
      <w:tblGrid>
        <w:gridCol w:w="4029"/>
        <w:gridCol w:w="894"/>
        <w:gridCol w:w="723"/>
        <w:gridCol w:w="894"/>
        <w:gridCol w:w="723"/>
        <w:gridCol w:w="894"/>
        <w:gridCol w:w="831"/>
      </w:tblGrid>
      <w:tr w:rsidR="002C2022" w:rsidRPr="00F55E0C" w:rsidTr="00B4406C">
        <w:trPr>
          <w:trHeight w:val="412"/>
          <w:jc w:val="center"/>
        </w:trPr>
        <w:tc>
          <w:tcPr>
            <w:tcW w:w="4029" w:type="dxa"/>
            <w:vMerge w:val="restart"/>
            <w:shd w:val="clear" w:color="auto" w:fill="DEEAF6" w:themeFill="accent1" w:themeFillTint="33"/>
            <w:noWrap/>
            <w:vAlign w:val="center"/>
            <w:hideMark/>
          </w:tcPr>
          <w:p w:rsidR="002C2022" w:rsidRPr="00F55E0C" w:rsidRDefault="002C2022" w:rsidP="002C2022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617" w:type="dxa"/>
            <w:gridSpan w:val="2"/>
            <w:shd w:val="clear" w:color="auto" w:fill="DEEAF6" w:themeFill="accent1" w:themeFillTint="33"/>
            <w:noWrap/>
            <w:vAlign w:val="center"/>
            <w:hideMark/>
          </w:tcPr>
          <w:p w:rsidR="002C2022" w:rsidRPr="00F55E0C" w:rsidRDefault="002C2022" w:rsidP="002C2022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201</w:t>
            </w:r>
            <w:r w:rsidR="00F55E0C" w:rsidRPr="00F55E0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617" w:type="dxa"/>
            <w:gridSpan w:val="2"/>
            <w:shd w:val="clear" w:color="auto" w:fill="DEEAF6" w:themeFill="accent1" w:themeFillTint="33"/>
            <w:noWrap/>
            <w:vAlign w:val="center"/>
            <w:hideMark/>
          </w:tcPr>
          <w:p w:rsidR="002C2022" w:rsidRPr="00F55E0C" w:rsidRDefault="002C2022" w:rsidP="002C2022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201</w:t>
            </w:r>
            <w:r w:rsidR="00F55E0C" w:rsidRPr="00F55E0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725" w:type="dxa"/>
            <w:gridSpan w:val="2"/>
            <w:shd w:val="clear" w:color="auto" w:fill="DEEAF6" w:themeFill="accent1" w:themeFillTint="33"/>
            <w:noWrap/>
            <w:vAlign w:val="center"/>
            <w:hideMark/>
          </w:tcPr>
          <w:p w:rsidR="002C2022" w:rsidRPr="00F55E0C" w:rsidRDefault="002C2022" w:rsidP="002C2022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20</w:t>
            </w:r>
            <w:r w:rsidR="00F55E0C" w:rsidRPr="00F55E0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2C2022" w:rsidRPr="00F55E0C" w:rsidTr="00B4406C">
        <w:trPr>
          <w:trHeight w:val="412"/>
          <w:jc w:val="center"/>
        </w:trPr>
        <w:tc>
          <w:tcPr>
            <w:tcW w:w="4029" w:type="dxa"/>
            <w:vMerge/>
            <w:shd w:val="clear" w:color="auto" w:fill="DEEAF6" w:themeFill="accent1" w:themeFillTint="33"/>
            <w:vAlign w:val="center"/>
            <w:hideMark/>
          </w:tcPr>
          <w:p w:rsidR="002C2022" w:rsidRPr="00F55E0C" w:rsidRDefault="002C2022" w:rsidP="002C2022">
            <w:pPr>
              <w:spacing w:after="0"/>
              <w:jc w:val="lef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4" w:type="dxa"/>
            <w:shd w:val="clear" w:color="auto" w:fill="DEEAF6" w:themeFill="accent1" w:themeFillTint="33"/>
            <w:noWrap/>
            <w:vAlign w:val="center"/>
            <w:hideMark/>
          </w:tcPr>
          <w:p w:rsidR="002C2022" w:rsidRPr="00F55E0C" w:rsidRDefault="002C2022" w:rsidP="002C2022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Rodziny</w:t>
            </w:r>
          </w:p>
        </w:tc>
        <w:tc>
          <w:tcPr>
            <w:tcW w:w="723" w:type="dxa"/>
            <w:shd w:val="clear" w:color="auto" w:fill="DEEAF6" w:themeFill="accent1" w:themeFillTint="33"/>
            <w:noWrap/>
            <w:vAlign w:val="center"/>
            <w:hideMark/>
          </w:tcPr>
          <w:p w:rsidR="002C2022" w:rsidRPr="00F55E0C" w:rsidRDefault="002C2022" w:rsidP="002C2022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Dzieci</w:t>
            </w:r>
          </w:p>
        </w:tc>
        <w:tc>
          <w:tcPr>
            <w:tcW w:w="894" w:type="dxa"/>
            <w:shd w:val="clear" w:color="auto" w:fill="DEEAF6" w:themeFill="accent1" w:themeFillTint="33"/>
            <w:noWrap/>
            <w:vAlign w:val="center"/>
            <w:hideMark/>
          </w:tcPr>
          <w:p w:rsidR="002C2022" w:rsidRPr="00F55E0C" w:rsidRDefault="002C2022" w:rsidP="002C2022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Rodziny</w:t>
            </w:r>
          </w:p>
        </w:tc>
        <w:tc>
          <w:tcPr>
            <w:tcW w:w="723" w:type="dxa"/>
            <w:shd w:val="clear" w:color="auto" w:fill="DEEAF6" w:themeFill="accent1" w:themeFillTint="33"/>
            <w:noWrap/>
            <w:vAlign w:val="center"/>
            <w:hideMark/>
          </w:tcPr>
          <w:p w:rsidR="002C2022" w:rsidRPr="00F55E0C" w:rsidRDefault="002C2022" w:rsidP="002C2022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Dzieci</w:t>
            </w:r>
          </w:p>
        </w:tc>
        <w:tc>
          <w:tcPr>
            <w:tcW w:w="894" w:type="dxa"/>
            <w:shd w:val="clear" w:color="auto" w:fill="DEEAF6" w:themeFill="accent1" w:themeFillTint="33"/>
            <w:noWrap/>
            <w:vAlign w:val="center"/>
            <w:hideMark/>
          </w:tcPr>
          <w:p w:rsidR="002C2022" w:rsidRPr="00F55E0C" w:rsidRDefault="002C2022" w:rsidP="002C2022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Rodziny</w:t>
            </w:r>
          </w:p>
        </w:tc>
        <w:tc>
          <w:tcPr>
            <w:tcW w:w="831" w:type="dxa"/>
            <w:shd w:val="clear" w:color="auto" w:fill="DEEAF6" w:themeFill="accent1" w:themeFillTint="33"/>
            <w:noWrap/>
            <w:vAlign w:val="center"/>
            <w:hideMark/>
          </w:tcPr>
          <w:p w:rsidR="002C2022" w:rsidRPr="00F55E0C" w:rsidRDefault="002C2022" w:rsidP="002C2022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Dzieci</w:t>
            </w:r>
          </w:p>
        </w:tc>
      </w:tr>
      <w:tr w:rsidR="00F55E0C" w:rsidRPr="00F55E0C" w:rsidTr="00F55E0C">
        <w:trPr>
          <w:trHeight w:val="412"/>
          <w:jc w:val="center"/>
        </w:trPr>
        <w:tc>
          <w:tcPr>
            <w:tcW w:w="4029" w:type="dxa"/>
            <w:noWrap/>
            <w:vAlign w:val="center"/>
            <w:hideMark/>
          </w:tcPr>
          <w:p w:rsidR="00F55E0C" w:rsidRPr="00F55E0C" w:rsidRDefault="00F55E0C" w:rsidP="00F55E0C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Rodziny zastępcze spokrewnione</w:t>
            </w:r>
          </w:p>
        </w:tc>
        <w:tc>
          <w:tcPr>
            <w:tcW w:w="894" w:type="dxa"/>
            <w:noWrap/>
            <w:vAlign w:val="center"/>
          </w:tcPr>
          <w:p w:rsidR="00F55E0C" w:rsidRPr="00F55E0C" w:rsidRDefault="00F55E0C" w:rsidP="00F55E0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cstheme="minorHAnsi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723" w:type="dxa"/>
            <w:noWrap/>
            <w:vAlign w:val="center"/>
          </w:tcPr>
          <w:p w:rsidR="00F55E0C" w:rsidRPr="00F55E0C" w:rsidRDefault="00F55E0C" w:rsidP="00F55E0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cstheme="minorHAnsi"/>
                <w:sz w:val="20"/>
                <w:szCs w:val="20"/>
                <w:lang w:eastAsia="ar-SA"/>
              </w:rPr>
              <w:t>47</w:t>
            </w:r>
          </w:p>
        </w:tc>
        <w:tc>
          <w:tcPr>
            <w:tcW w:w="894" w:type="dxa"/>
            <w:noWrap/>
            <w:vAlign w:val="center"/>
          </w:tcPr>
          <w:p w:rsidR="00F55E0C" w:rsidRPr="00F55E0C" w:rsidRDefault="00F55E0C" w:rsidP="00F55E0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cstheme="minorHAnsi"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723" w:type="dxa"/>
            <w:noWrap/>
            <w:vAlign w:val="center"/>
          </w:tcPr>
          <w:p w:rsidR="00F55E0C" w:rsidRPr="00F55E0C" w:rsidRDefault="00F55E0C" w:rsidP="00F55E0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cstheme="minorHAnsi"/>
                <w:sz w:val="20"/>
                <w:szCs w:val="20"/>
                <w:lang w:eastAsia="ar-SA"/>
              </w:rPr>
              <w:t>44</w:t>
            </w:r>
          </w:p>
        </w:tc>
        <w:tc>
          <w:tcPr>
            <w:tcW w:w="894" w:type="dxa"/>
            <w:noWrap/>
            <w:vAlign w:val="center"/>
          </w:tcPr>
          <w:p w:rsidR="00F55E0C" w:rsidRPr="00F55E0C" w:rsidRDefault="00F55E0C" w:rsidP="00F55E0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cstheme="minorHAnsi"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831" w:type="dxa"/>
            <w:noWrap/>
            <w:vAlign w:val="center"/>
          </w:tcPr>
          <w:p w:rsidR="00F55E0C" w:rsidRPr="00F55E0C" w:rsidRDefault="00F55E0C" w:rsidP="00F55E0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cstheme="minorHAnsi"/>
                <w:sz w:val="20"/>
                <w:szCs w:val="20"/>
                <w:lang w:eastAsia="ar-SA"/>
              </w:rPr>
              <w:t>50</w:t>
            </w:r>
          </w:p>
        </w:tc>
      </w:tr>
      <w:tr w:rsidR="00F55E0C" w:rsidRPr="00F55E0C" w:rsidTr="00F55E0C">
        <w:trPr>
          <w:trHeight w:val="412"/>
          <w:jc w:val="center"/>
        </w:trPr>
        <w:tc>
          <w:tcPr>
            <w:tcW w:w="4029" w:type="dxa"/>
            <w:noWrap/>
            <w:vAlign w:val="center"/>
            <w:hideMark/>
          </w:tcPr>
          <w:p w:rsidR="00F55E0C" w:rsidRPr="00F55E0C" w:rsidRDefault="00F55E0C" w:rsidP="00F55E0C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Rodziny zastępcze niezawodowe</w:t>
            </w:r>
          </w:p>
        </w:tc>
        <w:tc>
          <w:tcPr>
            <w:tcW w:w="894" w:type="dxa"/>
            <w:noWrap/>
            <w:vAlign w:val="center"/>
          </w:tcPr>
          <w:p w:rsidR="00F55E0C" w:rsidRPr="00F55E0C" w:rsidRDefault="00F55E0C" w:rsidP="00F55E0C">
            <w:pPr>
              <w:suppressAutoHyphens/>
              <w:snapToGrid w:val="0"/>
              <w:spacing w:after="0"/>
              <w:jc w:val="center"/>
              <w:rPr>
                <w:rFonts w:cstheme="minorHAnsi"/>
                <w:sz w:val="20"/>
                <w:szCs w:val="20"/>
                <w:lang w:eastAsia="ar-SA"/>
              </w:rPr>
            </w:pPr>
            <w:r w:rsidRPr="00F55E0C">
              <w:rPr>
                <w:rFonts w:cstheme="minorHAnsi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723" w:type="dxa"/>
            <w:noWrap/>
            <w:vAlign w:val="center"/>
          </w:tcPr>
          <w:p w:rsidR="00F55E0C" w:rsidRPr="00F55E0C" w:rsidRDefault="00F55E0C" w:rsidP="00F55E0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cstheme="minorHAnsi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894" w:type="dxa"/>
            <w:noWrap/>
            <w:vAlign w:val="center"/>
          </w:tcPr>
          <w:p w:rsidR="00F55E0C" w:rsidRPr="00F55E0C" w:rsidRDefault="00F55E0C" w:rsidP="00F55E0C">
            <w:pPr>
              <w:suppressAutoHyphens/>
              <w:snapToGrid w:val="0"/>
              <w:spacing w:after="0"/>
              <w:jc w:val="center"/>
              <w:rPr>
                <w:rFonts w:cstheme="minorHAnsi"/>
                <w:sz w:val="20"/>
                <w:szCs w:val="20"/>
                <w:lang w:eastAsia="ar-SA"/>
              </w:rPr>
            </w:pPr>
            <w:r w:rsidRPr="00F55E0C">
              <w:rPr>
                <w:rFonts w:cstheme="minorHAnsi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723" w:type="dxa"/>
            <w:noWrap/>
            <w:vAlign w:val="center"/>
          </w:tcPr>
          <w:p w:rsidR="00F55E0C" w:rsidRPr="00F55E0C" w:rsidRDefault="00F55E0C" w:rsidP="00F55E0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cstheme="minorHAnsi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894" w:type="dxa"/>
            <w:noWrap/>
            <w:vAlign w:val="center"/>
          </w:tcPr>
          <w:p w:rsidR="00F55E0C" w:rsidRPr="00F55E0C" w:rsidRDefault="00F55E0C" w:rsidP="00F55E0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cstheme="minorHAnsi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831" w:type="dxa"/>
            <w:noWrap/>
            <w:vAlign w:val="center"/>
          </w:tcPr>
          <w:p w:rsidR="00F55E0C" w:rsidRPr="00F55E0C" w:rsidRDefault="00F55E0C" w:rsidP="00F55E0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cstheme="minorHAnsi"/>
                <w:sz w:val="20"/>
                <w:szCs w:val="20"/>
                <w:lang w:eastAsia="ar-SA"/>
              </w:rPr>
              <w:t>27</w:t>
            </w:r>
          </w:p>
        </w:tc>
      </w:tr>
      <w:tr w:rsidR="00F55E0C" w:rsidRPr="00F55E0C" w:rsidTr="00F55E0C">
        <w:trPr>
          <w:trHeight w:val="412"/>
          <w:jc w:val="center"/>
        </w:trPr>
        <w:tc>
          <w:tcPr>
            <w:tcW w:w="4029" w:type="dxa"/>
            <w:noWrap/>
            <w:vAlign w:val="center"/>
            <w:hideMark/>
          </w:tcPr>
          <w:p w:rsidR="00F55E0C" w:rsidRPr="00F55E0C" w:rsidRDefault="00F55E0C" w:rsidP="00F55E0C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Rodziny zastępcze zawodowe</w:t>
            </w:r>
          </w:p>
        </w:tc>
        <w:tc>
          <w:tcPr>
            <w:tcW w:w="894" w:type="dxa"/>
            <w:noWrap/>
            <w:vAlign w:val="center"/>
          </w:tcPr>
          <w:p w:rsidR="00F55E0C" w:rsidRPr="00F55E0C" w:rsidRDefault="00F55E0C" w:rsidP="00F55E0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cstheme="minorHAnsi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723" w:type="dxa"/>
            <w:noWrap/>
            <w:vAlign w:val="center"/>
          </w:tcPr>
          <w:p w:rsidR="00F55E0C" w:rsidRPr="00F55E0C" w:rsidRDefault="00F55E0C" w:rsidP="00F55E0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cstheme="minorHAnsi"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894" w:type="dxa"/>
            <w:noWrap/>
            <w:vAlign w:val="center"/>
          </w:tcPr>
          <w:p w:rsidR="00F55E0C" w:rsidRPr="00F55E0C" w:rsidRDefault="00F55E0C" w:rsidP="00F55E0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cstheme="minorHAnsi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723" w:type="dxa"/>
            <w:noWrap/>
            <w:vAlign w:val="center"/>
          </w:tcPr>
          <w:p w:rsidR="00F55E0C" w:rsidRPr="00F55E0C" w:rsidRDefault="00F55E0C" w:rsidP="00F55E0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cstheme="minorHAnsi"/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894" w:type="dxa"/>
            <w:noWrap/>
            <w:vAlign w:val="center"/>
          </w:tcPr>
          <w:p w:rsidR="00F55E0C" w:rsidRPr="00F55E0C" w:rsidRDefault="00F55E0C" w:rsidP="00F55E0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cstheme="minorHAnsi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31" w:type="dxa"/>
            <w:noWrap/>
            <w:vAlign w:val="center"/>
          </w:tcPr>
          <w:p w:rsidR="00F55E0C" w:rsidRPr="00F55E0C" w:rsidRDefault="00F55E0C" w:rsidP="00F55E0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cstheme="minorHAnsi"/>
                <w:sz w:val="20"/>
                <w:szCs w:val="20"/>
                <w:lang w:eastAsia="ar-SA"/>
              </w:rPr>
              <w:t>41</w:t>
            </w:r>
          </w:p>
        </w:tc>
      </w:tr>
      <w:tr w:rsidR="00F55E0C" w:rsidRPr="00F55E0C" w:rsidTr="00F55E0C">
        <w:trPr>
          <w:trHeight w:val="412"/>
          <w:jc w:val="center"/>
        </w:trPr>
        <w:tc>
          <w:tcPr>
            <w:tcW w:w="4029" w:type="dxa"/>
            <w:noWrap/>
            <w:vAlign w:val="center"/>
            <w:hideMark/>
          </w:tcPr>
          <w:p w:rsidR="00F55E0C" w:rsidRPr="00F55E0C" w:rsidRDefault="00F55E0C" w:rsidP="00F55E0C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Rodziny zastępcze pełniące funkcję pogotowia rodzinnego</w:t>
            </w:r>
          </w:p>
        </w:tc>
        <w:tc>
          <w:tcPr>
            <w:tcW w:w="894" w:type="dxa"/>
            <w:noWrap/>
            <w:vAlign w:val="center"/>
          </w:tcPr>
          <w:p w:rsidR="00F55E0C" w:rsidRPr="00F55E0C" w:rsidRDefault="00F55E0C" w:rsidP="00F55E0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cstheme="min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23" w:type="dxa"/>
            <w:noWrap/>
            <w:vAlign w:val="center"/>
          </w:tcPr>
          <w:p w:rsidR="00F55E0C" w:rsidRPr="00F55E0C" w:rsidRDefault="00F55E0C" w:rsidP="00F55E0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cstheme="minorHAns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94" w:type="dxa"/>
            <w:noWrap/>
            <w:vAlign w:val="center"/>
          </w:tcPr>
          <w:p w:rsidR="00F55E0C" w:rsidRPr="00F55E0C" w:rsidRDefault="00F55E0C" w:rsidP="00F55E0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cstheme="min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23" w:type="dxa"/>
            <w:noWrap/>
            <w:vAlign w:val="center"/>
          </w:tcPr>
          <w:p w:rsidR="00F55E0C" w:rsidRPr="00F55E0C" w:rsidRDefault="00F55E0C" w:rsidP="00F55E0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cstheme="minorHAnsi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894" w:type="dxa"/>
            <w:noWrap/>
            <w:vAlign w:val="center"/>
          </w:tcPr>
          <w:p w:rsidR="00F55E0C" w:rsidRPr="00F55E0C" w:rsidRDefault="00F55E0C" w:rsidP="00F55E0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cstheme="min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31" w:type="dxa"/>
            <w:noWrap/>
            <w:vAlign w:val="center"/>
          </w:tcPr>
          <w:p w:rsidR="00F55E0C" w:rsidRPr="00F55E0C" w:rsidRDefault="00F55E0C" w:rsidP="00F55E0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cstheme="minorHAnsi"/>
                <w:sz w:val="20"/>
                <w:szCs w:val="20"/>
                <w:lang w:eastAsia="ar-SA"/>
              </w:rPr>
              <w:t>5</w:t>
            </w:r>
          </w:p>
        </w:tc>
      </w:tr>
      <w:tr w:rsidR="00F55E0C" w:rsidRPr="00F55E0C" w:rsidTr="00F55E0C">
        <w:trPr>
          <w:trHeight w:val="412"/>
          <w:jc w:val="center"/>
        </w:trPr>
        <w:tc>
          <w:tcPr>
            <w:tcW w:w="4029" w:type="dxa"/>
            <w:noWrap/>
            <w:vAlign w:val="center"/>
            <w:hideMark/>
          </w:tcPr>
          <w:p w:rsidR="00F55E0C" w:rsidRPr="00F55E0C" w:rsidRDefault="00F55E0C" w:rsidP="00F55E0C">
            <w:pPr>
              <w:spacing w:after="0"/>
              <w:jc w:val="lef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894" w:type="dxa"/>
            <w:noWrap/>
            <w:vAlign w:val="center"/>
          </w:tcPr>
          <w:p w:rsidR="00F55E0C" w:rsidRPr="00F55E0C" w:rsidRDefault="00F55E0C" w:rsidP="00F55E0C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cstheme="minorHAnsi"/>
                <w:b/>
                <w:bCs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723" w:type="dxa"/>
            <w:noWrap/>
            <w:vAlign w:val="center"/>
          </w:tcPr>
          <w:p w:rsidR="00F55E0C" w:rsidRPr="00F55E0C" w:rsidRDefault="00F55E0C" w:rsidP="00F55E0C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cstheme="minorHAnsi"/>
                <w:b/>
                <w:bCs/>
                <w:sz w:val="20"/>
                <w:szCs w:val="20"/>
                <w:lang w:eastAsia="ar-SA"/>
              </w:rPr>
              <w:t>108</w:t>
            </w:r>
          </w:p>
        </w:tc>
        <w:tc>
          <w:tcPr>
            <w:tcW w:w="894" w:type="dxa"/>
            <w:noWrap/>
            <w:vAlign w:val="center"/>
          </w:tcPr>
          <w:p w:rsidR="00F55E0C" w:rsidRPr="00F55E0C" w:rsidRDefault="00F55E0C" w:rsidP="00F55E0C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cstheme="minorHAnsi"/>
                <w:b/>
                <w:bCs/>
                <w:sz w:val="20"/>
                <w:szCs w:val="20"/>
                <w:lang w:eastAsia="ar-SA"/>
              </w:rPr>
              <w:t>65</w:t>
            </w:r>
          </w:p>
        </w:tc>
        <w:tc>
          <w:tcPr>
            <w:tcW w:w="723" w:type="dxa"/>
            <w:noWrap/>
            <w:vAlign w:val="center"/>
          </w:tcPr>
          <w:p w:rsidR="00F55E0C" w:rsidRPr="00F55E0C" w:rsidRDefault="00F55E0C" w:rsidP="00F55E0C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cstheme="minorHAnsi"/>
                <w:b/>
                <w:bCs/>
                <w:sz w:val="20"/>
                <w:szCs w:val="20"/>
                <w:lang w:eastAsia="ar-SA"/>
              </w:rPr>
              <w:t>113</w:t>
            </w:r>
          </w:p>
        </w:tc>
        <w:tc>
          <w:tcPr>
            <w:tcW w:w="894" w:type="dxa"/>
            <w:noWrap/>
            <w:vAlign w:val="center"/>
          </w:tcPr>
          <w:p w:rsidR="00F55E0C" w:rsidRPr="00F55E0C" w:rsidRDefault="00F55E0C" w:rsidP="00F55E0C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cstheme="minorHAnsi"/>
                <w:b/>
                <w:bCs/>
                <w:sz w:val="20"/>
                <w:szCs w:val="20"/>
                <w:lang w:eastAsia="ar-SA"/>
              </w:rPr>
              <w:t>71</w:t>
            </w:r>
          </w:p>
        </w:tc>
        <w:tc>
          <w:tcPr>
            <w:tcW w:w="831" w:type="dxa"/>
            <w:noWrap/>
            <w:vAlign w:val="center"/>
          </w:tcPr>
          <w:p w:rsidR="00F55E0C" w:rsidRPr="00F55E0C" w:rsidRDefault="00F55E0C" w:rsidP="00F55E0C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cstheme="minorHAnsi"/>
                <w:b/>
                <w:bCs/>
                <w:sz w:val="20"/>
                <w:szCs w:val="20"/>
                <w:lang w:eastAsia="ar-SA"/>
              </w:rPr>
              <w:t>123</w:t>
            </w:r>
          </w:p>
        </w:tc>
      </w:tr>
    </w:tbl>
    <w:p w:rsidR="00BE496A" w:rsidRPr="00F55E0C" w:rsidRDefault="002C2022" w:rsidP="002C2022">
      <w:pPr>
        <w:pStyle w:val="Tekstprzypisudolnego"/>
      </w:pPr>
      <w:r w:rsidRPr="00F55E0C">
        <w:t xml:space="preserve">Źródło: </w:t>
      </w:r>
      <w:r w:rsidRPr="00F55E0C">
        <w:rPr>
          <w:i/>
        </w:rPr>
        <w:t xml:space="preserve">Sprawozdanie z działalności Powiatowego Centrum Pomocy Rodzinie w Lidzbarku Warmińskim z siedzibą </w:t>
      </w:r>
      <w:r w:rsidR="00202472" w:rsidRPr="00F55E0C">
        <w:rPr>
          <w:i/>
        </w:rPr>
        <w:br/>
      </w:r>
      <w:r w:rsidRPr="00F55E0C">
        <w:rPr>
          <w:i/>
        </w:rPr>
        <w:t>w Ornecie za lata 20</w:t>
      </w:r>
      <w:r w:rsidR="00F55E0C" w:rsidRPr="00F55E0C">
        <w:rPr>
          <w:i/>
        </w:rPr>
        <w:t>18</w:t>
      </w:r>
      <w:r w:rsidRPr="00F55E0C">
        <w:rPr>
          <w:i/>
        </w:rPr>
        <w:t>-</w:t>
      </w:r>
      <w:r w:rsidR="00F55E0C" w:rsidRPr="00F55E0C">
        <w:rPr>
          <w:i/>
        </w:rPr>
        <w:t>2020.</w:t>
      </w:r>
    </w:p>
    <w:p w:rsidR="00514F16" w:rsidRPr="004F40F9" w:rsidRDefault="00A64DFC" w:rsidP="002C2022">
      <w:pPr>
        <w:rPr>
          <w:highlight w:val="yellow"/>
        </w:rPr>
      </w:pPr>
      <w:r w:rsidRPr="00B4406C">
        <w:t>W rodzinach zastępczych spokrewnionych w 20</w:t>
      </w:r>
      <w:r w:rsidR="00B4406C" w:rsidRPr="00B4406C">
        <w:t xml:space="preserve">20 </w:t>
      </w:r>
      <w:r w:rsidRPr="00B4406C">
        <w:t>roku przebywało 5</w:t>
      </w:r>
      <w:r w:rsidR="00B4406C" w:rsidRPr="00B4406C">
        <w:t>0</w:t>
      </w:r>
      <w:r w:rsidRPr="00B4406C">
        <w:t xml:space="preserve"> dzieci, </w:t>
      </w:r>
      <w:r w:rsidR="00D2133B">
        <w:t xml:space="preserve">                                                                            </w:t>
      </w:r>
      <w:r w:rsidRPr="00B4406C">
        <w:t xml:space="preserve">w niezawodowych </w:t>
      </w:r>
      <w:r w:rsidR="00B4406C" w:rsidRPr="00B4406C">
        <w:t>27</w:t>
      </w:r>
      <w:r w:rsidRPr="00B4406C">
        <w:t xml:space="preserve">, natomiast w zawodowych </w:t>
      </w:r>
      <w:r w:rsidR="00B4406C" w:rsidRPr="00B4406C">
        <w:t>41</w:t>
      </w:r>
      <w:r w:rsidRPr="00B4406C">
        <w:t xml:space="preserve">. W rodzinie zastępczej pełniącej funkcję pogotowia rodzinnego było </w:t>
      </w:r>
      <w:r w:rsidR="00B4406C" w:rsidRPr="00B4406C">
        <w:t>5</w:t>
      </w:r>
      <w:r w:rsidRPr="00B4406C">
        <w:t xml:space="preserve"> dzieci. Najwięcej rodzin zastępczych zamieszkuje Lidzbark </w:t>
      </w:r>
      <w:r w:rsidR="00D2133B">
        <w:t xml:space="preserve">                                                </w:t>
      </w:r>
      <w:r w:rsidRPr="00B4406C">
        <w:t>Warmiński – w 20</w:t>
      </w:r>
      <w:r w:rsidR="00B4406C" w:rsidRPr="00B4406C">
        <w:t>20</w:t>
      </w:r>
      <w:r w:rsidRPr="00B4406C">
        <w:t xml:space="preserve"> roku były to 3</w:t>
      </w:r>
      <w:r w:rsidR="00B4406C" w:rsidRPr="00B4406C">
        <w:t>4</w:t>
      </w:r>
      <w:r w:rsidRPr="00B4406C">
        <w:t xml:space="preserve"> rodziny, w których funkcjonowało 4</w:t>
      </w:r>
      <w:r w:rsidR="00B4406C" w:rsidRPr="00B4406C">
        <w:t>0</w:t>
      </w:r>
      <w:r w:rsidRPr="00B4406C">
        <w:t xml:space="preserve"> dzieci; następnie</w:t>
      </w:r>
      <w:r w:rsidR="00D2133B">
        <w:t xml:space="preserve">                                                 </w:t>
      </w:r>
      <w:r w:rsidRPr="00B4406C">
        <w:t>w gminie Orneta (</w:t>
      </w:r>
      <w:r w:rsidR="00B4406C" w:rsidRPr="00B4406C">
        <w:t>25</w:t>
      </w:r>
      <w:r w:rsidRPr="00B4406C">
        <w:t xml:space="preserve"> rodzin i </w:t>
      </w:r>
      <w:r w:rsidR="00B4406C" w:rsidRPr="00B4406C">
        <w:t>60</w:t>
      </w:r>
      <w:r w:rsidRPr="00B4406C">
        <w:t xml:space="preserve"> dzieci) oraz w gminie wiejskiej Lidzbark Warmiński (1</w:t>
      </w:r>
      <w:r w:rsidR="00B4406C" w:rsidRPr="00B4406C">
        <w:t>0</w:t>
      </w:r>
      <w:r w:rsidRPr="00B4406C">
        <w:t xml:space="preserve"> rodzin</w:t>
      </w:r>
      <w:r w:rsidR="00D2133B">
        <w:t xml:space="preserve">                                            </w:t>
      </w:r>
      <w:r w:rsidRPr="00B4406C">
        <w:t xml:space="preserve"> i </w:t>
      </w:r>
      <w:r w:rsidR="00B4406C" w:rsidRPr="00B4406C">
        <w:t>15</w:t>
      </w:r>
      <w:r w:rsidRPr="00B4406C">
        <w:t xml:space="preserve"> dzieci). W gminie Lubomino w tym czasie zamieszkiwało </w:t>
      </w:r>
      <w:r w:rsidR="00B4406C" w:rsidRPr="00B4406C">
        <w:t>5</w:t>
      </w:r>
      <w:r w:rsidRPr="00B4406C">
        <w:t xml:space="preserve"> rodzin zastępczych z </w:t>
      </w:r>
      <w:r w:rsidR="00B4406C" w:rsidRPr="00B4406C">
        <w:t>14</w:t>
      </w:r>
      <w:r w:rsidRPr="00B4406C">
        <w:t xml:space="preserve"> dzieci, natomiast w gminie Kiwity – </w:t>
      </w:r>
      <w:r w:rsidR="00B4406C" w:rsidRPr="00B4406C">
        <w:t>3</w:t>
      </w:r>
      <w:r w:rsidRPr="00B4406C">
        <w:t xml:space="preserve"> rodziny z </w:t>
      </w:r>
      <w:r w:rsidR="00B4406C" w:rsidRPr="00B4406C">
        <w:t>8</w:t>
      </w:r>
      <w:r w:rsidRPr="00B4406C">
        <w:t xml:space="preserve"> dzieci.</w:t>
      </w:r>
    </w:p>
    <w:p w:rsidR="002C2022" w:rsidRPr="00B4406C" w:rsidRDefault="00514F16" w:rsidP="00514F16">
      <w:pPr>
        <w:pStyle w:val="Legenda"/>
        <w:rPr>
          <w:szCs w:val="20"/>
        </w:rPr>
      </w:pPr>
      <w:r w:rsidRPr="00B4406C">
        <w:rPr>
          <w:szCs w:val="20"/>
        </w:rPr>
        <w:t xml:space="preserve">Tabela </w:t>
      </w:r>
      <w:r w:rsidR="008E51E5" w:rsidRPr="00B4406C">
        <w:rPr>
          <w:szCs w:val="20"/>
        </w:rPr>
        <w:fldChar w:fldCharType="begin"/>
      </w:r>
      <w:r w:rsidRPr="00B4406C">
        <w:rPr>
          <w:szCs w:val="20"/>
        </w:rPr>
        <w:instrText xml:space="preserve"> SEQ Tabela \* ARABIC </w:instrText>
      </w:r>
      <w:r w:rsidR="008E51E5" w:rsidRPr="00B4406C">
        <w:rPr>
          <w:szCs w:val="20"/>
        </w:rPr>
        <w:fldChar w:fldCharType="separate"/>
      </w:r>
      <w:r w:rsidR="007D59BC">
        <w:rPr>
          <w:noProof/>
          <w:szCs w:val="20"/>
        </w:rPr>
        <w:t>6</w:t>
      </w:r>
      <w:r w:rsidR="008E51E5" w:rsidRPr="00B4406C">
        <w:rPr>
          <w:szCs w:val="20"/>
        </w:rPr>
        <w:fldChar w:fldCharType="end"/>
      </w:r>
      <w:r w:rsidRPr="00B4406C">
        <w:rPr>
          <w:szCs w:val="20"/>
        </w:rPr>
        <w:t xml:space="preserve">. </w:t>
      </w:r>
      <w:r w:rsidRPr="00B4406C">
        <w:rPr>
          <w:rFonts w:ascii="Calibri" w:eastAsia="Times New Roman" w:hAnsi="Calibri" w:cs="Calibri"/>
          <w:color w:val="000000"/>
          <w:szCs w:val="20"/>
          <w:lang w:eastAsia="pl-PL"/>
        </w:rPr>
        <w:t>Rodziny zastępcze w powiecie lidzbarskim według gmin (w ciągu roku)</w:t>
      </w:r>
    </w:p>
    <w:tbl>
      <w:tblPr>
        <w:tblStyle w:val="Siatkatabelijasna1"/>
        <w:tblW w:w="9221" w:type="dxa"/>
        <w:jc w:val="center"/>
        <w:tblLook w:val="04A0"/>
      </w:tblPr>
      <w:tblGrid>
        <w:gridCol w:w="3822"/>
        <w:gridCol w:w="887"/>
        <w:gridCol w:w="822"/>
        <w:gridCol w:w="903"/>
        <w:gridCol w:w="840"/>
        <w:gridCol w:w="1107"/>
        <w:gridCol w:w="840"/>
      </w:tblGrid>
      <w:tr w:rsidR="00514F16" w:rsidRPr="00B4406C" w:rsidTr="00B4406C">
        <w:trPr>
          <w:trHeight w:val="409"/>
          <w:jc w:val="center"/>
        </w:trPr>
        <w:tc>
          <w:tcPr>
            <w:tcW w:w="3822" w:type="dxa"/>
            <w:vMerge w:val="restart"/>
            <w:shd w:val="clear" w:color="auto" w:fill="DEEAF6" w:themeFill="accent1" w:themeFillTint="33"/>
            <w:vAlign w:val="center"/>
            <w:hideMark/>
          </w:tcPr>
          <w:p w:rsidR="00514F16" w:rsidRPr="00B4406C" w:rsidRDefault="00514F16" w:rsidP="00514F1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Wyszczególnienie </w:t>
            </w:r>
          </w:p>
        </w:tc>
        <w:tc>
          <w:tcPr>
            <w:tcW w:w="1709" w:type="dxa"/>
            <w:gridSpan w:val="2"/>
            <w:shd w:val="clear" w:color="auto" w:fill="DEEAF6" w:themeFill="accent1" w:themeFillTint="33"/>
            <w:noWrap/>
            <w:vAlign w:val="center"/>
            <w:hideMark/>
          </w:tcPr>
          <w:p w:rsidR="00514F16" w:rsidRPr="00B4406C" w:rsidRDefault="00514F16" w:rsidP="00514F1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201</w:t>
            </w:r>
            <w:r w:rsidR="00B4406C" w:rsidRPr="00B4406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743" w:type="dxa"/>
            <w:gridSpan w:val="2"/>
            <w:shd w:val="clear" w:color="auto" w:fill="DEEAF6" w:themeFill="accent1" w:themeFillTint="33"/>
            <w:noWrap/>
            <w:vAlign w:val="center"/>
            <w:hideMark/>
          </w:tcPr>
          <w:p w:rsidR="00514F16" w:rsidRPr="00B4406C" w:rsidRDefault="00514F16" w:rsidP="00514F1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201</w:t>
            </w:r>
            <w:r w:rsidR="00B4406C" w:rsidRPr="00B4406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47" w:type="dxa"/>
            <w:gridSpan w:val="2"/>
            <w:shd w:val="clear" w:color="auto" w:fill="DEEAF6" w:themeFill="accent1" w:themeFillTint="33"/>
            <w:noWrap/>
            <w:vAlign w:val="center"/>
            <w:hideMark/>
          </w:tcPr>
          <w:p w:rsidR="00514F16" w:rsidRPr="00B4406C" w:rsidRDefault="00514F16" w:rsidP="00514F1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20</w:t>
            </w:r>
            <w:r w:rsidR="00B4406C" w:rsidRPr="00B4406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096736" w:rsidRPr="00B4406C" w:rsidTr="00B4406C">
        <w:trPr>
          <w:trHeight w:val="409"/>
          <w:jc w:val="center"/>
        </w:trPr>
        <w:tc>
          <w:tcPr>
            <w:tcW w:w="3822" w:type="dxa"/>
            <w:vMerge/>
            <w:shd w:val="clear" w:color="auto" w:fill="DEEAF6" w:themeFill="accent1" w:themeFillTint="33"/>
            <w:vAlign w:val="center"/>
            <w:hideMark/>
          </w:tcPr>
          <w:p w:rsidR="00514F16" w:rsidRPr="00B4406C" w:rsidRDefault="00514F16" w:rsidP="00514F16">
            <w:pPr>
              <w:spacing w:after="0"/>
              <w:jc w:val="lef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7" w:type="dxa"/>
            <w:shd w:val="clear" w:color="auto" w:fill="DEEAF6" w:themeFill="accent1" w:themeFillTint="33"/>
            <w:noWrap/>
            <w:vAlign w:val="center"/>
            <w:hideMark/>
          </w:tcPr>
          <w:p w:rsidR="00514F16" w:rsidRPr="00B4406C" w:rsidRDefault="00514F16" w:rsidP="00514F1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Rodziny</w:t>
            </w:r>
          </w:p>
        </w:tc>
        <w:tc>
          <w:tcPr>
            <w:tcW w:w="822" w:type="dxa"/>
            <w:shd w:val="clear" w:color="auto" w:fill="DEEAF6" w:themeFill="accent1" w:themeFillTint="33"/>
            <w:noWrap/>
            <w:vAlign w:val="center"/>
            <w:hideMark/>
          </w:tcPr>
          <w:p w:rsidR="00514F16" w:rsidRPr="00B4406C" w:rsidRDefault="00514F16" w:rsidP="00514F1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Dzieci</w:t>
            </w:r>
          </w:p>
        </w:tc>
        <w:tc>
          <w:tcPr>
            <w:tcW w:w="903" w:type="dxa"/>
            <w:shd w:val="clear" w:color="auto" w:fill="DEEAF6" w:themeFill="accent1" w:themeFillTint="33"/>
            <w:noWrap/>
            <w:vAlign w:val="center"/>
            <w:hideMark/>
          </w:tcPr>
          <w:p w:rsidR="00514F16" w:rsidRPr="00B4406C" w:rsidRDefault="00514F16" w:rsidP="00514F1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Rodziny</w:t>
            </w:r>
          </w:p>
        </w:tc>
        <w:tc>
          <w:tcPr>
            <w:tcW w:w="840" w:type="dxa"/>
            <w:shd w:val="clear" w:color="auto" w:fill="DEEAF6" w:themeFill="accent1" w:themeFillTint="33"/>
            <w:noWrap/>
            <w:vAlign w:val="center"/>
            <w:hideMark/>
          </w:tcPr>
          <w:p w:rsidR="00514F16" w:rsidRPr="00B4406C" w:rsidRDefault="00514F16" w:rsidP="00514F1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Dzieci</w:t>
            </w:r>
          </w:p>
        </w:tc>
        <w:tc>
          <w:tcPr>
            <w:tcW w:w="1107" w:type="dxa"/>
            <w:shd w:val="clear" w:color="auto" w:fill="DEEAF6" w:themeFill="accent1" w:themeFillTint="33"/>
            <w:noWrap/>
            <w:vAlign w:val="center"/>
            <w:hideMark/>
          </w:tcPr>
          <w:p w:rsidR="00514F16" w:rsidRPr="00B4406C" w:rsidRDefault="00514F16" w:rsidP="00514F1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Rodziny</w:t>
            </w:r>
          </w:p>
        </w:tc>
        <w:tc>
          <w:tcPr>
            <w:tcW w:w="840" w:type="dxa"/>
            <w:shd w:val="clear" w:color="auto" w:fill="DEEAF6" w:themeFill="accent1" w:themeFillTint="33"/>
            <w:noWrap/>
            <w:vAlign w:val="center"/>
            <w:hideMark/>
          </w:tcPr>
          <w:p w:rsidR="00514F16" w:rsidRPr="00B4406C" w:rsidRDefault="00514F16" w:rsidP="00514F1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Dzieci</w:t>
            </w:r>
          </w:p>
        </w:tc>
      </w:tr>
      <w:tr w:rsidR="00B4406C" w:rsidRPr="00B4406C" w:rsidTr="00B4406C">
        <w:trPr>
          <w:trHeight w:val="409"/>
          <w:jc w:val="center"/>
        </w:trPr>
        <w:tc>
          <w:tcPr>
            <w:tcW w:w="3822" w:type="dxa"/>
            <w:vAlign w:val="center"/>
            <w:hideMark/>
          </w:tcPr>
          <w:p w:rsidR="00B4406C" w:rsidRPr="00B4406C" w:rsidRDefault="00B4406C" w:rsidP="00B4406C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Lidzbark Warmiński (gmina miejska)</w:t>
            </w:r>
          </w:p>
        </w:tc>
        <w:tc>
          <w:tcPr>
            <w:tcW w:w="887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822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sz w:val="20"/>
                <w:szCs w:val="20"/>
                <w:lang w:eastAsia="ar-SA"/>
              </w:rPr>
              <w:t>37</w:t>
            </w:r>
          </w:p>
        </w:tc>
        <w:tc>
          <w:tcPr>
            <w:tcW w:w="903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840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sz w:val="20"/>
                <w:szCs w:val="20"/>
                <w:lang w:eastAsia="ar-SA"/>
              </w:rPr>
              <w:t>37</w:t>
            </w:r>
          </w:p>
        </w:tc>
        <w:tc>
          <w:tcPr>
            <w:tcW w:w="1107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840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sz w:val="20"/>
                <w:szCs w:val="20"/>
                <w:lang w:eastAsia="ar-SA"/>
              </w:rPr>
              <w:t>40</w:t>
            </w:r>
          </w:p>
        </w:tc>
      </w:tr>
      <w:tr w:rsidR="00B4406C" w:rsidRPr="00B4406C" w:rsidTr="00B4406C">
        <w:trPr>
          <w:trHeight w:val="409"/>
          <w:jc w:val="center"/>
        </w:trPr>
        <w:tc>
          <w:tcPr>
            <w:tcW w:w="3822" w:type="dxa"/>
            <w:vAlign w:val="center"/>
            <w:hideMark/>
          </w:tcPr>
          <w:p w:rsidR="00B4406C" w:rsidRPr="00B4406C" w:rsidRDefault="00B4406C" w:rsidP="00B4406C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Lidzbark Warmiński (gmina wiejska)</w:t>
            </w:r>
          </w:p>
        </w:tc>
        <w:tc>
          <w:tcPr>
            <w:tcW w:w="887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822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903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840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107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40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sz w:val="20"/>
                <w:szCs w:val="20"/>
                <w:lang w:eastAsia="ar-SA"/>
              </w:rPr>
              <w:t>15</w:t>
            </w:r>
          </w:p>
        </w:tc>
      </w:tr>
      <w:tr w:rsidR="00B4406C" w:rsidRPr="00B4406C" w:rsidTr="00B4406C">
        <w:trPr>
          <w:trHeight w:val="409"/>
          <w:jc w:val="center"/>
        </w:trPr>
        <w:tc>
          <w:tcPr>
            <w:tcW w:w="3822" w:type="dxa"/>
            <w:vAlign w:val="center"/>
            <w:hideMark/>
          </w:tcPr>
          <w:p w:rsidR="00B4406C" w:rsidRPr="00B4406C" w:rsidRDefault="00B4406C" w:rsidP="00B4406C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miasto i gmina Orneta</w:t>
            </w:r>
          </w:p>
        </w:tc>
        <w:tc>
          <w:tcPr>
            <w:tcW w:w="887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822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sz w:val="20"/>
                <w:szCs w:val="20"/>
                <w:lang w:eastAsia="ar-SA"/>
              </w:rPr>
              <w:t>57</w:t>
            </w:r>
          </w:p>
        </w:tc>
        <w:tc>
          <w:tcPr>
            <w:tcW w:w="903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840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sz w:val="20"/>
                <w:szCs w:val="20"/>
                <w:lang w:eastAsia="ar-SA"/>
              </w:rPr>
              <w:t>56</w:t>
            </w:r>
          </w:p>
        </w:tc>
        <w:tc>
          <w:tcPr>
            <w:tcW w:w="1107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840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sz w:val="20"/>
                <w:szCs w:val="20"/>
                <w:lang w:eastAsia="ar-SA"/>
              </w:rPr>
              <w:t>60</w:t>
            </w:r>
          </w:p>
        </w:tc>
      </w:tr>
      <w:tr w:rsidR="00B4406C" w:rsidRPr="00B4406C" w:rsidTr="00B4406C">
        <w:trPr>
          <w:trHeight w:val="409"/>
          <w:jc w:val="center"/>
        </w:trPr>
        <w:tc>
          <w:tcPr>
            <w:tcW w:w="3822" w:type="dxa"/>
            <w:vAlign w:val="center"/>
            <w:hideMark/>
          </w:tcPr>
          <w:p w:rsidR="00B4406C" w:rsidRPr="00B4406C" w:rsidRDefault="00B4406C" w:rsidP="00B4406C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gmina Kiwity</w:t>
            </w:r>
          </w:p>
        </w:tc>
        <w:tc>
          <w:tcPr>
            <w:tcW w:w="887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22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903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40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107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40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sz w:val="20"/>
                <w:szCs w:val="20"/>
                <w:lang w:eastAsia="ar-SA"/>
              </w:rPr>
              <w:t>8</w:t>
            </w:r>
          </w:p>
        </w:tc>
      </w:tr>
      <w:tr w:rsidR="00B4406C" w:rsidRPr="00B4406C" w:rsidTr="00B4406C">
        <w:trPr>
          <w:trHeight w:val="409"/>
          <w:jc w:val="center"/>
        </w:trPr>
        <w:tc>
          <w:tcPr>
            <w:tcW w:w="3822" w:type="dxa"/>
            <w:vAlign w:val="center"/>
            <w:hideMark/>
          </w:tcPr>
          <w:p w:rsidR="00B4406C" w:rsidRPr="00B4406C" w:rsidRDefault="00B4406C" w:rsidP="00B4406C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gmina Lubomino</w:t>
            </w:r>
          </w:p>
        </w:tc>
        <w:tc>
          <w:tcPr>
            <w:tcW w:w="887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822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903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40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107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840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sz w:val="20"/>
                <w:szCs w:val="20"/>
                <w:lang w:eastAsia="ar-SA"/>
              </w:rPr>
              <w:t>14</w:t>
            </w:r>
          </w:p>
        </w:tc>
      </w:tr>
      <w:tr w:rsidR="00B4406C" w:rsidRPr="00B4406C" w:rsidTr="00B4406C">
        <w:trPr>
          <w:trHeight w:val="409"/>
          <w:jc w:val="center"/>
        </w:trPr>
        <w:tc>
          <w:tcPr>
            <w:tcW w:w="3822" w:type="dxa"/>
            <w:vAlign w:val="center"/>
            <w:hideMark/>
          </w:tcPr>
          <w:p w:rsidR="00B4406C" w:rsidRPr="00B4406C" w:rsidRDefault="00B4406C" w:rsidP="00B4406C">
            <w:pPr>
              <w:spacing w:after="0"/>
              <w:jc w:val="lef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887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b/>
                <w:bCs/>
                <w:sz w:val="20"/>
                <w:szCs w:val="20"/>
                <w:lang w:eastAsia="ar-SA"/>
              </w:rPr>
              <w:t>76</w:t>
            </w:r>
          </w:p>
        </w:tc>
        <w:tc>
          <w:tcPr>
            <w:tcW w:w="822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b/>
                <w:bCs/>
                <w:sz w:val="20"/>
                <w:szCs w:val="20"/>
                <w:lang w:eastAsia="ar-SA"/>
              </w:rPr>
              <w:t>126</w:t>
            </w:r>
          </w:p>
        </w:tc>
        <w:tc>
          <w:tcPr>
            <w:tcW w:w="903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b/>
                <w:bCs/>
                <w:sz w:val="20"/>
                <w:szCs w:val="20"/>
                <w:lang w:eastAsia="ar-SA"/>
              </w:rPr>
              <w:t>70</w:t>
            </w:r>
          </w:p>
        </w:tc>
        <w:tc>
          <w:tcPr>
            <w:tcW w:w="840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b/>
                <w:bCs/>
                <w:sz w:val="20"/>
                <w:szCs w:val="20"/>
                <w:lang w:eastAsia="ar-SA"/>
              </w:rPr>
              <w:t>124</w:t>
            </w:r>
          </w:p>
        </w:tc>
        <w:tc>
          <w:tcPr>
            <w:tcW w:w="1107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b/>
                <w:bCs/>
                <w:sz w:val="20"/>
                <w:szCs w:val="20"/>
                <w:lang w:eastAsia="ar-SA"/>
              </w:rPr>
              <w:t>77</w:t>
            </w:r>
          </w:p>
        </w:tc>
        <w:tc>
          <w:tcPr>
            <w:tcW w:w="840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b/>
                <w:bCs/>
                <w:sz w:val="20"/>
                <w:szCs w:val="20"/>
                <w:lang w:eastAsia="ar-SA"/>
              </w:rPr>
              <w:t>137</w:t>
            </w:r>
          </w:p>
        </w:tc>
      </w:tr>
    </w:tbl>
    <w:p w:rsidR="00514F16" w:rsidRPr="00B4406C" w:rsidRDefault="00514F16" w:rsidP="00514F16">
      <w:pPr>
        <w:pStyle w:val="Tekstprzypisudolnego"/>
      </w:pPr>
      <w:r w:rsidRPr="00B4406C">
        <w:t xml:space="preserve">Źródło: </w:t>
      </w:r>
      <w:r w:rsidRPr="00B4406C">
        <w:rPr>
          <w:i/>
        </w:rPr>
        <w:t xml:space="preserve">Sprawozdanie z działalności Powiatowego Centrum Pomocy Rodzinie w Lidzbarku Warmińskim z siedzibą </w:t>
      </w:r>
      <w:r w:rsidR="00202472" w:rsidRPr="00B4406C">
        <w:rPr>
          <w:i/>
        </w:rPr>
        <w:br/>
      </w:r>
      <w:r w:rsidRPr="00B4406C">
        <w:rPr>
          <w:i/>
        </w:rPr>
        <w:t>w Ornecie za lata 201</w:t>
      </w:r>
      <w:r w:rsidR="00B4406C">
        <w:rPr>
          <w:i/>
        </w:rPr>
        <w:t>8</w:t>
      </w:r>
      <w:r w:rsidRPr="00B4406C">
        <w:rPr>
          <w:i/>
        </w:rPr>
        <w:t>-20</w:t>
      </w:r>
      <w:r w:rsidR="00B4406C">
        <w:rPr>
          <w:i/>
        </w:rPr>
        <w:t>20</w:t>
      </w:r>
      <w:r w:rsidRPr="00B4406C">
        <w:t>.</w:t>
      </w:r>
    </w:p>
    <w:p w:rsidR="00A900B1" w:rsidRPr="00A900B1" w:rsidRDefault="001151CA" w:rsidP="002C2022">
      <w:r w:rsidRPr="00A900B1">
        <w:t xml:space="preserve">W analizowanym okresie najwięcej rodzin zastępczych </w:t>
      </w:r>
      <w:r w:rsidR="00A900B1" w:rsidRPr="00A900B1">
        <w:t xml:space="preserve">(13) zostało </w:t>
      </w:r>
      <w:r w:rsidRPr="00A900B1">
        <w:t>ustanowionych w 20</w:t>
      </w:r>
      <w:r w:rsidR="00A900B1" w:rsidRPr="00A900B1">
        <w:t>20</w:t>
      </w:r>
      <w:r w:rsidRPr="00A900B1">
        <w:t xml:space="preserve"> roku</w:t>
      </w:r>
      <w:r w:rsidR="00A900B1" w:rsidRPr="00A900B1">
        <w:t>. W 2019 roku były to 2 rodziny, natomiast w 2018 roku 7 rodzin zastępczych.</w:t>
      </w:r>
      <w:r w:rsidR="002350C4">
        <w:t xml:space="preserve"> </w:t>
      </w:r>
      <w:r w:rsidR="00A900B1" w:rsidRPr="00A900B1">
        <w:t xml:space="preserve">W analizowanym okresie na podobnym poziomie utrzymywała się liczba dzieci usamodzielnianych – w 2018 roku było to 10 dzieci, natomiast w latach 2019-2020 7 dzieci. Corocznie od 1 do 3 dzieci powracało do rodziny naturalnej. W rodzinach adopcyjnych umieszczono w tym czasie łącznie 9 dzieci, </w:t>
      </w:r>
      <w:r w:rsidR="002350C4">
        <w:t xml:space="preserve">                   </w:t>
      </w:r>
      <w:r w:rsidR="00A900B1" w:rsidRPr="00A900B1">
        <w:t xml:space="preserve">natomiast do placówki opiekuńczo-wychowawczej </w:t>
      </w:r>
      <w:r w:rsidR="00E23524">
        <w:t>umieszczono</w:t>
      </w:r>
      <w:r w:rsidR="00A900B1" w:rsidRPr="00A900B1">
        <w:t xml:space="preserve"> 5 dzieci.</w:t>
      </w:r>
    </w:p>
    <w:p w:rsidR="002C2022" w:rsidRPr="00A900B1" w:rsidRDefault="002C2022" w:rsidP="002C2022">
      <w:pPr>
        <w:pStyle w:val="Legenda"/>
      </w:pPr>
      <w:r w:rsidRPr="00A900B1">
        <w:t xml:space="preserve">Tabela </w:t>
      </w:r>
      <w:r w:rsidR="008E51E5" w:rsidRPr="00A900B1">
        <w:rPr>
          <w:noProof/>
        </w:rPr>
        <w:fldChar w:fldCharType="begin"/>
      </w:r>
      <w:r w:rsidR="007E4970" w:rsidRPr="00A900B1">
        <w:rPr>
          <w:noProof/>
        </w:rPr>
        <w:instrText xml:space="preserve"> SEQ Tabela \* ARABIC </w:instrText>
      </w:r>
      <w:r w:rsidR="008E51E5" w:rsidRPr="00A900B1">
        <w:rPr>
          <w:noProof/>
        </w:rPr>
        <w:fldChar w:fldCharType="separate"/>
      </w:r>
      <w:r w:rsidR="007D59BC">
        <w:rPr>
          <w:noProof/>
        </w:rPr>
        <w:t>7</w:t>
      </w:r>
      <w:r w:rsidR="008E51E5" w:rsidRPr="00A900B1">
        <w:rPr>
          <w:noProof/>
        </w:rPr>
        <w:fldChar w:fldCharType="end"/>
      </w:r>
      <w:r w:rsidRPr="00A900B1">
        <w:t xml:space="preserve">. Wybrane dane dotyczące </w:t>
      </w:r>
      <w:r w:rsidR="00514F16" w:rsidRPr="00A900B1">
        <w:t>rodzinnej pieczy zastępczej w powiecie lidzbarskim w latach 201</w:t>
      </w:r>
      <w:r w:rsidR="00A900B1" w:rsidRPr="00A900B1">
        <w:t>8</w:t>
      </w:r>
      <w:r w:rsidR="00514F16" w:rsidRPr="00A900B1">
        <w:t>-20</w:t>
      </w:r>
      <w:r w:rsidR="00A900B1" w:rsidRPr="00A900B1">
        <w:t>20</w:t>
      </w:r>
    </w:p>
    <w:tbl>
      <w:tblPr>
        <w:tblStyle w:val="GridTableLight"/>
        <w:tblW w:w="9058" w:type="dxa"/>
        <w:jc w:val="center"/>
        <w:tblLook w:val="04A0"/>
      </w:tblPr>
      <w:tblGrid>
        <w:gridCol w:w="6292"/>
        <w:gridCol w:w="921"/>
        <w:gridCol w:w="851"/>
        <w:gridCol w:w="994"/>
      </w:tblGrid>
      <w:tr w:rsidR="002C2022" w:rsidRPr="00A900B1" w:rsidTr="00E87E73">
        <w:trPr>
          <w:trHeight w:val="582"/>
          <w:jc w:val="center"/>
        </w:trPr>
        <w:tc>
          <w:tcPr>
            <w:tcW w:w="6292" w:type="dxa"/>
            <w:shd w:val="clear" w:color="auto" w:fill="DEEAF6" w:themeFill="accent1" w:themeFillTint="33"/>
            <w:noWrap/>
            <w:vAlign w:val="center"/>
            <w:hideMark/>
          </w:tcPr>
          <w:p w:rsidR="002C2022" w:rsidRPr="00A900B1" w:rsidRDefault="002C2022" w:rsidP="00514F16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</w:pPr>
            <w:r w:rsidRPr="00A900B1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Wyszczególnienie</w:t>
            </w:r>
          </w:p>
        </w:tc>
        <w:tc>
          <w:tcPr>
            <w:tcW w:w="921" w:type="dxa"/>
            <w:shd w:val="clear" w:color="auto" w:fill="DEEAF6" w:themeFill="accent1" w:themeFillTint="33"/>
            <w:noWrap/>
            <w:vAlign w:val="center"/>
            <w:hideMark/>
          </w:tcPr>
          <w:p w:rsidR="002C2022" w:rsidRPr="00A900B1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</w:pPr>
            <w:r w:rsidRPr="00A900B1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201</w:t>
            </w:r>
            <w:r w:rsidR="00A900B1" w:rsidRPr="00A900B1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8</w:t>
            </w:r>
          </w:p>
        </w:tc>
        <w:tc>
          <w:tcPr>
            <w:tcW w:w="851" w:type="dxa"/>
            <w:shd w:val="clear" w:color="auto" w:fill="DEEAF6" w:themeFill="accent1" w:themeFillTint="33"/>
            <w:noWrap/>
            <w:vAlign w:val="center"/>
            <w:hideMark/>
          </w:tcPr>
          <w:p w:rsidR="002C2022" w:rsidRPr="00A900B1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</w:pPr>
            <w:r w:rsidRPr="00A900B1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201</w:t>
            </w:r>
            <w:r w:rsidR="00A900B1" w:rsidRPr="00A900B1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9</w:t>
            </w:r>
          </w:p>
        </w:tc>
        <w:tc>
          <w:tcPr>
            <w:tcW w:w="994" w:type="dxa"/>
            <w:shd w:val="clear" w:color="auto" w:fill="DEEAF6" w:themeFill="accent1" w:themeFillTint="33"/>
            <w:noWrap/>
            <w:vAlign w:val="center"/>
            <w:hideMark/>
          </w:tcPr>
          <w:p w:rsidR="002C2022" w:rsidRPr="00A900B1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</w:pPr>
            <w:r w:rsidRPr="00A900B1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20</w:t>
            </w:r>
            <w:r w:rsidR="00A900B1" w:rsidRPr="00A900B1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20</w:t>
            </w:r>
          </w:p>
        </w:tc>
      </w:tr>
      <w:tr w:rsidR="002C2022" w:rsidRPr="00A900B1" w:rsidTr="00E87E73">
        <w:trPr>
          <w:trHeight w:val="382"/>
          <w:jc w:val="center"/>
        </w:trPr>
        <w:tc>
          <w:tcPr>
            <w:tcW w:w="6292" w:type="dxa"/>
            <w:noWrap/>
            <w:vAlign w:val="center"/>
            <w:hideMark/>
          </w:tcPr>
          <w:p w:rsidR="002C2022" w:rsidRPr="00A900B1" w:rsidRDefault="002C2022" w:rsidP="002C202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900B1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Liczba ustanowionych rodzin zastępczych</w:t>
            </w:r>
          </w:p>
        </w:tc>
        <w:tc>
          <w:tcPr>
            <w:tcW w:w="921" w:type="dxa"/>
            <w:noWrap/>
            <w:vAlign w:val="center"/>
          </w:tcPr>
          <w:p w:rsidR="002C2022" w:rsidRPr="00A900B1" w:rsidRDefault="00A900B1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7</w:t>
            </w:r>
          </w:p>
        </w:tc>
        <w:tc>
          <w:tcPr>
            <w:tcW w:w="851" w:type="dxa"/>
            <w:noWrap/>
            <w:vAlign w:val="center"/>
          </w:tcPr>
          <w:p w:rsidR="002C2022" w:rsidRPr="00A900B1" w:rsidRDefault="00A900B1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994" w:type="dxa"/>
            <w:noWrap/>
            <w:vAlign w:val="center"/>
          </w:tcPr>
          <w:p w:rsidR="002C2022" w:rsidRPr="00A900B1" w:rsidRDefault="00A900B1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13</w:t>
            </w:r>
          </w:p>
        </w:tc>
      </w:tr>
      <w:tr w:rsidR="002C2022" w:rsidRPr="00A900B1" w:rsidTr="00E87E73">
        <w:trPr>
          <w:trHeight w:val="382"/>
          <w:jc w:val="center"/>
        </w:trPr>
        <w:tc>
          <w:tcPr>
            <w:tcW w:w="6292" w:type="dxa"/>
            <w:noWrap/>
            <w:vAlign w:val="center"/>
            <w:hideMark/>
          </w:tcPr>
          <w:p w:rsidR="002C2022" w:rsidRPr="00A900B1" w:rsidRDefault="002C2022" w:rsidP="002C202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900B1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 xml:space="preserve">Liczba dzieci umieszczonych w rodzinach adopcyjnych </w:t>
            </w:r>
          </w:p>
        </w:tc>
        <w:tc>
          <w:tcPr>
            <w:tcW w:w="921" w:type="dxa"/>
            <w:noWrap/>
            <w:vAlign w:val="center"/>
          </w:tcPr>
          <w:p w:rsidR="002C2022" w:rsidRPr="00A900B1" w:rsidRDefault="00A900B1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5</w:t>
            </w:r>
          </w:p>
        </w:tc>
        <w:tc>
          <w:tcPr>
            <w:tcW w:w="851" w:type="dxa"/>
            <w:noWrap/>
            <w:vAlign w:val="center"/>
          </w:tcPr>
          <w:p w:rsidR="002C2022" w:rsidRPr="00A900B1" w:rsidRDefault="00A900B1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0</w:t>
            </w:r>
          </w:p>
        </w:tc>
        <w:tc>
          <w:tcPr>
            <w:tcW w:w="994" w:type="dxa"/>
            <w:noWrap/>
            <w:vAlign w:val="center"/>
          </w:tcPr>
          <w:p w:rsidR="002C2022" w:rsidRPr="00A900B1" w:rsidRDefault="00A900B1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4</w:t>
            </w:r>
          </w:p>
        </w:tc>
      </w:tr>
      <w:tr w:rsidR="002C2022" w:rsidRPr="00A900B1" w:rsidTr="00E87E73">
        <w:trPr>
          <w:trHeight w:val="382"/>
          <w:jc w:val="center"/>
        </w:trPr>
        <w:tc>
          <w:tcPr>
            <w:tcW w:w="6292" w:type="dxa"/>
            <w:noWrap/>
            <w:vAlign w:val="center"/>
            <w:hideMark/>
          </w:tcPr>
          <w:p w:rsidR="002C2022" w:rsidRPr="00A900B1" w:rsidRDefault="002C2022" w:rsidP="002C202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900B1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Liczba dzieci usamodzielnionych</w:t>
            </w:r>
          </w:p>
        </w:tc>
        <w:tc>
          <w:tcPr>
            <w:tcW w:w="921" w:type="dxa"/>
            <w:noWrap/>
            <w:vAlign w:val="center"/>
          </w:tcPr>
          <w:p w:rsidR="002C2022" w:rsidRPr="00A900B1" w:rsidRDefault="00A900B1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10</w:t>
            </w:r>
          </w:p>
        </w:tc>
        <w:tc>
          <w:tcPr>
            <w:tcW w:w="851" w:type="dxa"/>
            <w:noWrap/>
            <w:vAlign w:val="center"/>
          </w:tcPr>
          <w:p w:rsidR="002C2022" w:rsidRPr="00A900B1" w:rsidRDefault="00A900B1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7</w:t>
            </w:r>
          </w:p>
        </w:tc>
        <w:tc>
          <w:tcPr>
            <w:tcW w:w="994" w:type="dxa"/>
            <w:noWrap/>
            <w:vAlign w:val="center"/>
          </w:tcPr>
          <w:p w:rsidR="002C2022" w:rsidRPr="00A900B1" w:rsidRDefault="00A900B1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7</w:t>
            </w:r>
          </w:p>
        </w:tc>
      </w:tr>
      <w:tr w:rsidR="002C2022" w:rsidRPr="00A900B1" w:rsidTr="00E87E73">
        <w:trPr>
          <w:trHeight w:val="382"/>
          <w:jc w:val="center"/>
        </w:trPr>
        <w:tc>
          <w:tcPr>
            <w:tcW w:w="6292" w:type="dxa"/>
            <w:noWrap/>
            <w:vAlign w:val="center"/>
            <w:hideMark/>
          </w:tcPr>
          <w:p w:rsidR="002C2022" w:rsidRPr="00A900B1" w:rsidRDefault="002C2022" w:rsidP="002C202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900B1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Liczba dzieci, które powróciły do rodziny naturalnej</w:t>
            </w:r>
          </w:p>
        </w:tc>
        <w:tc>
          <w:tcPr>
            <w:tcW w:w="921" w:type="dxa"/>
            <w:noWrap/>
            <w:vAlign w:val="center"/>
          </w:tcPr>
          <w:p w:rsidR="002C2022" w:rsidRPr="00A900B1" w:rsidRDefault="00A900B1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3</w:t>
            </w:r>
          </w:p>
        </w:tc>
        <w:tc>
          <w:tcPr>
            <w:tcW w:w="851" w:type="dxa"/>
            <w:noWrap/>
            <w:vAlign w:val="center"/>
          </w:tcPr>
          <w:p w:rsidR="002C2022" w:rsidRPr="00A900B1" w:rsidRDefault="00A900B1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1</w:t>
            </w:r>
          </w:p>
        </w:tc>
        <w:tc>
          <w:tcPr>
            <w:tcW w:w="994" w:type="dxa"/>
            <w:noWrap/>
            <w:vAlign w:val="center"/>
          </w:tcPr>
          <w:p w:rsidR="002C2022" w:rsidRPr="00A900B1" w:rsidRDefault="00A900B1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2</w:t>
            </w:r>
          </w:p>
        </w:tc>
      </w:tr>
      <w:tr w:rsidR="002C2022" w:rsidRPr="00A900B1" w:rsidTr="00E87E73">
        <w:trPr>
          <w:trHeight w:val="382"/>
          <w:jc w:val="center"/>
        </w:trPr>
        <w:tc>
          <w:tcPr>
            <w:tcW w:w="6292" w:type="dxa"/>
            <w:noWrap/>
            <w:vAlign w:val="center"/>
            <w:hideMark/>
          </w:tcPr>
          <w:p w:rsidR="002C2022" w:rsidRPr="00A900B1" w:rsidRDefault="002C2022" w:rsidP="002C202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900B1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Liczba dzieci umieszczonych w placówce opiekuńczo-wychowawczej</w:t>
            </w:r>
          </w:p>
        </w:tc>
        <w:tc>
          <w:tcPr>
            <w:tcW w:w="921" w:type="dxa"/>
            <w:noWrap/>
            <w:vAlign w:val="center"/>
          </w:tcPr>
          <w:p w:rsidR="002C2022" w:rsidRPr="00A900B1" w:rsidRDefault="00A900B1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0</w:t>
            </w:r>
          </w:p>
        </w:tc>
        <w:tc>
          <w:tcPr>
            <w:tcW w:w="851" w:type="dxa"/>
            <w:noWrap/>
            <w:vAlign w:val="center"/>
          </w:tcPr>
          <w:p w:rsidR="002C2022" w:rsidRPr="00A900B1" w:rsidRDefault="00A900B1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3</w:t>
            </w:r>
          </w:p>
        </w:tc>
        <w:tc>
          <w:tcPr>
            <w:tcW w:w="994" w:type="dxa"/>
            <w:noWrap/>
            <w:vAlign w:val="center"/>
          </w:tcPr>
          <w:p w:rsidR="002C2022" w:rsidRPr="00A900B1" w:rsidRDefault="00A900B1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2</w:t>
            </w:r>
          </w:p>
        </w:tc>
      </w:tr>
    </w:tbl>
    <w:p w:rsidR="00514F16" w:rsidRPr="00A900B1" w:rsidRDefault="00514F16" w:rsidP="00514F16">
      <w:pPr>
        <w:pStyle w:val="Tekstprzypisudolnego"/>
      </w:pPr>
      <w:r w:rsidRPr="00A900B1">
        <w:t xml:space="preserve">Źródło: </w:t>
      </w:r>
      <w:r w:rsidRPr="00A900B1">
        <w:rPr>
          <w:i/>
        </w:rPr>
        <w:t xml:space="preserve">Sprawozdanie z działalności Powiatowego Centrum Pomocy Rodzinie w Lidzbarku Warmińskim z siedzibą </w:t>
      </w:r>
      <w:r w:rsidR="00202472" w:rsidRPr="00A900B1">
        <w:rPr>
          <w:i/>
        </w:rPr>
        <w:br/>
      </w:r>
      <w:r w:rsidRPr="00A900B1">
        <w:rPr>
          <w:i/>
        </w:rPr>
        <w:t>w Ornecie za lata 201</w:t>
      </w:r>
      <w:r w:rsidR="00A900B1" w:rsidRPr="00A900B1">
        <w:rPr>
          <w:i/>
        </w:rPr>
        <w:t>8</w:t>
      </w:r>
      <w:r w:rsidRPr="00A900B1">
        <w:rPr>
          <w:i/>
        </w:rPr>
        <w:t>-20</w:t>
      </w:r>
      <w:r w:rsidR="00A900B1" w:rsidRPr="00A900B1">
        <w:rPr>
          <w:i/>
        </w:rPr>
        <w:t>20</w:t>
      </w:r>
      <w:r w:rsidRPr="00A900B1">
        <w:t>.</w:t>
      </w:r>
    </w:p>
    <w:p w:rsidR="002C2022" w:rsidRPr="005D6C8D" w:rsidRDefault="004B7A18" w:rsidP="002C2022">
      <w:r w:rsidRPr="00142D49">
        <w:t xml:space="preserve">Warto nadmienić, że część dzieci przebywających w rodzinnej pieczy zastępczej w powiecie lidzbarskim pochodzi z innych powiatów, jak również dzieci z powiatu lidzbarskiego znajdują się w rodzinach zastępczych na terenie innych </w:t>
      </w:r>
      <w:r w:rsidRPr="005D6C8D">
        <w:t>powiatów. W 20</w:t>
      </w:r>
      <w:r w:rsidR="00142D49" w:rsidRPr="005D6C8D">
        <w:t>20</w:t>
      </w:r>
      <w:r w:rsidRPr="005D6C8D">
        <w:t xml:space="preserve"> roku na mocy </w:t>
      </w:r>
      <w:r w:rsidR="005D6C8D" w:rsidRPr="005D6C8D">
        <w:t>5</w:t>
      </w:r>
      <w:r w:rsidRPr="005D6C8D">
        <w:t xml:space="preserve"> porozumień </w:t>
      </w:r>
      <w:r w:rsidR="00E23524">
        <w:t xml:space="preserve">                      </w:t>
      </w:r>
      <w:r w:rsidRPr="005D6C8D">
        <w:t xml:space="preserve">pomiędzy Samorządami Powiatów </w:t>
      </w:r>
      <w:r w:rsidR="005D6C8D" w:rsidRPr="005D6C8D">
        <w:t>13</w:t>
      </w:r>
      <w:r w:rsidRPr="005D6C8D">
        <w:t xml:space="preserve"> dzieci z powiatu lidzbarskiego było umieszczonych </w:t>
      </w:r>
      <w:r w:rsidR="00E23524">
        <w:t xml:space="preserve">                                                </w:t>
      </w:r>
      <w:r w:rsidRPr="005D6C8D">
        <w:t xml:space="preserve">w 7 rodzinach zastępczych spoza powiatu, natomiast w </w:t>
      </w:r>
      <w:r w:rsidR="005D6C8D" w:rsidRPr="005D6C8D">
        <w:t>15</w:t>
      </w:r>
      <w:r w:rsidRPr="005D6C8D">
        <w:t xml:space="preserve"> rodzinach zastępczych </w:t>
      </w:r>
      <w:r w:rsidR="00E23524">
        <w:t xml:space="preserve">                                      </w:t>
      </w:r>
      <w:r w:rsidRPr="005D6C8D">
        <w:t xml:space="preserve">zamieszkujących na terenie powiatu lidzbarskiego przebywało </w:t>
      </w:r>
      <w:r w:rsidR="005D6C8D" w:rsidRPr="005D6C8D">
        <w:t>22</w:t>
      </w:r>
      <w:r w:rsidRPr="005D6C8D">
        <w:t xml:space="preserve"> dzieci z innych powiatów.</w:t>
      </w:r>
    </w:p>
    <w:p w:rsidR="004B7A18" w:rsidRPr="00E87E73" w:rsidRDefault="004B7A18" w:rsidP="00E61C41">
      <w:pPr>
        <w:pStyle w:val="Nagwek2"/>
        <w:numPr>
          <w:ilvl w:val="1"/>
          <w:numId w:val="48"/>
        </w:numPr>
        <w:ind w:left="567" w:hanging="567"/>
      </w:pPr>
      <w:bookmarkStart w:id="8" w:name="_Toc85322038"/>
      <w:r w:rsidRPr="00E87E73">
        <w:t>Instytucjonalna piecza zastępcza</w:t>
      </w:r>
      <w:bookmarkEnd w:id="8"/>
    </w:p>
    <w:p w:rsidR="00E87E73" w:rsidRPr="00E87E73" w:rsidRDefault="004007D7" w:rsidP="00E87E73">
      <w:r w:rsidRPr="00E87E73">
        <w:t>Na terenie powiatu lidzbarskiego funkcjonuje Placówka Opiekuńczo-Wychowawcza „Mój Dom” w Ornecie</w:t>
      </w:r>
      <w:r w:rsidR="00E87E73" w:rsidRPr="00E87E73">
        <w:t>.</w:t>
      </w:r>
      <w:r w:rsidR="000D3CE4">
        <w:t xml:space="preserve"> </w:t>
      </w:r>
      <w:r w:rsidR="00E87E73" w:rsidRPr="00E87E73">
        <w:t xml:space="preserve">Od 1 maja 2015 roku posiadała 28 miejsc socjalizacyjnych, jednak z uwagi </w:t>
      </w:r>
      <w:r w:rsidR="000D3CE4">
        <w:t xml:space="preserve">                                                                              </w:t>
      </w:r>
      <w:r w:rsidR="00E87E73" w:rsidRPr="00E87E73">
        <w:t xml:space="preserve">na zmniejszającą się liczbę dzieci do umieszczenia w placówkach, liczba miejsc została </w:t>
      </w:r>
      <w:r w:rsidR="000D3CE4">
        <w:t xml:space="preserve">                                                                                               </w:t>
      </w:r>
      <w:r w:rsidR="00E87E73" w:rsidRPr="00E87E73">
        <w:t>zmniejszona oraz zlikwidowano grup</w:t>
      </w:r>
      <w:r w:rsidR="003E5531">
        <w:t>ę</w:t>
      </w:r>
      <w:r w:rsidR="00E87E73" w:rsidRPr="00E87E73">
        <w:t xml:space="preserve"> interwencyjn</w:t>
      </w:r>
      <w:r w:rsidR="003E5531">
        <w:t>ą</w:t>
      </w:r>
      <w:r w:rsidR="00E87E73" w:rsidRPr="00E87E73">
        <w:t xml:space="preserve">. Od stycznia 2021 roku placówka posiada 14 miejsc, zgodnie z obowiązującymi standardami. Według stanu na 31 grudnia 2020 roku </w:t>
      </w:r>
      <w:r w:rsidR="000D3CE4">
        <w:t xml:space="preserve">                                                               </w:t>
      </w:r>
      <w:r w:rsidR="00E87E73" w:rsidRPr="00E87E73">
        <w:t>przebywało w niej 12 dzieci. Do sierpnia 2019 roku na terenie powiatu funkcjonowała placówka opiekuńczo-wychowawcza typu rodzinnego tj. Rodzinny Dom Dziecka w Lidzbarku Warmińskim, w której przebywało 5 dzieci.</w:t>
      </w:r>
    </w:p>
    <w:p w:rsidR="00514F16" w:rsidRPr="00E87E73" w:rsidRDefault="001F51F7" w:rsidP="001F51F7">
      <w:pPr>
        <w:pStyle w:val="Legenda"/>
      </w:pPr>
      <w:r w:rsidRPr="00E87E73">
        <w:t xml:space="preserve">Tabela </w:t>
      </w:r>
      <w:r w:rsidR="008E51E5" w:rsidRPr="00E87E73">
        <w:rPr>
          <w:noProof/>
        </w:rPr>
        <w:fldChar w:fldCharType="begin"/>
      </w:r>
      <w:r w:rsidR="007E4970" w:rsidRPr="00E87E73">
        <w:rPr>
          <w:noProof/>
        </w:rPr>
        <w:instrText xml:space="preserve"> SEQ Tabela \* ARABIC </w:instrText>
      </w:r>
      <w:r w:rsidR="008E51E5" w:rsidRPr="00E87E73">
        <w:rPr>
          <w:noProof/>
        </w:rPr>
        <w:fldChar w:fldCharType="separate"/>
      </w:r>
      <w:r w:rsidR="007D59BC">
        <w:rPr>
          <w:noProof/>
        </w:rPr>
        <w:t>8</w:t>
      </w:r>
      <w:r w:rsidR="008E51E5" w:rsidRPr="00E87E73">
        <w:rPr>
          <w:noProof/>
        </w:rPr>
        <w:fldChar w:fldCharType="end"/>
      </w:r>
      <w:r w:rsidRPr="00E87E73">
        <w:t>. Dzieci przebywające w placó</w:t>
      </w:r>
      <w:r w:rsidR="007E4970" w:rsidRPr="00E87E73">
        <w:t xml:space="preserve">wkach opiekuńczo-wychowawczych </w:t>
      </w:r>
      <w:r w:rsidRPr="00E87E73">
        <w:t>(stan na 31 grudnia)</w:t>
      </w:r>
    </w:p>
    <w:tbl>
      <w:tblPr>
        <w:tblStyle w:val="GridTableLight"/>
        <w:tblW w:w="9072" w:type="dxa"/>
        <w:jc w:val="center"/>
        <w:tblLook w:val="0000"/>
      </w:tblPr>
      <w:tblGrid>
        <w:gridCol w:w="5681"/>
        <w:gridCol w:w="1194"/>
        <w:gridCol w:w="1100"/>
        <w:gridCol w:w="1097"/>
      </w:tblGrid>
      <w:tr w:rsidR="001F51F7" w:rsidRPr="00E87E73" w:rsidTr="00E87E73">
        <w:trPr>
          <w:trHeight w:val="289"/>
          <w:jc w:val="center"/>
        </w:trPr>
        <w:tc>
          <w:tcPr>
            <w:tcW w:w="5681" w:type="dxa"/>
            <w:shd w:val="clear" w:color="auto" w:fill="DEEAF6" w:themeFill="accent1" w:themeFillTint="33"/>
            <w:vAlign w:val="center"/>
          </w:tcPr>
          <w:p w:rsidR="001F51F7" w:rsidRPr="00E87E73" w:rsidRDefault="001F51F7" w:rsidP="001F51F7">
            <w:pPr>
              <w:jc w:val="center"/>
              <w:rPr>
                <w:b/>
                <w:sz w:val="20"/>
              </w:rPr>
            </w:pPr>
            <w:r w:rsidRPr="00E87E73">
              <w:rPr>
                <w:b/>
                <w:sz w:val="20"/>
              </w:rPr>
              <w:t>Wyszczególnienie</w:t>
            </w:r>
          </w:p>
        </w:tc>
        <w:tc>
          <w:tcPr>
            <w:tcW w:w="1194" w:type="dxa"/>
            <w:shd w:val="clear" w:color="auto" w:fill="DEEAF6" w:themeFill="accent1" w:themeFillTint="33"/>
            <w:vAlign w:val="center"/>
          </w:tcPr>
          <w:p w:rsidR="001F51F7" w:rsidRPr="00E87E73" w:rsidRDefault="001F51F7" w:rsidP="001F51F7">
            <w:pPr>
              <w:jc w:val="center"/>
              <w:rPr>
                <w:b/>
                <w:bCs/>
                <w:sz w:val="20"/>
              </w:rPr>
            </w:pPr>
            <w:r w:rsidRPr="00E87E73">
              <w:rPr>
                <w:b/>
                <w:bCs/>
                <w:sz w:val="20"/>
              </w:rPr>
              <w:t>201</w:t>
            </w:r>
            <w:r w:rsidR="00E87E73" w:rsidRPr="00E87E73">
              <w:rPr>
                <w:b/>
                <w:bCs/>
                <w:sz w:val="20"/>
              </w:rPr>
              <w:t>8</w:t>
            </w:r>
          </w:p>
        </w:tc>
        <w:tc>
          <w:tcPr>
            <w:tcW w:w="1100" w:type="dxa"/>
            <w:shd w:val="clear" w:color="auto" w:fill="DEEAF6" w:themeFill="accent1" w:themeFillTint="33"/>
            <w:vAlign w:val="center"/>
          </w:tcPr>
          <w:p w:rsidR="001F51F7" w:rsidRPr="00E87E73" w:rsidRDefault="001F51F7" w:rsidP="001F51F7">
            <w:pPr>
              <w:jc w:val="center"/>
              <w:rPr>
                <w:b/>
                <w:bCs/>
                <w:sz w:val="20"/>
              </w:rPr>
            </w:pPr>
            <w:r w:rsidRPr="00E87E73">
              <w:rPr>
                <w:b/>
                <w:bCs/>
                <w:sz w:val="20"/>
              </w:rPr>
              <w:t>201</w:t>
            </w:r>
            <w:r w:rsidR="00E87E73" w:rsidRPr="00E87E73">
              <w:rPr>
                <w:b/>
                <w:bCs/>
                <w:sz w:val="20"/>
              </w:rPr>
              <w:t>9</w:t>
            </w:r>
          </w:p>
        </w:tc>
        <w:tc>
          <w:tcPr>
            <w:tcW w:w="1097" w:type="dxa"/>
            <w:shd w:val="clear" w:color="auto" w:fill="DEEAF6" w:themeFill="accent1" w:themeFillTint="33"/>
            <w:vAlign w:val="center"/>
          </w:tcPr>
          <w:p w:rsidR="001F51F7" w:rsidRPr="00E87E73" w:rsidRDefault="001F51F7" w:rsidP="001F51F7">
            <w:pPr>
              <w:jc w:val="center"/>
              <w:rPr>
                <w:b/>
                <w:sz w:val="20"/>
              </w:rPr>
            </w:pPr>
            <w:r w:rsidRPr="00E87E73">
              <w:rPr>
                <w:b/>
                <w:bCs/>
                <w:sz w:val="20"/>
              </w:rPr>
              <w:t>20</w:t>
            </w:r>
            <w:r w:rsidR="00E87E73" w:rsidRPr="00E87E73">
              <w:rPr>
                <w:b/>
                <w:bCs/>
                <w:sz w:val="20"/>
              </w:rPr>
              <w:t>20</w:t>
            </w:r>
          </w:p>
        </w:tc>
      </w:tr>
      <w:tr w:rsidR="001F51F7" w:rsidRPr="00E87E73" w:rsidTr="00E87E73">
        <w:trPr>
          <w:trHeight w:val="459"/>
          <w:jc w:val="center"/>
        </w:trPr>
        <w:tc>
          <w:tcPr>
            <w:tcW w:w="5681" w:type="dxa"/>
            <w:vAlign w:val="center"/>
          </w:tcPr>
          <w:p w:rsidR="001F51F7" w:rsidRPr="00E87E73" w:rsidRDefault="001F51F7" w:rsidP="001F51F7">
            <w:pPr>
              <w:rPr>
                <w:sz w:val="20"/>
              </w:rPr>
            </w:pPr>
            <w:r w:rsidRPr="00E87E73">
              <w:rPr>
                <w:sz w:val="20"/>
              </w:rPr>
              <w:t>Placówka Opiekuńczo-Wychowawcza „Mój Dom” w Ornecie</w:t>
            </w:r>
          </w:p>
        </w:tc>
        <w:tc>
          <w:tcPr>
            <w:tcW w:w="1194" w:type="dxa"/>
            <w:vAlign w:val="center"/>
          </w:tcPr>
          <w:p w:rsidR="001F51F7" w:rsidRPr="00E87E73" w:rsidRDefault="00E87E73" w:rsidP="001F51F7">
            <w:pPr>
              <w:jc w:val="center"/>
              <w:rPr>
                <w:sz w:val="20"/>
              </w:rPr>
            </w:pPr>
            <w:r w:rsidRPr="00E87E73">
              <w:rPr>
                <w:sz w:val="20"/>
              </w:rPr>
              <w:t>17</w:t>
            </w:r>
          </w:p>
        </w:tc>
        <w:tc>
          <w:tcPr>
            <w:tcW w:w="1100" w:type="dxa"/>
            <w:vAlign w:val="center"/>
          </w:tcPr>
          <w:p w:rsidR="001F51F7" w:rsidRPr="00E87E73" w:rsidRDefault="00E87E73" w:rsidP="001F51F7">
            <w:pPr>
              <w:jc w:val="center"/>
              <w:rPr>
                <w:sz w:val="20"/>
              </w:rPr>
            </w:pPr>
            <w:r w:rsidRPr="00E87E73">
              <w:rPr>
                <w:sz w:val="20"/>
              </w:rPr>
              <w:t>20</w:t>
            </w:r>
          </w:p>
        </w:tc>
        <w:tc>
          <w:tcPr>
            <w:tcW w:w="1097" w:type="dxa"/>
            <w:vAlign w:val="center"/>
          </w:tcPr>
          <w:p w:rsidR="001F51F7" w:rsidRPr="00E87E73" w:rsidRDefault="00E87E73" w:rsidP="001F51F7">
            <w:pPr>
              <w:jc w:val="center"/>
              <w:rPr>
                <w:sz w:val="20"/>
              </w:rPr>
            </w:pPr>
            <w:r w:rsidRPr="00E87E73">
              <w:rPr>
                <w:sz w:val="20"/>
              </w:rPr>
              <w:t>12</w:t>
            </w:r>
          </w:p>
        </w:tc>
      </w:tr>
      <w:tr w:rsidR="001F51F7" w:rsidRPr="00E87E73" w:rsidTr="00E87E73">
        <w:trPr>
          <w:trHeight w:val="385"/>
          <w:jc w:val="center"/>
        </w:trPr>
        <w:tc>
          <w:tcPr>
            <w:tcW w:w="5681" w:type="dxa"/>
            <w:vAlign w:val="center"/>
          </w:tcPr>
          <w:p w:rsidR="001F51F7" w:rsidRPr="00E87E73" w:rsidRDefault="001F51F7" w:rsidP="00514F16">
            <w:pPr>
              <w:rPr>
                <w:sz w:val="20"/>
              </w:rPr>
            </w:pPr>
            <w:r w:rsidRPr="00E87E73">
              <w:rPr>
                <w:sz w:val="20"/>
              </w:rPr>
              <w:t>Rodzinny Dom Dziecka w Lidzbarku Warmińskim</w:t>
            </w:r>
          </w:p>
        </w:tc>
        <w:tc>
          <w:tcPr>
            <w:tcW w:w="1194" w:type="dxa"/>
            <w:vAlign w:val="center"/>
          </w:tcPr>
          <w:p w:rsidR="001F51F7" w:rsidRPr="00E87E73" w:rsidRDefault="00E87E73" w:rsidP="001F51F7">
            <w:pPr>
              <w:jc w:val="center"/>
              <w:rPr>
                <w:sz w:val="20"/>
              </w:rPr>
            </w:pPr>
            <w:r w:rsidRPr="00E87E73">
              <w:rPr>
                <w:sz w:val="20"/>
              </w:rPr>
              <w:t>5</w:t>
            </w:r>
          </w:p>
        </w:tc>
        <w:tc>
          <w:tcPr>
            <w:tcW w:w="1100" w:type="dxa"/>
            <w:vAlign w:val="center"/>
          </w:tcPr>
          <w:p w:rsidR="001F51F7" w:rsidRPr="00E87E73" w:rsidRDefault="00E87E73" w:rsidP="001F51F7">
            <w:pPr>
              <w:jc w:val="center"/>
              <w:rPr>
                <w:sz w:val="20"/>
              </w:rPr>
            </w:pPr>
            <w:r w:rsidRPr="00E87E73">
              <w:rPr>
                <w:sz w:val="20"/>
              </w:rPr>
              <w:t>-</w:t>
            </w:r>
          </w:p>
        </w:tc>
        <w:tc>
          <w:tcPr>
            <w:tcW w:w="1097" w:type="dxa"/>
            <w:vAlign w:val="center"/>
          </w:tcPr>
          <w:p w:rsidR="001F51F7" w:rsidRPr="00E87E73" w:rsidRDefault="00E87E73" w:rsidP="001F51F7">
            <w:pPr>
              <w:jc w:val="center"/>
              <w:rPr>
                <w:sz w:val="20"/>
              </w:rPr>
            </w:pPr>
            <w:r w:rsidRPr="00E87E73">
              <w:rPr>
                <w:sz w:val="20"/>
              </w:rPr>
              <w:t>-</w:t>
            </w:r>
          </w:p>
        </w:tc>
      </w:tr>
      <w:tr w:rsidR="001F51F7" w:rsidRPr="00E87E73" w:rsidTr="00E87E73">
        <w:trPr>
          <w:trHeight w:val="385"/>
          <w:jc w:val="center"/>
        </w:trPr>
        <w:tc>
          <w:tcPr>
            <w:tcW w:w="5681" w:type="dxa"/>
            <w:vAlign w:val="center"/>
          </w:tcPr>
          <w:p w:rsidR="001F51F7" w:rsidRPr="00E87E73" w:rsidRDefault="001F51F7" w:rsidP="00514F16">
            <w:pPr>
              <w:rPr>
                <w:sz w:val="20"/>
              </w:rPr>
            </w:pPr>
            <w:r w:rsidRPr="00E87E73">
              <w:rPr>
                <w:sz w:val="20"/>
              </w:rPr>
              <w:t>Zespół Placówek Opiekuńczo-Wychowawczych w Szczytnie</w:t>
            </w:r>
          </w:p>
        </w:tc>
        <w:tc>
          <w:tcPr>
            <w:tcW w:w="1194" w:type="dxa"/>
            <w:vAlign w:val="center"/>
          </w:tcPr>
          <w:p w:rsidR="001F51F7" w:rsidRPr="00E87E73" w:rsidRDefault="00E87E73" w:rsidP="001F51F7">
            <w:pPr>
              <w:jc w:val="center"/>
              <w:rPr>
                <w:sz w:val="20"/>
              </w:rPr>
            </w:pPr>
            <w:r w:rsidRPr="00E87E73">
              <w:rPr>
                <w:sz w:val="20"/>
              </w:rPr>
              <w:t>2</w:t>
            </w:r>
          </w:p>
        </w:tc>
        <w:tc>
          <w:tcPr>
            <w:tcW w:w="1100" w:type="dxa"/>
            <w:vAlign w:val="center"/>
          </w:tcPr>
          <w:p w:rsidR="001F51F7" w:rsidRPr="00E87E73" w:rsidRDefault="00E87E73" w:rsidP="001F51F7">
            <w:pPr>
              <w:jc w:val="center"/>
              <w:rPr>
                <w:sz w:val="20"/>
              </w:rPr>
            </w:pPr>
            <w:r w:rsidRPr="00E87E73">
              <w:rPr>
                <w:sz w:val="20"/>
              </w:rPr>
              <w:t>-</w:t>
            </w:r>
          </w:p>
        </w:tc>
        <w:tc>
          <w:tcPr>
            <w:tcW w:w="1097" w:type="dxa"/>
            <w:vAlign w:val="center"/>
          </w:tcPr>
          <w:p w:rsidR="001F51F7" w:rsidRPr="00E87E73" w:rsidRDefault="00E87E73" w:rsidP="001F51F7">
            <w:pPr>
              <w:jc w:val="center"/>
              <w:rPr>
                <w:sz w:val="20"/>
              </w:rPr>
            </w:pPr>
            <w:r w:rsidRPr="00E87E73">
              <w:rPr>
                <w:sz w:val="20"/>
              </w:rPr>
              <w:t>-</w:t>
            </w:r>
          </w:p>
        </w:tc>
      </w:tr>
      <w:tr w:rsidR="001F51F7" w:rsidRPr="00E87E73" w:rsidTr="00E87E73">
        <w:trPr>
          <w:trHeight w:val="385"/>
          <w:jc w:val="center"/>
        </w:trPr>
        <w:tc>
          <w:tcPr>
            <w:tcW w:w="5681" w:type="dxa"/>
            <w:vAlign w:val="center"/>
          </w:tcPr>
          <w:p w:rsidR="001F51F7" w:rsidRPr="00E87E73" w:rsidRDefault="001F51F7" w:rsidP="00514F16">
            <w:pPr>
              <w:rPr>
                <w:b/>
                <w:sz w:val="20"/>
              </w:rPr>
            </w:pPr>
            <w:r w:rsidRPr="00E87E73">
              <w:rPr>
                <w:b/>
                <w:sz w:val="20"/>
              </w:rPr>
              <w:t>Razem</w:t>
            </w:r>
          </w:p>
        </w:tc>
        <w:tc>
          <w:tcPr>
            <w:tcW w:w="1194" w:type="dxa"/>
            <w:vAlign w:val="center"/>
          </w:tcPr>
          <w:p w:rsidR="001F51F7" w:rsidRPr="00E87E73" w:rsidRDefault="00E87E73" w:rsidP="001F51F7">
            <w:pPr>
              <w:jc w:val="center"/>
              <w:rPr>
                <w:b/>
                <w:sz w:val="20"/>
              </w:rPr>
            </w:pPr>
            <w:r w:rsidRPr="00E87E73">
              <w:rPr>
                <w:b/>
                <w:sz w:val="20"/>
              </w:rPr>
              <w:t>24</w:t>
            </w:r>
          </w:p>
        </w:tc>
        <w:tc>
          <w:tcPr>
            <w:tcW w:w="1100" w:type="dxa"/>
            <w:vAlign w:val="center"/>
          </w:tcPr>
          <w:p w:rsidR="001F51F7" w:rsidRPr="00E87E73" w:rsidRDefault="00E87E73" w:rsidP="001F51F7">
            <w:pPr>
              <w:jc w:val="center"/>
              <w:rPr>
                <w:b/>
                <w:sz w:val="20"/>
              </w:rPr>
            </w:pPr>
            <w:r w:rsidRPr="00E87E73">
              <w:rPr>
                <w:b/>
                <w:sz w:val="20"/>
              </w:rPr>
              <w:t>20</w:t>
            </w:r>
          </w:p>
        </w:tc>
        <w:tc>
          <w:tcPr>
            <w:tcW w:w="1097" w:type="dxa"/>
            <w:vAlign w:val="center"/>
          </w:tcPr>
          <w:p w:rsidR="001F51F7" w:rsidRPr="00E87E73" w:rsidRDefault="00E87E73" w:rsidP="001F51F7">
            <w:pPr>
              <w:jc w:val="center"/>
              <w:rPr>
                <w:b/>
                <w:sz w:val="20"/>
              </w:rPr>
            </w:pPr>
            <w:r w:rsidRPr="00E87E73">
              <w:rPr>
                <w:b/>
                <w:sz w:val="20"/>
              </w:rPr>
              <w:t>12</w:t>
            </w:r>
          </w:p>
        </w:tc>
      </w:tr>
    </w:tbl>
    <w:p w:rsidR="001F51F7" w:rsidRPr="00E87E73" w:rsidRDefault="001F51F7" w:rsidP="001F51F7">
      <w:pPr>
        <w:pStyle w:val="Tekstprzypisudolnego"/>
      </w:pPr>
      <w:r w:rsidRPr="00E87E73">
        <w:t xml:space="preserve">Źródło: </w:t>
      </w:r>
      <w:bookmarkStart w:id="9" w:name="_Hlk85319896"/>
      <w:r w:rsidRPr="00E87E73">
        <w:rPr>
          <w:i/>
        </w:rPr>
        <w:t xml:space="preserve">Sprawozdanie z działalności Powiatowego Centrum Pomocy Rodzinie w Lidzbarku Warmińskim z siedzibą </w:t>
      </w:r>
      <w:r w:rsidR="00202472" w:rsidRPr="00E87E73">
        <w:rPr>
          <w:i/>
        </w:rPr>
        <w:br/>
      </w:r>
      <w:r w:rsidRPr="00E87E73">
        <w:rPr>
          <w:i/>
        </w:rPr>
        <w:t>w Ornecie za lata 201</w:t>
      </w:r>
      <w:r w:rsidR="00E87E73" w:rsidRPr="00E87E73">
        <w:rPr>
          <w:i/>
        </w:rPr>
        <w:t>8</w:t>
      </w:r>
      <w:r w:rsidRPr="00E87E73">
        <w:rPr>
          <w:i/>
        </w:rPr>
        <w:t>-20</w:t>
      </w:r>
      <w:r w:rsidR="00E87E73" w:rsidRPr="00E87E73">
        <w:rPr>
          <w:i/>
        </w:rPr>
        <w:t>20</w:t>
      </w:r>
      <w:r w:rsidRPr="00E87E73">
        <w:t>.</w:t>
      </w:r>
      <w:bookmarkEnd w:id="9"/>
    </w:p>
    <w:p w:rsidR="00E87E73" w:rsidRPr="00E87E73" w:rsidRDefault="00E87E73" w:rsidP="00E87E73">
      <w:r w:rsidRPr="00E87E73">
        <w:t xml:space="preserve">W 2020 roku w Placówce „Mój Dom” umieszczono 3 dzieci. Przebywała tu również </w:t>
      </w:r>
      <w:r w:rsidR="000D3CE4">
        <w:t xml:space="preserve">                                                                                                         </w:t>
      </w:r>
      <w:r w:rsidRPr="00E87E73">
        <w:t xml:space="preserve">1 pełnoletnia wychowanka, która ukończyła 18 lat, jednak nadal kontynuowała naukę i za zgodą Dyrektora Placówki pozostała w niej na prawach wychowanka. W tym czasie placówkę opuściło 11 dzieci, spośród których 8 dzieci ukończyło 18 lat i rozpoczęło proces usamodzielniania, </w:t>
      </w:r>
      <w:r w:rsidR="000D3CE4">
        <w:t xml:space="preserve">                                                                                                            </w:t>
      </w:r>
      <w:r w:rsidRPr="00E87E73">
        <w:t>1 dziecko powróciło do rodziny zastępczej</w:t>
      </w:r>
      <w:r w:rsidRPr="006E5B87">
        <w:t xml:space="preserve">, natomiast </w:t>
      </w:r>
      <w:r w:rsidRPr="00E87E73">
        <w:t>2 dzieci powróciło do rodziny biologicznej.</w:t>
      </w:r>
    </w:p>
    <w:p w:rsidR="002E6C34" w:rsidRPr="006E5B87" w:rsidRDefault="002E6C34" w:rsidP="002E6C34">
      <w:r w:rsidRPr="006E5B87">
        <w:t xml:space="preserve">Zgodnie z art. 140 ustawy o wspieraniu rodziny i </w:t>
      </w:r>
      <w:r w:rsidR="005930F5" w:rsidRPr="006E5B87">
        <w:t xml:space="preserve">systemie </w:t>
      </w:r>
      <w:r w:rsidRPr="006E5B87">
        <w:t>pieczy zastępczej osobie</w:t>
      </w:r>
      <w:r w:rsidR="00FD1382" w:rsidRPr="006E5B87">
        <w:t>,</w:t>
      </w:r>
      <w:r w:rsidRPr="006E5B87">
        <w:t xml:space="preserve"> która opuszcza, po osiągnięciu pełnoletności, rodzinę zastępczą, rodzinny dom dziecka, placówkę opiekuńczo-wychowawczą lub regionalną placówkę opiekuńczo-terapeutyczną, w przypadku gdy umieszczenie w pieczy zastępczej nastąpiło na podstawie orzeczenia sądu przyznaje się pomoc na kontynuowanie nauki, usamodzielnienie bądź zagospodarowanie; pomaga się </w:t>
      </w:r>
      <w:r w:rsidR="006D2014">
        <w:t xml:space="preserve">                                                             </w:t>
      </w:r>
      <w:r w:rsidRPr="006E5B87">
        <w:t xml:space="preserve">w uzyskaniu zatrudnienia i odpowiednich warunków mieszkaniowych oraz zapewnia się pomoc prawną i psychologiczną. Usamodzielnienia prowadzone są zgodnie z opracowanymi </w:t>
      </w:r>
      <w:r w:rsidR="006D2014">
        <w:t xml:space="preserve">                                                                            </w:t>
      </w:r>
      <w:r w:rsidRPr="006E5B87">
        <w:t xml:space="preserve">indywidualnymi programami usamodzielnienia, w których zawierane są rodzaje wsparcia oraz należne świadczenia. </w:t>
      </w:r>
    </w:p>
    <w:p w:rsidR="00514F16" w:rsidRPr="00AA5659" w:rsidRDefault="00A123B1" w:rsidP="00A123B1">
      <w:pPr>
        <w:pStyle w:val="Legenda"/>
      </w:pPr>
      <w:r w:rsidRPr="00AA5659">
        <w:t xml:space="preserve">Tabela </w:t>
      </w:r>
      <w:r w:rsidR="008E51E5" w:rsidRPr="00AA5659">
        <w:rPr>
          <w:noProof/>
        </w:rPr>
        <w:fldChar w:fldCharType="begin"/>
      </w:r>
      <w:r w:rsidR="007B3A0F" w:rsidRPr="00AA5659">
        <w:rPr>
          <w:noProof/>
        </w:rPr>
        <w:instrText xml:space="preserve"> SEQ Tabela \* ARABIC </w:instrText>
      </w:r>
      <w:r w:rsidR="008E51E5" w:rsidRPr="00AA5659">
        <w:rPr>
          <w:noProof/>
        </w:rPr>
        <w:fldChar w:fldCharType="separate"/>
      </w:r>
      <w:r w:rsidR="007D59BC">
        <w:rPr>
          <w:noProof/>
        </w:rPr>
        <w:t>9</w:t>
      </w:r>
      <w:r w:rsidR="008E51E5" w:rsidRPr="00AA5659">
        <w:rPr>
          <w:noProof/>
        </w:rPr>
        <w:fldChar w:fldCharType="end"/>
      </w:r>
      <w:r w:rsidRPr="00AA5659">
        <w:t>. Pomoc pełnoletnim osobom opuszczającym pieczę zastępczą w latach 20</w:t>
      </w:r>
      <w:r w:rsidR="006E5B87" w:rsidRPr="00AA5659">
        <w:t>18</w:t>
      </w:r>
      <w:r w:rsidRPr="00AA5659">
        <w:t>-20</w:t>
      </w:r>
      <w:r w:rsidR="006E5B87" w:rsidRPr="00AA5659">
        <w:t>20</w:t>
      </w:r>
    </w:p>
    <w:tbl>
      <w:tblPr>
        <w:tblStyle w:val="Siatkatabelijasna1"/>
        <w:tblW w:w="8741" w:type="dxa"/>
        <w:jc w:val="center"/>
        <w:tblLook w:val="04A0"/>
      </w:tblPr>
      <w:tblGrid>
        <w:gridCol w:w="5862"/>
        <w:gridCol w:w="953"/>
        <w:gridCol w:w="953"/>
        <w:gridCol w:w="973"/>
      </w:tblGrid>
      <w:tr w:rsidR="00A123B1" w:rsidRPr="00AA5659" w:rsidTr="00AA5659">
        <w:trPr>
          <w:trHeight w:val="471"/>
          <w:jc w:val="center"/>
        </w:trPr>
        <w:tc>
          <w:tcPr>
            <w:tcW w:w="5862" w:type="dxa"/>
            <w:shd w:val="clear" w:color="auto" w:fill="DEEAF6" w:themeFill="accent1" w:themeFillTint="33"/>
            <w:noWrap/>
            <w:vAlign w:val="center"/>
            <w:hideMark/>
          </w:tcPr>
          <w:p w:rsidR="00A123B1" w:rsidRPr="00AA5659" w:rsidRDefault="00A123B1" w:rsidP="00A123B1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</w:pPr>
            <w:r w:rsidRPr="00AA5659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Wyszczególnienie</w:t>
            </w:r>
          </w:p>
        </w:tc>
        <w:tc>
          <w:tcPr>
            <w:tcW w:w="953" w:type="dxa"/>
            <w:shd w:val="clear" w:color="auto" w:fill="DEEAF6" w:themeFill="accent1" w:themeFillTint="33"/>
            <w:noWrap/>
            <w:vAlign w:val="center"/>
            <w:hideMark/>
          </w:tcPr>
          <w:p w:rsidR="00A123B1" w:rsidRPr="00AA5659" w:rsidRDefault="00A123B1" w:rsidP="00A123B1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</w:pPr>
            <w:r w:rsidRPr="00AA5659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201</w:t>
            </w:r>
            <w:r w:rsidR="006E5B87" w:rsidRPr="00AA5659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8</w:t>
            </w:r>
          </w:p>
        </w:tc>
        <w:tc>
          <w:tcPr>
            <w:tcW w:w="953" w:type="dxa"/>
            <w:shd w:val="clear" w:color="auto" w:fill="DEEAF6" w:themeFill="accent1" w:themeFillTint="33"/>
            <w:noWrap/>
            <w:vAlign w:val="center"/>
            <w:hideMark/>
          </w:tcPr>
          <w:p w:rsidR="00A123B1" w:rsidRPr="00AA5659" w:rsidRDefault="00A123B1" w:rsidP="00A123B1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</w:pPr>
            <w:r w:rsidRPr="00AA5659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201</w:t>
            </w:r>
            <w:r w:rsidR="006E5B87" w:rsidRPr="00AA5659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9</w:t>
            </w:r>
          </w:p>
        </w:tc>
        <w:tc>
          <w:tcPr>
            <w:tcW w:w="973" w:type="dxa"/>
            <w:shd w:val="clear" w:color="auto" w:fill="DEEAF6" w:themeFill="accent1" w:themeFillTint="33"/>
            <w:noWrap/>
            <w:vAlign w:val="center"/>
            <w:hideMark/>
          </w:tcPr>
          <w:p w:rsidR="00A123B1" w:rsidRPr="00AA5659" w:rsidRDefault="00A123B1" w:rsidP="00A123B1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</w:pPr>
            <w:r w:rsidRPr="00AA5659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20</w:t>
            </w:r>
            <w:r w:rsidR="006E5B87" w:rsidRPr="00AA5659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20</w:t>
            </w:r>
          </w:p>
        </w:tc>
      </w:tr>
      <w:tr w:rsidR="00AA5659" w:rsidRPr="00AA5659" w:rsidTr="00C15369">
        <w:trPr>
          <w:trHeight w:val="337"/>
          <w:jc w:val="center"/>
        </w:trPr>
        <w:tc>
          <w:tcPr>
            <w:tcW w:w="8741" w:type="dxa"/>
            <w:gridSpan w:val="4"/>
            <w:noWrap/>
            <w:vAlign w:val="center"/>
            <w:hideMark/>
          </w:tcPr>
          <w:p w:rsidR="00AA5659" w:rsidRPr="00AA5659" w:rsidRDefault="00AA5659" w:rsidP="00AA5659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A5659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Pełnoletnie osoby opuszczające rodzinne formy pieczy zastępczej</w:t>
            </w:r>
          </w:p>
        </w:tc>
      </w:tr>
      <w:tr w:rsidR="00A123B1" w:rsidRPr="00AA5659" w:rsidTr="006E5B87">
        <w:trPr>
          <w:trHeight w:val="337"/>
          <w:jc w:val="center"/>
        </w:trPr>
        <w:tc>
          <w:tcPr>
            <w:tcW w:w="5862" w:type="dxa"/>
            <w:noWrap/>
            <w:vAlign w:val="center"/>
            <w:hideMark/>
          </w:tcPr>
          <w:p w:rsidR="00A123B1" w:rsidRPr="00AA5659" w:rsidRDefault="00A123B1" w:rsidP="00A123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A5659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 xml:space="preserve"> - pomoc pieniężna na usamodzielnienie</w:t>
            </w:r>
          </w:p>
        </w:tc>
        <w:tc>
          <w:tcPr>
            <w:tcW w:w="953" w:type="dxa"/>
            <w:noWrap/>
            <w:vAlign w:val="center"/>
          </w:tcPr>
          <w:p w:rsidR="00A123B1" w:rsidRPr="00AA5659" w:rsidRDefault="00AA5659" w:rsidP="00A123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A5659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5</w:t>
            </w:r>
          </w:p>
        </w:tc>
        <w:tc>
          <w:tcPr>
            <w:tcW w:w="953" w:type="dxa"/>
            <w:noWrap/>
            <w:vAlign w:val="center"/>
          </w:tcPr>
          <w:p w:rsidR="00A123B1" w:rsidRPr="00AA5659" w:rsidRDefault="00AA5659" w:rsidP="00A123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A5659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6</w:t>
            </w:r>
          </w:p>
        </w:tc>
        <w:tc>
          <w:tcPr>
            <w:tcW w:w="973" w:type="dxa"/>
            <w:noWrap/>
            <w:vAlign w:val="center"/>
          </w:tcPr>
          <w:p w:rsidR="00A123B1" w:rsidRPr="00AA5659" w:rsidRDefault="00AA5659" w:rsidP="00A123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A5659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6</w:t>
            </w:r>
          </w:p>
        </w:tc>
      </w:tr>
      <w:tr w:rsidR="00A123B1" w:rsidRPr="00AA5659" w:rsidTr="006E5B87">
        <w:trPr>
          <w:trHeight w:val="337"/>
          <w:jc w:val="center"/>
        </w:trPr>
        <w:tc>
          <w:tcPr>
            <w:tcW w:w="5862" w:type="dxa"/>
            <w:noWrap/>
            <w:vAlign w:val="center"/>
            <w:hideMark/>
          </w:tcPr>
          <w:p w:rsidR="00A123B1" w:rsidRPr="00AA5659" w:rsidRDefault="00A123B1" w:rsidP="00A123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A5659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 xml:space="preserve"> - pomoc pieniężna na kontynuowanie nauki</w:t>
            </w:r>
          </w:p>
        </w:tc>
        <w:tc>
          <w:tcPr>
            <w:tcW w:w="953" w:type="dxa"/>
            <w:noWrap/>
            <w:vAlign w:val="center"/>
          </w:tcPr>
          <w:p w:rsidR="00A123B1" w:rsidRPr="00AA5659" w:rsidRDefault="00AA5659" w:rsidP="00A123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A5659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25</w:t>
            </w:r>
          </w:p>
        </w:tc>
        <w:tc>
          <w:tcPr>
            <w:tcW w:w="953" w:type="dxa"/>
            <w:noWrap/>
            <w:vAlign w:val="center"/>
          </w:tcPr>
          <w:p w:rsidR="00A123B1" w:rsidRPr="00AA5659" w:rsidRDefault="00AA5659" w:rsidP="00A123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A5659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26</w:t>
            </w:r>
          </w:p>
        </w:tc>
        <w:tc>
          <w:tcPr>
            <w:tcW w:w="973" w:type="dxa"/>
            <w:noWrap/>
            <w:vAlign w:val="center"/>
          </w:tcPr>
          <w:p w:rsidR="00A123B1" w:rsidRPr="00AA5659" w:rsidRDefault="00AA5659" w:rsidP="00A123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A5659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22</w:t>
            </w:r>
          </w:p>
        </w:tc>
      </w:tr>
      <w:tr w:rsidR="00A123B1" w:rsidRPr="00AA5659" w:rsidTr="006E5B87">
        <w:trPr>
          <w:trHeight w:val="337"/>
          <w:jc w:val="center"/>
        </w:trPr>
        <w:tc>
          <w:tcPr>
            <w:tcW w:w="5862" w:type="dxa"/>
            <w:noWrap/>
            <w:vAlign w:val="center"/>
            <w:hideMark/>
          </w:tcPr>
          <w:p w:rsidR="00A123B1" w:rsidRPr="00AA5659" w:rsidRDefault="00A123B1" w:rsidP="00A123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A5659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 xml:space="preserve"> - pomoc pieniężna na zagospodarowanie</w:t>
            </w:r>
          </w:p>
        </w:tc>
        <w:tc>
          <w:tcPr>
            <w:tcW w:w="953" w:type="dxa"/>
            <w:noWrap/>
            <w:vAlign w:val="center"/>
          </w:tcPr>
          <w:p w:rsidR="00A123B1" w:rsidRPr="00AA5659" w:rsidRDefault="00AA5659" w:rsidP="00A123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A5659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3</w:t>
            </w:r>
          </w:p>
        </w:tc>
        <w:tc>
          <w:tcPr>
            <w:tcW w:w="953" w:type="dxa"/>
            <w:noWrap/>
            <w:vAlign w:val="center"/>
          </w:tcPr>
          <w:p w:rsidR="00A123B1" w:rsidRPr="00AA5659" w:rsidRDefault="00AA5659" w:rsidP="00A123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A5659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6</w:t>
            </w:r>
          </w:p>
        </w:tc>
        <w:tc>
          <w:tcPr>
            <w:tcW w:w="973" w:type="dxa"/>
            <w:noWrap/>
            <w:vAlign w:val="center"/>
          </w:tcPr>
          <w:p w:rsidR="00A123B1" w:rsidRPr="00AA5659" w:rsidRDefault="00AA5659" w:rsidP="00A123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A5659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4</w:t>
            </w:r>
          </w:p>
        </w:tc>
      </w:tr>
      <w:tr w:rsidR="00AA5659" w:rsidRPr="00AA5659" w:rsidTr="00C15369">
        <w:trPr>
          <w:trHeight w:val="337"/>
          <w:jc w:val="center"/>
        </w:trPr>
        <w:tc>
          <w:tcPr>
            <w:tcW w:w="8741" w:type="dxa"/>
            <w:gridSpan w:val="4"/>
            <w:noWrap/>
            <w:vAlign w:val="center"/>
            <w:hideMark/>
          </w:tcPr>
          <w:p w:rsidR="00AA5659" w:rsidRPr="00AA5659" w:rsidRDefault="00AA5659" w:rsidP="00AA5659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A5659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Pełnoletnie osoby opuszczające placówki opiekuńczo-wychowawcze</w:t>
            </w:r>
          </w:p>
        </w:tc>
      </w:tr>
      <w:tr w:rsidR="00A123B1" w:rsidRPr="00AA5659" w:rsidTr="006E5B87">
        <w:trPr>
          <w:trHeight w:val="337"/>
          <w:jc w:val="center"/>
        </w:trPr>
        <w:tc>
          <w:tcPr>
            <w:tcW w:w="5862" w:type="dxa"/>
            <w:noWrap/>
            <w:vAlign w:val="center"/>
            <w:hideMark/>
          </w:tcPr>
          <w:p w:rsidR="00A123B1" w:rsidRPr="00AA5659" w:rsidRDefault="00A123B1" w:rsidP="00A123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A5659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 xml:space="preserve"> - pomoc pieniężna na usamodzielnienie</w:t>
            </w:r>
          </w:p>
        </w:tc>
        <w:tc>
          <w:tcPr>
            <w:tcW w:w="953" w:type="dxa"/>
            <w:noWrap/>
            <w:vAlign w:val="center"/>
          </w:tcPr>
          <w:p w:rsidR="00A123B1" w:rsidRPr="00AA5659" w:rsidRDefault="00AA5659" w:rsidP="00A123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A5659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9</w:t>
            </w:r>
          </w:p>
        </w:tc>
        <w:tc>
          <w:tcPr>
            <w:tcW w:w="953" w:type="dxa"/>
            <w:noWrap/>
            <w:vAlign w:val="center"/>
          </w:tcPr>
          <w:p w:rsidR="00A123B1" w:rsidRPr="00AA5659" w:rsidRDefault="00AA5659" w:rsidP="00A123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A5659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12</w:t>
            </w:r>
          </w:p>
        </w:tc>
        <w:tc>
          <w:tcPr>
            <w:tcW w:w="973" w:type="dxa"/>
            <w:noWrap/>
            <w:vAlign w:val="center"/>
          </w:tcPr>
          <w:p w:rsidR="00A123B1" w:rsidRPr="00AA5659" w:rsidRDefault="00AA5659" w:rsidP="00A123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A5659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1</w:t>
            </w:r>
          </w:p>
        </w:tc>
      </w:tr>
      <w:tr w:rsidR="00A123B1" w:rsidRPr="00AA5659" w:rsidTr="006E5B87">
        <w:trPr>
          <w:trHeight w:val="337"/>
          <w:jc w:val="center"/>
        </w:trPr>
        <w:tc>
          <w:tcPr>
            <w:tcW w:w="5862" w:type="dxa"/>
            <w:noWrap/>
            <w:vAlign w:val="center"/>
            <w:hideMark/>
          </w:tcPr>
          <w:p w:rsidR="00A123B1" w:rsidRPr="00AA5659" w:rsidRDefault="00A123B1" w:rsidP="00A123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A5659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 xml:space="preserve"> - pomoc pieniężna na kontynuowanie nauki</w:t>
            </w:r>
          </w:p>
        </w:tc>
        <w:tc>
          <w:tcPr>
            <w:tcW w:w="953" w:type="dxa"/>
            <w:noWrap/>
            <w:vAlign w:val="center"/>
          </w:tcPr>
          <w:p w:rsidR="00A123B1" w:rsidRPr="00AA5659" w:rsidRDefault="00AA5659" w:rsidP="00A123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A5659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20</w:t>
            </w:r>
          </w:p>
        </w:tc>
        <w:tc>
          <w:tcPr>
            <w:tcW w:w="953" w:type="dxa"/>
            <w:noWrap/>
            <w:vAlign w:val="center"/>
          </w:tcPr>
          <w:p w:rsidR="00A123B1" w:rsidRPr="00AA5659" w:rsidRDefault="00AA5659" w:rsidP="00A123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A5659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13</w:t>
            </w:r>
          </w:p>
        </w:tc>
        <w:tc>
          <w:tcPr>
            <w:tcW w:w="973" w:type="dxa"/>
            <w:noWrap/>
            <w:vAlign w:val="center"/>
          </w:tcPr>
          <w:p w:rsidR="00A123B1" w:rsidRPr="00AA5659" w:rsidRDefault="00AA5659" w:rsidP="00A123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A5659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11</w:t>
            </w:r>
          </w:p>
        </w:tc>
      </w:tr>
      <w:tr w:rsidR="00A123B1" w:rsidRPr="00AA5659" w:rsidTr="006E5B87">
        <w:trPr>
          <w:trHeight w:val="337"/>
          <w:jc w:val="center"/>
        </w:trPr>
        <w:tc>
          <w:tcPr>
            <w:tcW w:w="5862" w:type="dxa"/>
            <w:noWrap/>
            <w:vAlign w:val="center"/>
            <w:hideMark/>
          </w:tcPr>
          <w:p w:rsidR="00A123B1" w:rsidRPr="00AA5659" w:rsidRDefault="00A123B1" w:rsidP="00A123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A5659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 xml:space="preserve"> - pomoc pieniężna na zagospodarowanie</w:t>
            </w:r>
          </w:p>
        </w:tc>
        <w:tc>
          <w:tcPr>
            <w:tcW w:w="953" w:type="dxa"/>
            <w:noWrap/>
            <w:vAlign w:val="center"/>
          </w:tcPr>
          <w:p w:rsidR="00A123B1" w:rsidRPr="00AA5659" w:rsidRDefault="00AA5659" w:rsidP="00A123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A5659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953" w:type="dxa"/>
            <w:noWrap/>
            <w:vAlign w:val="center"/>
          </w:tcPr>
          <w:p w:rsidR="00A123B1" w:rsidRPr="00AA5659" w:rsidRDefault="00AA5659" w:rsidP="00A123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A5659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4</w:t>
            </w:r>
          </w:p>
        </w:tc>
        <w:tc>
          <w:tcPr>
            <w:tcW w:w="973" w:type="dxa"/>
            <w:noWrap/>
            <w:vAlign w:val="center"/>
          </w:tcPr>
          <w:p w:rsidR="00A123B1" w:rsidRPr="00AA5659" w:rsidRDefault="00AA5659" w:rsidP="00A123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A5659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1</w:t>
            </w:r>
          </w:p>
        </w:tc>
      </w:tr>
    </w:tbl>
    <w:p w:rsidR="00514F16" w:rsidRPr="00AA5659" w:rsidRDefault="00902E55" w:rsidP="00902E55">
      <w:pPr>
        <w:pStyle w:val="Tekstprzypisudolnego"/>
        <w:rPr>
          <w:i/>
        </w:rPr>
      </w:pPr>
      <w:r w:rsidRPr="00AA5659">
        <w:t xml:space="preserve">Źródło: </w:t>
      </w:r>
      <w:r w:rsidR="00AA5659" w:rsidRPr="00AA5659">
        <w:rPr>
          <w:i/>
        </w:rPr>
        <w:t xml:space="preserve">Sprawozdanie z działalności Powiatowego Centrum Pomocy Rodzinie w Lidzbarku Warmińskim z siedzibą </w:t>
      </w:r>
      <w:r w:rsidR="00AA5659" w:rsidRPr="00AA5659">
        <w:rPr>
          <w:i/>
        </w:rPr>
        <w:br/>
        <w:t>w Ornecie za lata 2018-2020.</w:t>
      </w:r>
    </w:p>
    <w:p w:rsidR="002E6C34" w:rsidRPr="00AA5659" w:rsidRDefault="002E6C34" w:rsidP="002E6C34">
      <w:r w:rsidRPr="00AA5659">
        <w:t xml:space="preserve">W latach </w:t>
      </w:r>
      <w:r w:rsidR="009A1030">
        <w:t>2018-2020</w:t>
      </w:r>
      <w:r w:rsidRPr="00AA5659">
        <w:t xml:space="preserve"> corocznie procesem usamodzielniania obejmowanych było od 2</w:t>
      </w:r>
      <w:r w:rsidR="00AA5659" w:rsidRPr="00AA5659">
        <w:t>7</w:t>
      </w:r>
      <w:r w:rsidRPr="00AA5659">
        <w:t xml:space="preserve"> do 3</w:t>
      </w:r>
      <w:r w:rsidR="00AA5659" w:rsidRPr="00AA5659">
        <w:t>2</w:t>
      </w:r>
      <w:r w:rsidRPr="00AA5659">
        <w:t xml:space="preserve"> wychowanków z rodzin zastępczych oraz od </w:t>
      </w:r>
      <w:r w:rsidR="00AA5659" w:rsidRPr="00AA5659">
        <w:t>12</w:t>
      </w:r>
      <w:r w:rsidRPr="00AA5659">
        <w:t xml:space="preserve"> do </w:t>
      </w:r>
      <w:r w:rsidR="00AA5659" w:rsidRPr="00AA5659">
        <w:t>2</w:t>
      </w:r>
      <w:r w:rsidRPr="00AA5659">
        <w:t>3 wychowanków placówek opiekuńczo-wychowawczych. Najwięcej pełnoletnich wychowanków opuszczających pieczę zastępczą otrzymywało w latach 201</w:t>
      </w:r>
      <w:r w:rsidR="00AA5659" w:rsidRPr="00AA5659">
        <w:t>8</w:t>
      </w:r>
      <w:r w:rsidRPr="00AA5659">
        <w:t>-20</w:t>
      </w:r>
      <w:r w:rsidR="00AA5659" w:rsidRPr="00AA5659">
        <w:t>20</w:t>
      </w:r>
      <w:r w:rsidRPr="00AA5659">
        <w:t xml:space="preserve"> pomoc pieniężną na kontynuowanie nauki – w 20</w:t>
      </w:r>
      <w:r w:rsidR="00AA5659" w:rsidRPr="00AA5659">
        <w:t>20</w:t>
      </w:r>
      <w:r w:rsidRPr="00AA5659">
        <w:t xml:space="preserve"> roku było to 2</w:t>
      </w:r>
      <w:r w:rsidR="00AA5659" w:rsidRPr="00AA5659">
        <w:t xml:space="preserve">2 </w:t>
      </w:r>
      <w:r w:rsidRPr="00AA5659">
        <w:t xml:space="preserve">wychowanków rodzin zastępczych i </w:t>
      </w:r>
      <w:r w:rsidR="00AA5659" w:rsidRPr="00AA5659">
        <w:t>11</w:t>
      </w:r>
      <w:r w:rsidRPr="00AA5659">
        <w:t xml:space="preserve"> wychowanków opuszczających placówki </w:t>
      </w:r>
      <w:r w:rsidR="006D2014">
        <w:t xml:space="preserve">                                                  </w:t>
      </w:r>
      <w:r w:rsidRPr="00AA5659">
        <w:t xml:space="preserve">opiekuńczo-wychowawcze. Pomoc pieniężną na usamodzielnienie otrzymało w tym czasie </w:t>
      </w:r>
      <w:r w:rsidR="00AA5659" w:rsidRPr="00AA5659">
        <w:t>7</w:t>
      </w:r>
      <w:r w:rsidRPr="00AA5659">
        <w:t xml:space="preserve"> wychowanków, w tym </w:t>
      </w:r>
      <w:r w:rsidR="00AA5659" w:rsidRPr="00AA5659">
        <w:t>6</w:t>
      </w:r>
      <w:r w:rsidRPr="00AA5659">
        <w:t xml:space="preserve"> opuszczających rodziny zastępcze i </w:t>
      </w:r>
      <w:r w:rsidR="00AA5659" w:rsidRPr="00AA5659">
        <w:t>1</w:t>
      </w:r>
      <w:r w:rsidRPr="00AA5659">
        <w:t xml:space="preserve"> opuszczając</w:t>
      </w:r>
      <w:r w:rsidR="00AA5659" w:rsidRPr="00AA5659">
        <w:t>a</w:t>
      </w:r>
      <w:r w:rsidR="00077706">
        <w:t xml:space="preserve"> placówkę</w:t>
      </w:r>
      <w:r w:rsidR="006D2014">
        <w:t>. Pomoc rzeczową</w:t>
      </w:r>
      <w:r w:rsidRPr="00AA5659">
        <w:t xml:space="preserve"> na zagospodarowanie uzyskało natomiast 4 wychowanków rodzinnych form pieczy</w:t>
      </w:r>
      <w:r w:rsidR="006D2014">
        <w:t xml:space="preserve">                                                                 </w:t>
      </w:r>
      <w:r w:rsidRPr="00AA5659">
        <w:t xml:space="preserve"> i </w:t>
      </w:r>
      <w:r w:rsidR="00AA5659" w:rsidRPr="00AA5659">
        <w:t>1</w:t>
      </w:r>
      <w:r w:rsidRPr="00AA5659">
        <w:t xml:space="preserve"> wychowan</w:t>
      </w:r>
      <w:r w:rsidR="00AA5659" w:rsidRPr="00AA5659">
        <w:t>ek</w:t>
      </w:r>
      <w:r w:rsidRPr="00AA5659">
        <w:t xml:space="preserve"> placów</w:t>
      </w:r>
      <w:r w:rsidR="00AA5659" w:rsidRPr="00AA5659">
        <w:t>ki</w:t>
      </w:r>
      <w:r w:rsidRPr="00AA5659">
        <w:t xml:space="preserve"> opiekuńczo-wychowawcz</w:t>
      </w:r>
      <w:r w:rsidR="00AA5659" w:rsidRPr="00AA5659">
        <w:t>ej</w:t>
      </w:r>
      <w:r w:rsidRPr="00AA5659">
        <w:t>.</w:t>
      </w:r>
    </w:p>
    <w:p w:rsidR="00BE496A" w:rsidRPr="004F40F9" w:rsidRDefault="00BE496A" w:rsidP="00902E55">
      <w:pPr>
        <w:rPr>
          <w:highlight w:val="yellow"/>
        </w:rPr>
      </w:pPr>
    </w:p>
    <w:p w:rsidR="00BE496A" w:rsidRPr="004F40F9" w:rsidRDefault="00BE496A" w:rsidP="00E875B2">
      <w:pPr>
        <w:rPr>
          <w:highlight w:val="yellow"/>
        </w:rPr>
      </w:pPr>
    </w:p>
    <w:p w:rsidR="00BE496A" w:rsidRPr="004F40F9" w:rsidRDefault="00BE496A" w:rsidP="00714D6C">
      <w:pPr>
        <w:pStyle w:val="Nagwek1"/>
        <w:rPr>
          <w:highlight w:val="yellow"/>
        </w:rPr>
      </w:pPr>
    </w:p>
    <w:p w:rsidR="00BE496A" w:rsidRPr="004F40F9" w:rsidRDefault="00BE496A" w:rsidP="00714D6C">
      <w:pPr>
        <w:pStyle w:val="Nagwek1"/>
        <w:rPr>
          <w:highlight w:val="yellow"/>
        </w:rPr>
      </w:pPr>
    </w:p>
    <w:p w:rsidR="00BE496A" w:rsidRPr="004F40F9" w:rsidRDefault="00BE496A" w:rsidP="00714D6C">
      <w:pPr>
        <w:pStyle w:val="Nagwek1"/>
        <w:rPr>
          <w:highlight w:val="yellow"/>
        </w:rPr>
      </w:pPr>
    </w:p>
    <w:p w:rsidR="00BE496A" w:rsidRPr="004F40F9" w:rsidRDefault="00BE496A" w:rsidP="00714D6C">
      <w:pPr>
        <w:pStyle w:val="Nagwek1"/>
        <w:rPr>
          <w:highlight w:val="yellow"/>
        </w:rPr>
      </w:pPr>
    </w:p>
    <w:p w:rsidR="00BE496A" w:rsidRPr="004F40F9" w:rsidRDefault="00BE496A" w:rsidP="00714D6C">
      <w:pPr>
        <w:pStyle w:val="Nagwek1"/>
        <w:rPr>
          <w:highlight w:val="yellow"/>
        </w:rPr>
      </w:pPr>
    </w:p>
    <w:p w:rsidR="00B63E02" w:rsidRPr="004F40F9" w:rsidRDefault="00B63E02">
      <w:pPr>
        <w:spacing w:after="160" w:line="259" w:lineRule="auto"/>
        <w:jc w:val="left"/>
        <w:rPr>
          <w:rFonts w:asciiTheme="majorHAnsi" w:eastAsiaTheme="majorEastAsia" w:hAnsiTheme="majorHAnsi" w:cstheme="majorHAnsi"/>
          <w:b/>
          <w:sz w:val="28"/>
          <w:szCs w:val="32"/>
          <w:highlight w:val="yellow"/>
        </w:rPr>
      </w:pPr>
    </w:p>
    <w:p w:rsidR="00B74F8E" w:rsidRPr="00735868" w:rsidRDefault="00D87A2E" w:rsidP="00E61C41">
      <w:pPr>
        <w:pStyle w:val="Nagwek1"/>
        <w:numPr>
          <w:ilvl w:val="0"/>
          <w:numId w:val="48"/>
        </w:numPr>
        <w:ind w:left="284" w:hanging="284"/>
      </w:pPr>
      <w:bookmarkStart w:id="10" w:name="_Toc85322039"/>
      <w:r w:rsidRPr="00735868">
        <w:t>Cele i kierunki działań</w:t>
      </w:r>
      <w:bookmarkEnd w:id="10"/>
    </w:p>
    <w:p w:rsidR="00836728" w:rsidRPr="00735868" w:rsidRDefault="00836728" w:rsidP="00836728">
      <w:r w:rsidRPr="00735868">
        <w:t xml:space="preserve">Część wdrożeniowa niniejszego Programu została usystematyzowana poprzez cele: główny </w:t>
      </w:r>
      <w:r w:rsidR="001B0125" w:rsidRPr="00735868">
        <w:br/>
      </w:r>
      <w:r w:rsidRPr="00735868">
        <w:t xml:space="preserve">i szczegółowe. W ramach każdego celu szczegółowego określono katalog niezbędnych działań, przy czym należy zaznaczyć, że nie ma on charakteru zamkniętego. Oznacza to, że jeżeli </w:t>
      </w:r>
      <w:r w:rsidR="00401190">
        <w:t xml:space="preserve">                                                               </w:t>
      </w:r>
      <w:r w:rsidRPr="00735868">
        <w:t>w trakcie realizacji Programu pojawią się inne pomysły i projekty wpisujące się w jego cele, to również powinny zostać wzięte pod uwagę.</w:t>
      </w:r>
    </w:p>
    <w:p w:rsidR="0044621C" w:rsidRPr="004F40F9" w:rsidRDefault="0044621C" w:rsidP="00836728">
      <w:pPr>
        <w:rPr>
          <w:b/>
          <w:sz w:val="6"/>
          <w:highlight w:val="yellow"/>
        </w:rPr>
      </w:pPr>
    </w:p>
    <w:p w:rsidR="00836728" w:rsidRPr="00BB0D72" w:rsidRDefault="00836728" w:rsidP="00836728">
      <w:r w:rsidRPr="00BB0D72">
        <w:rPr>
          <w:b/>
        </w:rPr>
        <w:t xml:space="preserve">Cel główny </w:t>
      </w:r>
      <w:r w:rsidRPr="00BB0D72">
        <w:t>Programu brzmi:</w:t>
      </w:r>
    </w:p>
    <w:p w:rsidR="0042630C" w:rsidRPr="00BB0D72" w:rsidRDefault="0042630C" w:rsidP="00836728">
      <w:r w:rsidRPr="00BB0D72">
        <w:rPr>
          <w:noProof/>
          <w:lang w:eastAsia="pl-PL"/>
        </w:rPr>
        <w:drawing>
          <wp:inline distT="0" distB="0" distL="0" distR="0">
            <wp:extent cx="5886450" cy="571500"/>
            <wp:effectExtent l="76200" t="19050" r="57150" b="38100"/>
            <wp:docPr id="15" name="Di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316ECA" w:rsidRPr="00BB0D72" w:rsidRDefault="009F31D3" w:rsidP="00AA3B1B">
      <w:r w:rsidRPr="00BB0D72">
        <w:rPr>
          <w:b/>
        </w:rPr>
        <w:t>Cele szczegółowe</w:t>
      </w:r>
      <w:r w:rsidR="00401190">
        <w:rPr>
          <w:b/>
        </w:rPr>
        <w:t xml:space="preserve"> </w:t>
      </w:r>
      <w:r w:rsidR="00316ECA" w:rsidRPr="00BB0D72">
        <w:t>są następujące:</w:t>
      </w:r>
    </w:p>
    <w:p w:rsidR="00316ECA" w:rsidRPr="00BB0D72" w:rsidRDefault="00554002" w:rsidP="00554002">
      <w:pPr>
        <w:pStyle w:val="Akapitzlist"/>
        <w:numPr>
          <w:ilvl w:val="0"/>
          <w:numId w:val="34"/>
        </w:numPr>
        <w:ind w:left="426" w:hanging="426"/>
        <w:contextualSpacing w:val="0"/>
      </w:pPr>
      <w:r w:rsidRPr="00BB0D72">
        <w:t>Promowanie i wspieranie rozwoju rodzicielstwa zastępczego</w:t>
      </w:r>
      <w:r w:rsidR="00401190">
        <w:t>.</w:t>
      </w:r>
    </w:p>
    <w:p w:rsidR="001C521F" w:rsidRPr="00BB0D72" w:rsidRDefault="008329EB" w:rsidP="00554002">
      <w:pPr>
        <w:pStyle w:val="Akapitzlist"/>
        <w:numPr>
          <w:ilvl w:val="0"/>
          <w:numId w:val="34"/>
        </w:numPr>
        <w:ind w:left="426" w:hanging="426"/>
        <w:contextualSpacing w:val="0"/>
      </w:pPr>
      <w:r w:rsidRPr="00BB0D72">
        <w:t xml:space="preserve">Kompleksowe wsparcie </w:t>
      </w:r>
      <w:r w:rsidR="001C521F" w:rsidRPr="00BB0D72">
        <w:t>osób sprawujących różne formy rodzinnej pieczy zastępczej</w:t>
      </w:r>
      <w:r w:rsidR="00401190">
        <w:t>.</w:t>
      </w:r>
    </w:p>
    <w:p w:rsidR="00554002" w:rsidRPr="00336BCF" w:rsidRDefault="00554002" w:rsidP="00554002">
      <w:pPr>
        <w:pStyle w:val="Akapitzlist"/>
        <w:numPr>
          <w:ilvl w:val="0"/>
          <w:numId w:val="34"/>
        </w:numPr>
        <w:ind w:left="426" w:hanging="426"/>
        <w:contextualSpacing w:val="0"/>
      </w:pPr>
      <w:r w:rsidRPr="00336BCF">
        <w:t>Podniesienie standardów instytucjonalnej pieczy zastępczej</w:t>
      </w:r>
      <w:r w:rsidR="00401190">
        <w:t>.</w:t>
      </w:r>
    </w:p>
    <w:p w:rsidR="00336BCF" w:rsidRPr="00336BCF" w:rsidRDefault="00336BCF" w:rsidP="00336BCF">
      <w:pPr>
        <w:pStyle w:val="Akapitzlist"/>
        <w:numPr>
          <w:ilvl w:val="0"/>
          <w:numId w:val="34"/>
        </w:numPr>
        <w:ind w:left="426" w:hanging="426"/>
        <w:contextualSpacing w:val="0"/>
      </w:pPr>
      <w:r w:rsidRPr="00336BCF">
        <w:t>Tworzenie optymalnych warunków powrotu dzieci do rodzin biologicznych</w:t>
      </w:r>
      <w:r w:rsidR="00401190">
        <w:t xml:space="preserve">                                                             </w:t>
      </w:r>
      <w:r w:rsidRPr="00336BCF">
        <w:t>oraz usamodzielnienia pełnoletnich wychowanków pieczy zastępczej</w:t>
      </w:r>
      <w:r w:rsidR="00401190">
        <w:t>.</w:t>
      </w:r>
    </w:p>
    <w:p w:rsidR="00A43428" w:rsidRPr="00BB0D72" w:rsidRDefault="00554002" w:rsidP="00554002">
      <w:pPr>
        <w:pStyle w:val="Akapitzlist"/>
        <w:numPr>
          <w:ilvl w:val="0"/>
          <w:numId w:val="34"/>
        </w:numPr>
        <w:ind w:left="426" w:hanging="426"/>
        <w:contextualSpacing w:val="0"/>
        <w:rPr>
          <w:rFonts w:asciiTheme="minorHAnsi" w:hAnsiTheme="minorHAnsi"/>
        </w:rPr>
      </w:pPr>
      <w:r w:rsidRPr="00BB0D72">
        <w:rPr>
          <w:rFonts w:asciiTheme="minorHAnsi" w:hAnsiTheme="minorHAnsi"/>
          <w:bCs/>
        </w:rPr>
        <w:t>Wzmocnienie potencjału instytuc</w:t>
      </w:r>
      <w:r w:rsidRPr="00BB0D72">
        <w:rPr>
          <w:bCs/>
        </w:rPr>
        <w:t>ji i organizacji działających na rzecz rodziny oraz systemu pieczy zastępcz</w:t>
      </w:r>
      <w:r w:rsidR="0044621C" w:rsidRPr="00BB0D72">
        <w:rPr>
          <w:bCs/>
        </w:rPr>
        <w:t>ej</w:t>
      </w:r>
      <w:r w:rsidR="00401190">
        <w:rPr>
          <w:bCs/>
        </w:rPr>
        <w:t>.</w:t>
      </w:r>
    </w:p>
    <w:p w:rsidR="00AD6120" w:rsidRPr="0044003F" w:rsidRDefault="00AD6120" w:rsidP="00AA3B1B">
      <w:pPr>
        <w:rPr>
          <w:sz w:val="8"/>
          <w:szCs w:val="6"/>
          <w:highlight w:val="yellow"/>
        </w:rPr>
      </w:pPr>
    </w:p>
    <w:p w:rsidR="00B45E12" w:rsidRPr="0044003F" w:rsidRDefault="00B45E12" w:rsidP="00F51B5C">
      <w:pPr>
        <w:spacing w:after="240"/>
      </w:pPr>
      <w:r w:rsidRPr="0044003F">
        <w:rPr>
          <w:noProof/>
          <w:lang w:eastAsia="pl-PL"/>
        </w:rPr>
        <w:drawing>
          <wp:inline distT="0" distB="0" distL="0" distR="0">
            <wp:extent cx="5857875" cy="647700"/>
            <wp:effectExtent l="76200" t="19050" r="66675" b="19050"/>
            <wp:docPr id="13" name="Diagram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tbl>
      <w:tblPr>
        <w:tblW w:w="9453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721"/>
        <w:gridCol w:w="1030"/>
        <w:gridCol w:w="7694"/>
        <w:gridCol w:w="8"/>
      </w:tblGrid>
      <w:tr w:rsidR="00AA3B1B" w:rsidRPr="0044003F" w:rsidTr="00BB0D72">
        <w:trPr>
          <w:trHeight w:val="667"/>
          <w:jc w:val="center"/>
        </w:trPr>
        <w:tc>
          <w:tcPr>
            <w:tcW w:w="721" w:type="dxa"/>
            <w:shd w:val="clear" w:color="auto" w:fill="auto"/>
          </w:tcPr>
          <w:p w:rsidR="00AA3B1B" w:rsidRPr="0044003F" w:rsidRDefault="00AA3B1B" w:rsidP="006A3715">
            <w:pPr>
              <w:jc w:val="center"/>
            </w:pPr>
            <w:r w:rsidRPr="0044003F">
              <w:t>1.</w:t>
            </w:r>
          </w:p>
        </w:tc>
        <w:tc>
          <w:tcPr>
            <w:tcW w:w="8732" w:type="dxa"/>
            <w:gridSpan w:val="3"/>
            <w:shd w:val="clear" w:color="auto" w:fill="auto"/>
          </w:tcPr>
          <w:p w:rsidR="00AA3B1B" w:rsidRPr="0044003F" w:rsidRDefault="000B2101" w:rsidP="000B2101">
            <w:pPr>
              <w:spacing w:after="0"/>
            </w:pPr>
            <w:r w:rsidRPr="0044003F">
              <w:t xml:space="preserve">Inicjowanie i włączanie się w kampanie informacyjno-promocyjne </w:t>
            </w:r>
            <w:r w:rsidR="001C521F" w:rsidRPr="0044003F">
              <w:t>służące zwiększaniu wiedzy społeczeństwa na temat idei rodzicielstwa zastępczego.</w:t>
            </w:r>
          </w:p>
        </w:tc>
      </w:tr>
      <w:tr w:rsidR="00D91843" w:rsidRPr="0044003F" w:rsidTr="00BB0D72">
        <w:trPr>
          <w:trHeight w:val="1000"/>
          <w:jc w:val="center"/>
        </w:trPr>
        <w:tc>
          <w:tcPr>
            <w:tcW w:w="721" w:type="dxa"/>
            <w:shd w:val="clear" w:color="auto" w:fill="auto"/>
          </w:tcPr>
          <w:p w:rsidR="00D91843" w:rsidRPr="0044003F" w:rsidRDefault="00D91843" w:rsidP="006A3715">
            <w:pPr>
              <w:jc w:val="center"/>
            </w:pPr>
            <w:r w:rsidRPr="0044003F">
              <w:t>2.</w:t>
            </w:r>
          </w:p>
        </w:tc>
        <w:tc>
          <w:tcPr>
            <w:tcW w:w="8732" w:type="dxa"/>
            <w:gridSpan w:val="3"/>
            <w:shd w:val="clear" w:color="auto" w:fill="auto"/>
          </w:tcPr>
          <w:p w:rsidR="00D91843" w:rsidRPr="0044003F" w:rsidRDefault="001C521F" w:rsidP="000B2101">
            <w:pPr>
              <w:spacing w:after="0"/>
            </w:pPr>
            <w:r w:rsidRPr="0044003F">
              <w:t>O</w:t>
            </w:r>
            <w:r w:rsidR="00C27074" w:rsidRPr="0044003F">
              <w:t>rganizowanie imprez okolicznościowych, pikników</w:t>
            </w:r>
            <w:r w:rsidRPr="0044003F">
              <w:t xml:space="preserve">, uroczystych obchodów Dnia </w:t>
            </w:r>
            <w:r w:rsidR="00401190">
              <w:t xml:space="preserve">                                </w:t>
            </w:r>
            <w:r w:rsidRPr="0044003F">
              <w:t>Rodzicielstwa Zastępczego</w:t>
            </w:r>
            <w:r w:rsidR="00C27074" w:rsidRPr="0044003F">
              <w:t xml:space="preserve"> oraz różnych innych wydarzeń tematycznych o charakterze edukacyjn</w:t>
            </w:r>
            <w:r w:rsidR="000B2101" w:rsidRPr="0044003F">
              <w:t>ym i</w:t>
            </w:r>
            <w:r w:rsidRPr="0044003F">
              <w:t xml:space="preserve"> promocyjnym</w:t>
            </w:r>
            <w:r w:rsidR="00BB0D72" w:rsidRPr="0044003F">
              <w:t>,</w:t>
            </w:r>
            <w:r w:rsidRPr="0044003F">
              <w:t xml:space="preserve"> służących szerzeniu idei rodzicielstwa zastępczego.</w:t>
            </w:r>
          </w:p>
        </w:tc>
      </w:tr>
      <w:tr w:rsidR="00AA3B1B" w:rsidRPr="0044003F" w:rsidTr="00BB0D72">
        <w:trPr>
          <w:trHeight w:val="687"/>
          <w:jc w:val="center"/>
        </w:trPr>
        <w:tc>
          <w:tcPr>
            <w:tcW w:w="721" w:type="dxa"/>
            <w:shd w:val="clear" w:color="auto" w:fill="auto"/>
          </w:tcPr>
          <w:p w:rsidR="00AA3B1B" w:rsidRPr="0044003F" w:rsidRDefault="001C521F" w:rsidP="006A3715">
            <w:pPr>
              <w:jc w:val="center"/>
            </w:pPr>
            <w:r w:rsidRPr="0044003F">
              <w:t>3</w:t>
            </w:r>
            <w:r w:rsidR="00AA3B1B" w:rsidRPr="0044003F">
              <w:t>.</w:t>
            </w:r>
          </w:p>
        </w:tc>
        <w:tc>
          <w:tcPr>
            <w:tcW w:w="8732" w:type="dxa"/>
            <w:gridSpan w:val="3"/>
            <w:shd w:val="clear" w:color="auto" w:fill="auto"/>
          </w:tcPr>
          <w:p w:rsidR="00AA3B1B" w:rsidRPr="0044003F" w:rsidRDefault="001C521F" w:rsidP="001C521F">
            <w:pPr>
              <w:pStyle w:val="Tekstpodstawowy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4003F">
              <w:rPr>
                <w:rFonts w:asciiTheme="minorHAnsi" w:hAnsiTheme="minorHAnsi" w:cstheme="minorHAnsi"/>
                <w:sz w:val="24"/>
                <w:szCs w:val="24"/>
              </w:rPr>
              <w:t>Inicjowanie i realizacja działań integrujących rodziny zastępcze ze środowiskiem lokalnym.</w:t>
            </w:r>
          </w:p>
        </w:tc>
      </w:tr>
      <w:tr w:rsidR="003412ED" w:rsidRPr="0044003F" w:rsidTr="00BB0D72">
        <w:trPr>
          <w:trHeight w:val="362"/>
          <w:jc w:val="center"/>
        </w:trPr>
        <w:tc>
          <w:tcPr>
            <w:tcW w:w="721" w:type="dxa"/>
            <w:shd w:val="clear" w:color="auto" w:fill="auto"/>
          </w:tcPr>
          <w:p w:rsidR="003412ED" w:rsidRPr="0044003F" w:rsidRDefault="003412ED" w:rsidP="006A3715">
            <w:pPr>
              <w:jc w:val="center"/>
            </w:pPr>
            <w:r w:rsidRPr="0044003F">
              <w:t>4.</w:t>
            </w:r>
          </w:p>
        </w:tc>
        <w:tc>
          <w:tcPr>
            <w:tcW w:w="8732" w:type="dxa"/>
            <w:gridSpan w:val="3"/>
            <w:shd w:val="clear" w:color="auto" w:fill="auto"/>
          </w:tcPr>
          <w:p w:rsidR="003412ED" w:rsidRPr="0044003F" w:rsidRDefault="003412ED" w:rsidP="003412ED">
            <w:pPr>
              <w:spacing w:after="120"/>
              <w:rPr>
                <w:szCs w:val="24"/>
              </w:rPr>
            </w:pPr>
            <w:r w:rsidRPr="0044003F">
              <w:rPr>
                <w:szCs w:val="24"/>
              </w:rPr>
              <w:t>Kreowanie warunków do powstawania i funkcjonowania rodzin zastępczych</w:t>
            </w:r>
            <w:r w:rsidR="00BB0D72" w:rsidRPr="0044003F">
              <w:rPr>
                <w:szCs w:val="24"/>
              </w:rPr>
              <w:t xml:space="preserve"> oraz </w:t>
            </w:r>
            <w:r w:rsidR="00401190">
              <w:rPr>
                <w:szCs w:val="24"/>
              </w:rPr>
              <w:t xml:space="preserve">                                 </w:t>
            </w:r>
            <w:r w:rsidRPr="0044003F">
              <w:rPr>
                <w:szCs w:val="24"/>
              </w:rPr>
              <w:t xml:space="preserve">rodzinnych domów dziecka poprzez pozyskiwanie, szkolenie oraz kwalifikowanie </w:t>
            </w:r>
            <w:r w:rsidR="00401190">
              <w:rPr>
                <w:szCs w:val="24"/>
              </w:rPr>
              <w:t xml:space="preserve">                                                      </w:t>
            </w:r>
            <w:r w:rsidRPr="0044003F">
              <w:rPr>
                <w:szCs w:val="24"/>
              </w:rPr>
              <w:t>kandydatów do pełnienia tych funkcji.</w:t>
            </w:r>
          </w:p>
        </w:tc>
      </w:tr>
      <w:tr w:rsidR="003412ED" w:rsidRPr="0044003F" w:rsidTr="00BB0D72">
        <w:trPr>
          <w:trHeight w:val="362"/>
          <w:jc w:val="center"/>
        </w:trPr>
        <w:tc>
          <w:tcPr>
            <w:tcW w:w="721" w:type="dxa"/>
            <w:shd w:val="clear" w:color="auto" w:fill="auto"/>
          </w:tcPr>
          <w:p w:rsidR="003412ED" w:rsidRPr="0044003F" w:rsidRDefault="003412ED" w:rsidP="006A3715">
            <w:pPr>
              <w:jc w:val="center"/>
            </w:pPr>
            <w:r w:rsidRPr="0044003F">
              <w:t>5.</w:t>
            </w:r>
          </w:p>
        </w:tc>
        <w:tc>
          <w:tcPr>
            <w:tcW w:w="8732" w:type="dxa"/>
            <w:gridSpan w:val="3"/>
            <w:shd w:val="clear" w:color="auto" w:fill="auto"/>
          </w:tcPr>
          <w:p w:rsidR="003412ED" w:rsidRPr="0044003F" w:rsidRDefault="003412ED" w:rsidP="003412ED">
            <w:pPr>
              <w:spacing w:after="120"/>
              <w:rPr>
                <w:szCs w:val="24"/>
              </w:rPr>
            </w:pPr>
            <w:r w:rsidRPr="0044003F">
              <w:rPr>
                <w:szCs w:val="24"/>
              </w:rPr>
              <w:t xml:space="preserve">Współpraca międzyinstytucjonalna na rzecz rozwoju rodzicielstwa zastępczego, </w:t>
            </w:r>
            <w:r w:rsidR="00202472" w:rsidRPr="0044003F">
              <w:rPr>
                <w:szCs w:val="24"/>
              </w:rPr>
              <w:br/>
            </w:r>
            <w:r w:rsidRPr="0044003F">
              <w:rPr>
                <w:szCs w:val="24"/>
              </w:rPr>
              <w:t xml:space="preserve">w szczególności w zakresie działań informacyjno-promocyjnych oraz pozyskiwania </w:t>
            </w:r>
            <w:r w:rsidR="00202472" w:rsidRPr="0044003F">
              <w:rPr>
                <w:szCs w:val="24"/>
              </w:rPr>
              <w:br/>
            </w:r>
            <w:r w:rsidRPr="0044003F">
              <w:rPr>
                <w:szCs w:val="24"/>
              </w:rPr>
              <w:t>i szkolenia kandydatów.</w:t>
            </w:r>
          </w:p>
        </w:tc>
      </w:tr>
      <w:tr w:rsidR="003D3107" w:rsidRPr="0044003F" w:rsidTr="00BB0D72">
        <w:trPr>
          <w:gridAfter w:val="1"/>
          <w:wAfter w:w="8" w:type="dxa"/>
          <w:trHeight w:val="378"/>
          <w:jc w:val="center"/>
        </w:trPr>
        <w:tc>
          <w:tcPr>
            <w:tcW w:w="1751" w:type="dxa"/>
            <w:gridSpan w:val="2"/>
            <w:shd w:val="clear" w:color="auto" w:fill="auto"/>
          </w:tcPr>
          <w:p w:rsidR="003D3107" w:rsidRPr="0044003F" w:rsidRDefault="003D3107" w:rsidP="000C1312">
            <w:pPr>
              <w:pStyle w:val="Akapitzlist"/>
              <w:ind w:left="0"/>
              <w:rPr>
                <w:b/>
              </w:rPr>
            </w:pPr>
            <w:r w:rsidRPr="0044003F">
              <w:rPr>
                <w:b/>
              </w:rPr>
              <w:t>Oczekiwane rezultaty</w:t>
            </w:r>
          </w:p>
        </w:tc>
        <w:tc>
          <w:tcPr>
            <w:tcW w:w="7694" w:type="dxa"/>
            <w:shd w:val="clear" w:color="auto" w:fill="auto"/>
          </w:tcPr>
          <w:p w:rsidR="000B2101" w:rsidRPr="0044003F" w:rsidRDefault="003005B2" w:rsidP="000B2101">
            <w:pPr>
              <w:pStyle w:val="Akapitzlist"/>
              <w:numPr>
                <w:ilvl w:val="0"/>
                <w:numId w:val="5"/>
              </w:numPr>
              <w:ind w:left="368"/>
            </w:pPr>
            <w:r w:rsidRPr="0044003F">
              <w:t>Zwiększenie świadomości społecznej w zakresie rodzicielstwa zastępcz</w:t>
            </w:r>
            <w:r w:rsidRPr="0044003F">
              <w:t>e</w:t>
            </w:r>
            <w:r w:rsidRPr="0044003F">
              <w:t>go.</w:t>
            </w:r>
          </w:p>
          <w:p w:rsidR="003005B2" w:rsidRPr="0044003F" w:rsidRDefault="003005B2" w:rsidP="00A20DF6">
            <w:pPr>
              <w:pStyle w:val="Akapitzlist"/>
              <w:numPr>
                <w:ilvl w:val="0"/>
                <w:numId w:val="5"/>
              </w:numPr>
              <w:ind w:left="368"/>
            </w:pPr>
            <w:r w:rsidRPr="0044003F">
              <w:t xml:space="preserve">Zwiększenie liczby osób i rodzin chętnych do podjęcia się zadania </w:t>
            </w:r>
            <w:r w:rsidR="00401190">
              <w:t xml:space="preserve">                                                      </w:t>
            </w:r>
            <w:r w:rsidRPr="0044003F">
              <w:t>utworzenia rodzinnych form pieczy zastępczej.</w:t>
            </w:r>
          </w:p>
        </w:tc>
      </w:tr>
      <w:tr w:rsidR="003D3107" w:rsidRPr="004F40F9" w:rsidTr="00BB0D72">
        <w:trPr>
          <w:gridAfter w:val="1"/>
          <w:wAfter w:w="8" w:type="dxa"/>
          <w:trHeight w:val="378"/>
          <w:jc w:val="center"/>
        </w:trPr>
        <w:tc>
          <w:tcPr>
            <w:tcW w:w="1751" w:type="dxa"/>
            <w:gridSpan w:val="2"/>
            <w:shd w:val="clear" w:color="auto" w:fill="auto"/>
          </w:tcPr>
          <w:p w:rsidR="003D3107" w:rsidRPr="0044003F" w:rsidRDefault="003D3107" w:rsidP="000C1312">
            <w:pPr>
              <w:pStyle w:val="Akapitzlist"/>
              <w:ind w:left="0"/>
              <w:rPr>
                <w:b/>
              </w:rPr>
            </w:pPr>
            <w:r w:rsidRPr="0044003F">
              <w:rPr>
                <w:b/>
              </w:rPr>
              <w:t xml:space="preserve">Okres realizacji </w:t>
            </w:r>
          </w:p>
        </w:tc>
        <w:tc>
          <w:tcPr>
            <w:tcW w:w="7694" w:type="dxa"/>
            <w:shd w:val="clear" w:color="auto" w:fill="auto"/>
          </w:tcPr>
          <w:p w:rsidR="003D3107" w:rsidRPr="0044003F" w:rsidRDefault="003D3107" w:rsidP="000B2101">
            <w:pPr>
              <w:pStyle w:val="Akapitzlist"/>
              <w:ind w:left="0"/>
            </w:pPr>
            <w:r w:rsidRPr="0044003F">
              <w:t>20</w:t>
            </w:r>
            <w:r w:rsidR="0044003F" w:rsidRPr="0044003F">
              <w:t>22</w:t>
            </w:r>
            <w:r w:rsidRPr="0044003F">
              <w:t>-202</w:t>
            </w:r>
            <w:r w:rsidR="0044003F" w:rsidRPr="0044003F">
              <w:t>4</w:t>
            </w:r>
          </w:p>
        </w:tc>
      </w:tr>
    </w:tbl>
    <w:p w:rsidR="00D8724C" w:rsidRPr="00336BCF" w:rsidRDefault="00D8724C" w:rsidP="000B2101"/>
    <w:p w:rsidR="00946C5A" w:rsidRPr="00336BCF" w:rsidRDefault="00946C5A" w:rsidP="00946C5A">
      <w:pPr>
        <w:spacing w:after="240"/>
      </w:pPr>
      <w:r w:rsidRPr="00336BCF">
        <w:rPr>
          <w:noProof/>
          <w:lang w:eastAsia="pl-PL"/>
        </w:rPr>
        <w:drawing>
          <wp:inline distT="0" distB="0" distL="0" distR="0">
            <wp:extent cx="5857875" cy="752475"/>
            <wp:effectExtent l="76200" t="19050" r="66675" b="28575"/>
            <wp:docPr id="21" name="Diagram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759"/>
        <w:gridCol w:w="1006"/>
        <w:gridCol w:w="7385"/>
        <w:gridCol w:w="11"/>
      </w:tblGrid>
      <w:tr w:rsidR="00946C5A" w:rsidRPr="00336BCF" w:rsidTr="00E61C41">
        <w:trPr>
          <w:trHeight w:val="407"/>
          <w:jc w:val="center"/>
        </w:trPr>
        <w:tc>
          <w:tcPr>
            <w:tcW w:w="759" w:type="dxa"/>
            <w:shd w:val="clear" w:color="auto" w:fill="auto"/>
          </w:tcPr>
          <w:p w:rsidR="00946C5A" w:rsidRPr="00336BCF" w:rsidRDefault="00946C5A" w:rsidP="00030F2A">
            <w:pPr>
              <w:jc w:val="center"/>
            </w:pPr>
            <w:r w:rsidRPr="00336BCF">
              <w:t>1.</w:t>
            </w:r>
          </w:p>
        </w:tc>
        <w:tc>
          <w:tcPr>
            <w:tcW w:w="8402" w:type="dxa"/>
            <w:gridSpan w:val="3"/>
            <w:shd w:val="clear" w:color="auto" w:fill="auto"/>
          </w:tcPr>
          <w:p w:rsidR="00946C5A" w:rsidRPr="00336BCF" w:rsidRDefault="003412ED" w:rsidP="009746A8">
            <w:pPr>
              <w:spacing w:after="120"/>
            </w:pPr>
            <w:r w:rsidRPr="00336BCF">
              <w:rPr>
                <w:szCs w:val="24"/>
              </w:rPr>
              <w:t xml:space="preserve">Objęcie rodzin zastępczych wsparciem ze strony odpowiedniej liczby </w:t>
            </w:r>
            <w:r w:rsidR="006C4DE1">
              <w:rPr>
                <w:szCs w:val="24"/>
              </w:rPr>
              <w:t xml:space="preserve">                                               </w:t>
            </w:r>
            <w:r w:rsidRPr="00336BCF">
              <w:rPr>
                <w:szCs w:val="24"/>
              </w:rPr>
              <w:t>koordynatorów pieczy zastępczej.</w:t>
            </w:r>
          </w:p>
        </w:tc>
      </w:tr>
      <w:tr w:rsidR="00946C5A" w:rsidRPr="00336BCF" w:rsidTr="00E61C41">
        <w:trPr>
          <w:trHeight w:val="389"/>
          <w:jc w:val="center"/>
        </w:trPr>
        <w:tc>
          <w:tcPr>
            <w:tcW w:w="759" w:type="dxa"/>
            <w:shd w:val="clear" w:color="auto" w:fill="auto"/>
          </w:tcPr>
          <w:p w:rsidR="00946C5A" w:rsidRPr="00336BCF" w:rsidRDefault="00946C5A" w:rsidP="00946C5A">
            <w:pPr>
              <w:jc w:val="center"/>
            </w:pPr>
            <w:r w:rsidRPr="00336BCF">
              <w:t>2.</w:t>
            </w:r>
          </w:p>
        </w:tc>
        <w:tc>
          <w:tcPr>
            <w:tcW w:w="8402" w:type="dxa"/>
            <w:gridSpan w:val="3"/>
            <w:shd w:val="clear" w:color="auto" w:fill="auto"/>
          </w:tcPr>
          <w:p w:rsidR="00946C5A" w:rsidRPr="00336BCF" w:rsidRDefault="003412ED" w:rsidP="00123536">
            <w:pPr>
              <w:spacing w:after="120"/>
            </w:pPr>
            <w:r w:rsidRPr="00336BCF">
              <w:t xml:space="preserve">Zapewnienie rodzinom zastępczym dostępu do poradnictwa specjalistycznego, </w:t>
            </w:r>
            <w:r w:rsidR="006C4DE1">
              <w:t xml:space="preserve">                               </w:t>
            </w:r>
            <w:r w:rsidRPr="00336BCF">
              <w:t>w tym psychologiczneg</w:t>
            </w:r>
            <w:r w:rsidR="006C4DE1">
              <w:t>o, pedagogicznego, prawnego</w:t>
            </w:r>
            <w:r w:rsidRPr="00336BCF">
              <w:t>.</w:t>
            </w:r>
          </w:p>
        </w:tc>
      </w:tr>
      <w:tr w:rsidR="00946C5A" w:rsidRPr="00336BCF" w:rsidTr="00E61C41">
        <w:trPr>
          <w:trHeight w:val="389"/>
          <w:jc w:val="center"/>
        </w:trPr>
        <w:tc>
          <w:tcPr>
            <w:tcW w:w="759" w:type="dxa"/>
            <w:shd w:val="clear" w:color="auto" w:fill="auto"/>
          </w:tcPr>
          <w:p w:rsidR="00946C5A" w:rsidRPr="00336BCF" w:rsidRDefault="00946C5A" w:rsidP="00946C5A">
            <w:pPr>
              <w:jc w:val="center"/>
            </w:pPr>
            <w:r w:rsidRPr="00336BCF">
              <w:t>3.</w:t>
            </w:r>
          </w:p>
        </w:tc>
        <w:tc>
          <w:tcPr>
            <w:tcW w:w="8402" w:type="dxa"/>
            <w:gridSpan w:val="3"/>
            <w:shd w:val="clear" w:color="auto" w:fill="auto"/>
          </w:tcPr>
          <w:p w:rsidR="00946C5A" w:rsidRPr="00336BCF" w:rsidRDefault="003412ED" w:rsidP="009043A8">
            <w:pPr>
              <w:spacing w:after="120"/>
            </w:pPr>
            <w:r w:rsidRPr="00336BCF">
              <w:t>Organizacja grup wsparcia</w:t>
            </w:r>
            <w:r w:rsidR="009043A8" w:rsidRPr="00336BCF">
              <w:t xml:space="preserve"> i spotkań integracyjnych</w:t>
            </w:r>
            <w:r w:rsidRPr="00336BCF">
              <w:t xml:space="preserve"> dla rodzin zastępczych,</w:t>
            </w:r>
            <w:r w:rsidR="000A09BA" w:rsidRPr="00336BCF">
              <w:t xml:space="preserve"> </w:t>
            </w:r>
            <w:r w:rsidR="006C4DE1">
              <w:t xml:space="preserve">                                            </w:t>
            </w:r>
            <w:r w:rsidR="000A09BA" w:rsidRPr="00336BCF">
              <w:t>służących wymianie doświadczeń.</w:t>
            </w:r>
          </w:p>
        </w:tc>
      </w:tr>
      <w:tr w:rsidR="009043A8" w:rsidRPr="00336BCF" w:rsidTr="00E61C41">
        <w:trPr>
          <w:trHeight w:val="389"/>
          <w:jc w:val="center"/>
        </w:trPr>
        <w:tc>
          <w:tcPr>
            <w:tcW w:w="759" w:type="dxa"/>
            <w:shd w:val="clear" w:color="auto" w:fill="auto"/>
          </w:tcPr>
          <w:p w:rsidR="009043A8" w:rsidRPr="00336BCF" w:rsidRDefault="009043A8" w:rsidP="009043A8">
            <w:pPr>
              <w:jc w:val="center"/>
            </w:pPr>
            <w:r w:rsidRPr="00336BCF">
              <w:t xml:space="preserve">4. </w:t>
            </w:r>
          </w:p>
        </w:tc>
        <w:tc>
          <w:tcPr>
            <w:tcW w:w="8402" w:type="dxa"/>
            <w:gridSpan w:val="3"/>
            <w:shd w:val="clear" w:color="auto" w:fill="auto"/>
          </w:tcPr>
          <w:p w:rsidR="009043A8" w:rsidRPr="00336BCF" w:rsidRDefault="009043A8" w:rsidP="009043A8">
            <w:pPr>
              <w:spacing w:after="120"/>
            </w:pPr>
            <w:r w:rsidRPr="00336BCF">
              <w:t xml:space="preserve">Zapewnienie wsparcia rodzinom zastępczym ze strony wolontariuszy i rodzin </w:t>
            </w:r>
            <w:r w:rsidR="006C4DE1">
              <w:t xml:space="preserve">                                  </w:t>
            </w:r>
            <w:r w:rsidRPr="00336BCF">
              <w:t>pomocowych.</w:t>
            </w:r>
          </w:p>
        </w:tc>
      </w:tr>
      <w:tr w:rsidR="009043A8" w:rsidRPr="00336BCF" w:rsidTr="00E61C41">
        <w:trPr>
          <w:trHeight w:val="389"/>
          <w:jc w:val="center"/>
        </w:trPr>
        <w:tc>
          <w:tcPr>
            <w:tcW w:w="759" w:type="dxa"/>
            <w:shd w:val="clear" w:color="auto" w:fill="auto"/>
          </w:tcPr>
          <w:p w:rsidR="009043A8" w:rsidRPr="00336BCF" w:rsidRDefault="009043A8" w:rsidP="009043A8">
            <w:pPr>
              <w:jc w:val="center"/>
            </w:pPr>
            <w:r w:rsidRPr="00336BCF">
              <w:t>5.</w:t>
            </w:r>
          </w:p>
        </w:tc>
        <w:tc>
          <w:tcPr>
            <w:tcW w:w="8402" w:type="dxa"/>
            <w:gridSpan w:val="3"/>
            <w:shd w:val="clear" w:color="auto" w:fill="auto"/>
          </w:tcPr>
          <w:p w:rsidR="009043A8" w:rsidRPr="00336BCF" w:rsidRDefault="009043A8" w:rsidP="009043A8">
            <w:pPr>
              <w:spacing w:after="120"/>
            </w:pPr>
            <w:r w:rsidRPr="00336BCF">
              <w:t>Realizacja szkoleń służących podniesieniu kompetencji opiekuńczo-wychowawczych osób sprawujących różne formy rodzinnej pieczy zastępczej.</w:t>
            </w:r>
          </w:p>
        </w:tc>
      </w:tr>
      <w:tr w:rsidR="009043A8" w:rsidRPr="00336BCF" w:rsidTr="00E61C41">
        <w:trPr>
          <w:trHeight w:val="605"/>
          <w:jc w:val="center"/>
        </w:trPr>
        <w:tc>
          <w:tcPr>
            <w:tcW w:w="759" w:type="dxa"/>
            <w:shd w:val="clear" w:color="auto" w:fill="auto"/>
          </w:tcPr>
          <w:p w:rsidR="009043A8" w:rsidRPr="00336BCF" w:rsidRDefault="009043A8" w:rsidP="009043A8">
            <w:pPr>
              <w:jc w:val="center"/>
            </w:pPr>
            <w:r w:rsidRPr="00336BCF">
              <w:t>6.</w:t>
            </w:r>
          </w:p>
        </w:tc>
        <w:tc>
          <w:tcPr>
            <w:tcW w:w="8402" w:type="dxa"/>
            <w:gridSpan w:val="3"/>
            <w:shd w:val="clear" w:color="auto" w:fill="auto"/>
          </w:tcPr>
          <w:p w:rsidR="009043A8" w:rsidRPr="00336BCF" w:rsidRDefault="000A09BA" w:rsidP="00FD1382">
            <w:pPr>
              <w:spacing w:after="120"/>
            </w:pPr>
            <w:r w:rsidRPr="00336BCF">
              <w:rPr>
                <w:szCs w:val="24"/>
              </w:rPr>
              <w:t xml:space="preserve">Promocja i organizacja aktywnych form spędzania czasu wolnego przez rodziny </w:t>
            </w:r>
            <w:r w:rsidR="006C4DE1">
              <w:rPr>
                <w:szCs w:val="24"/>
              </w:rPr>
              <w:t xml:space="preserve">                                    </w:t>
            </w:r>
            <w:r w:rsidRPr="00336BCF">
              <w:rPr>
                <w:szCs w:val="24"/>
              </w:rPr>
              <w:t xml:space="preserve">zastępcze i dzieci przebywające w pieczy zastępczej, w tym włączenie </w:t>
            </w:r>
            <w:r w:rsidR="006C4DE1">
              <w:rPr>
                <w:szCs w:val="24"/>
              </w:rPr>
              <w:t xml:space="preserve">                                                                                </w:t>
            </w:r>
            <w:r w:rsidRPr="00336BCF">
              <w:rPr>
                <w:szCs w:val="24"/>
              </w:rPr>
              <w:t>ich w działani</w:t>
            </w:r>
            <w:r w:rsidR="0005477A" w:rsidRPr="00336BCF">
              <w:rPr>
                <w:szCs w:val="24"/>
              </w:rPr>
              <w:t>a na rzecz środowiska lokalnego.</w:t>
            </w:r>
          </w:p>
        </w:tc>
      </w:tr>
      <w:tr w:rsidR="001F2D54" w:rsidRPr="00336BCF" w:rsidTr="00E61C41">
        <w:trPr>
          <w:trHeight w:val="605"/>
          <w:jc w:val="center"/>
        </w:trPr>
        <w:tc>
          <w:tcPr>
            <w:tcW w:w="759" w:type="dxa"/>
            <w:shd w:val="clear" w:color="auto" w:fill="auto"/>
          </w:tcPr>
          <w:p w:rsidR="001F2D54" w:rsidRPr="00336BCF" w:rsidRDefault="001F2D54" w:rsidP="009043A8">
            <w:pPr>
              <w:jc w:val="center"/>
            </w:pPr>
            <w:r w:rsidRPr="00336BCF">
              <w:t>7.</w:t>
            </w:r>
          </w:p>
        </w:tc>
        <w:tc>
          <w:tcPr>
            <w:tcW w:w="8402" w:type="dxa"/>
            <w:gridSpan w:val="3"/>
            <w:shd w:val="clear" w:color="auto" w:fill="auto"/>
          </w:tcPr>
          <w:p w:rsidR="001F2D54" w:rsidRPr="00336BCF" w:rsidRDefault="001F2D54" w:rsidP="001F2D54">
            <w:pPr>
              <w:spacing w:after="120"/>
              <w:rPr>
                <w:szCs w:val="24"/>
              </w:rPr>
            </w:pPr>
            <w:r w:rsidRPr="00336BCF">
              <w:rPr>
                <w:szCs w:val="24"/>
              </w:rPr>
              <w:t>Bieżąca analiza potrzeb szkoleniowych osób pełniących funkcję rodzin zastępczych, służąca przygotowaniu adekwatnej oferty szkoleniowej.</w:t>
            </w:r>
          </w:p>
        </w:tc>
      </w:tr>
      <w:tr w:rsidR="009043A8" w:rsidRPr="00336BCF" w:rsidTr="00E61C41">
        <w:trPr>
          <w:gridAfter w:val="1"/>
          <w:wAfter w:w="11" w:type="dxa"/>
          <w:trHeight w:val="407"/>
          <w:jc w:val="center"/>
        </w:trPr>
        <w:tc>
          <w:tcPr>
            <w:tcW w:w="1765" w:type="dxa"/>
            <w:gridSpan w:val="2"/>
            <w:shd w:val="clear" w:color="auto" w:fill="auto"/>
          </w:tcPr>
          <w:p w:rsidR="009043A8" w:rsidRPr="00336BCF" w:rsidRDefault="009043A8" w:rsidP="009043A8">
            <w:pPr>
              <w:pStyle w:val="Akapitzlist"/>
              <w:ind w:left="0"/>
              <w:rPr>
                <w:b/>
              </w:rPr>
            </w:pPr>
            <w:r w:rsidRPr="00336BCF">
              <w:rPr>
                <w:b/>
              </w:rPr>
              <w:t>Oczekiwane rezultaty</w:t>
            </w:r>
          </w:p>
        </w:tc>
        <w:tc>
          <w:tcPr>
            <w:tcW w:w="7385" w:type="dxa"/>
            <w:shd w:val="clear" w:color="auto" w:fill="auto"/>
          </w:tcPr>
          <w:p w:rsidR="009043A8" w:rsidRPr="00336BCF" w:rsidRDefault="0095287B" w:rsidP="009043A8">
            <w:pPr>
              <w:pStyle w:val="Akapitzlist"/>
              <w:numPr>
                <w:ilvl w:val="0"/>
                <w:numId w:val="12"/>
              </w:numPr>
              <w:ind w:left="368"/>
            </w:pPr>
            <w:r w:rsidRPr="00336BCF">
              <w:t xml:space="preserve">Wzmocnienie kompetencji opiekuńczo-wychowawczych osób </w:t>
            </w:r>
            <w:r w:rsidR="006C4DE1">
              <w:t xml:space="preserve">                                                           </w:t>
            </w:r>
            <w:r w:rsidRPr="00336BCF">
              <w:t>pełniących role rodzin zastępczych.</w:t>
            </w:r>
          </w:p>
          <w:p w:rsidR="009043A8" w:rsidRPr="00336BCF" w:rsidRDefault="009460F1" w:rsidP="009043A8">
            <w:pPr>
              <w:pStyle w:val="Akapitzlist"/>
              <w:numPr>
                <w:ilvl w:val="0"/>
                <w:numId w:val="12"/>
              </w:numPr>
              <w:ind w:left="368"/>
            </w:pPr>
            <w:r w:rsidRPr="00336BCF">
              <w:t>Podniesienie standardów rodzinnej pieczy zastępczej.</w:t>
            </w:r>
          </w:p>
          <w:p w:rsidR="009460F1" w:rsidRPr="00336BCF" w:rsidRDefault="00336BCF" w:rsidP="009043A8">
            <w:pPr>
              <w:pStyle w:val="Akapitzlist"/>
              <w:numPr>
                <w:ilvl w:val="0"/>
                <w:numId w:val="12"/>
              </w:numPr>
              <w:ind w:left="368"/>
            </w:pPr>
            <w:r w:rsidRPr="00336BCF">
              <w:t xml:space="preserve">Wspieranie </w:t>
            </w:r>
            <w:r w:rsidR="009460F1" w:rsidRPr="00336BCF">
              <w:t xml:space="preserve">wszechstronnego rozwoju dzieci przebywających </w:t>
            </w:r>
            <w:r w:rsidR="006C4DE1">
              <w:t xml:space="preserve">                                                                     </w:t>
            </w:r>
            <w:r w:rsidR="009460F1" w:rsidRPr="00336BCF">
              <w:t>w pieczy zastępczej.</w:t>
            </w:r>
          </w:p>
        </w:tc>
      </w:tr>
      <w:tr w:rsidR="009043A8" w:rsidRPr="004F40F9" w:rsidTr="00E61C41">
        <w:trPr>
          <w:gridAfter w:val="1"/>
          <w:wAfter w:w="11" w:type="dxa"/>
          <w:trHeight w:val="407"/>
          <w:jc w:val="center"/>
        </w:trPr>
        <w:tc>
          <w:tcPr>
            <w:tcW w:w="1765" w:type="dxa"/>
            <w:gridSpan w:val="2"/>
            <w:shd w:val="clear" w:color="auto" w:fill="auto"/>
          </w:tcPr>
          <w:p w:rsidR="009043A8" w:rsidRPr="00336BCF" w:rsidRDefault="009043A8" w:rsidP="009043A8">
            <w:pPr>
              <w:pStyle w:val="Akapitzlist"/>
              <w:ind w:left="0"/>
              <w:rPr>
                <w:b/>
              </w:rPr>
            </w:pPr>
            <w:r w:rsidRPr="00336BCF">
              <w:rPr>
                <w:b/>
              </w:rPr>
              <w:t xml:space="preserve">Okres realizacji </w:t>
            </w:r>
          </w:p>
        </w:tc>
        <w:tc>
          <w:tcPr>
            <w:tcW w:w="7385" w:type="dxa"/>
            <w:shd w:val="clear" w:color="auto" w:fill="auto"/>
          </w:tcPr>
          <w:p w:rsidR="009043A8" w:rsidRPr="00336BCF" w:rsidRDefault="009043A8" w:rsidP="009043A8">
            <w:pPr>
              <w:pStyle w:val="Akapitzlist"/>
              <w:ind w:left="0"/>
            </w:pPr>
            <w:r w:rsidRPr="00336BCF">
              <w:t>20</w:t>
            </w:r>
            <w:r w:rsidR="00336BCF" w:rsidRPr="00336BCF">
              <w:t>22-</w:t>
            </w:r>
            <w:r w:rsidRPr="00336BCF">
              <w:t>202</w:t>
            </w:r>
            <w:r w:rsidR="00336BCF" w:rsidRPr="00336BCF">
              <w:t>4</w:t>
            </w:r>
          </w:p>
        </w:tc>
      </w:tr>
    </w:tbl>
    <w:p w:rsidR="00946C5A" w:rsidRPr="00336BCF" w:rsidRDefault="00946C5A" w:rsidP="0005477A"/>
    <w:p w:rsidR="0076087F" w:rsidRPr="00336BCF" w:rsidRDefault="0076087F" w:rsidP="00714D6C">
      <w:pPr>
        <w:spacing w:after="160"/>
        <w:jc w:val="left"/>
      </w:pPr>
      <w:r w:rsidRPr="00336BCF">
        <w:rPr>
          <w:noProof/>
          <w:lang w:eastAsia="pl-PL"/>
        </w:rPr>
        <w:drawing>
          <wp:inline distT="0" distB="0" distL="0" distR="0">
            <wp:extent cx="5838825" cy="790575"/>
            <wp:effectExtent l="76200" t="19050" r="66675" b="47625"/>
            <wp:docPr id="16" name="Diagram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/>
      </w:tblPr>
      <w:tblGrid>
        <w:gridCol w:w="706"/>
        <w:gridCol w:w="1118"/>
        <w:gridCol w:w="7547"/>
      </w:tblGrid>
      <w:tr w:rsidR="0076087F" w:rsidRPr="00336BCF" w:rsidTr="00E61C41">
        <w:trPr>
          <w:trHeight w:val="438"/>
          <w:jc w:val="center"/>
        </w:trPr>
        <w:tc>
          <w:tcPr>
            <w:tcW w:w="706" w:type="dxa"/>
            <w:shd w:val="clear" w:color="auto" w:fill="auto"/>
          </w:tcPr>
          <w:p w:rsidR="0076087F" w:rsidRPr="00336BCF" w:rsidRDefault="0076087F" w:rsidP="009422D0">
            <w:pPr>
              <w:jc w:val="center"/>
            </w:pPr>
            <w:r w:rsidRPr="00336BCF">
              <w:t>1.</w:t>
            </w:r>
          </w:p>
        </w:tc>
        <w:tc>
          <w:tcPr>
            <w:tcW w:w="8665" w:type="dxa"/>
            <w:gridSpan w:val="2"/>
            <w:shd w:val="clear" w:color="auto" w:fill="auto"/>
          </w:tcPr>
          <w:p w:rsidR="0076087F" w:rsidRPr="00336BCF" w:rsidRDefault="001F2D54" w:rsidP="001F2D54">
            <w:pPr>
              <w:spacing w:after="120"/>
            </w:pPr>
            <w:r w:rsidRPr="00336BCF">
              <w:t>Zapewnianie oferty szkoleń</w:t>
            </w:r>
            <w:r w:rsidR="006C4DE1">
              <w:t xml:space="preserve"> </w:t>
            </w:r>
            <w:r w:rsidRPr="00336BCF">
              <w:t>oraz superwizji dla kadry placów</w:t>
            </w:r>
            <w:r w:rsidR="00336BCF" w:rsidRPr="00336BCF">
              <w:t>ki</w:t>
            </w:r>
            <w:r w:rsidRPr="00336BCF">
              <w:t xml:space="preserve"> opiekuńczo-wychowawcz</w:t>
            </w:r>
            <w:r w:rsidR="00336BCF" w:rsidRPr="00336BCF">
              <w:t>ej</w:t>
            </w:r>
            <w:r w:rsidRPr="00336BCF">
              <w:t>, służących podnoszeniu kompetencj</w:t>
            </w:r>
            <w:r w:rsidR="00336BCF" w:rsidRPr="00336BCF">
              <w:t>i oraz przeciwdziałaniu wypaleniu zawodowemu.</w:t>
            </w:r>
          </w:p>
        </w:tc>
      </w:tr>
      <w:tr w:rsidR="0076087F" w:rsidRPr="00336BCF" w:rsidTr="00E61C41">
        <w:trPr>
          <w:trHeight w:val="419"/>
          <w:jc w:val="center"/>
        </w:trPr>
        <w:tc>
          <w:tcPr>
            <w:tcW w:w="706" w:type="dxa"/>
            <w:shd w:val="clear" w:color="auto" w:fill="auto"/>
          </w:tcPr>
          <w:p w:rsidR="0076087F" w:rsidRPr="00336BCF" w:rsidRDefault="0076087F" w:rsidP="009422D0">
            <w:pPr>
              <w:jc w:val="center"/>
            </w:pPr>
            <w:r w:rsidRPr="00336BCF">
              <w:t>2.</w:t>
            </w:r>
          </w:p>
        </w:tc>
        <w:tc>
          <w:tcPr>
            <w:tcW w:w="8665" w:type="dxa"/>
            <w:gridSpan w:val="2"/>
            <w:shd w:val="clear" w:color="auto" w:fill="auto"/>
          </w:tcPr>
          <w:p w:rsidR="0076087F" w:rsidRPr="00336BCF" w:rsidRDefault="0005477A" w:rsidP="001F2D54">
            <w:pPr>
              <w:spacing w:after="120"/>
            </w:pPr>
            <w:r w:rsidRPr="00336BCF">
              <w:rPr>
                <w:szCs w:val="24"/>
              </w:rPr>
              <w:t>Poprawa warunków socjalno-bytowych poprzez modernizację</w:t>
            </w:r>
            <w:r w:rsidR="001F2D54" w:rsidRPr="00336BCF">
              <w:rPr>
                <w:szCs w:val="24"/>
              </w:rPr>
              <w:t xml:space="preserve"> bazy lokalowej </w:t>
            </w:r>
            <w:r w:rsidR="006C4DE1">
              <w:rPr>
                <w:szCs w:val="24"/>
              </w:rPr>
              <w:t xml:space="preserve">                                            </w:t>
            </w:r>
            <w:r w:rsidR="001F2D54" w:rsidRPr="00336BCF">
              <w:rPr>
                <w:szCs w:val="24"/>
              </w:rPr>
              <w:t xml:space="preserve">oraz doposażenie </w:t>
            </w:r>
            <w:r w:rsidR="001D14CE">
              <w:rPr>
                <w:szCs w:val="24"/>
              </w:rPr>
              <w:t>p</w:t>
            </w:r>
            <w:r w:rsidR="001F2D54" w:rsidRPr="00336BCF">
              <w:rPr>
                <w:szCs w:val="24"/>
              </w:rPr>
              <w:t xml:space="preserve">lacówki </w:t>
            </w:r>
            <w:r w:rsidR="001D14CE">
              <w:rPr>
                <w:szCs w:val="24"/>
              </w:rPr>
              <w:t>o</w:t>
            </w:r>
            <w:r w:rsidR="001F2D54" w:rsidRPr="00336BCF">
              <w:rPr>
                <w:szCs w:val="24"/>
              </w:rPr>
              <w:t>piekuńczo-</w:t>
            </w:r>
            <w:r w:rsidR="001D14CE">
              <w:rPr>
                <w:szCs w:val="24"/>
              </w:rPr>
              <w:t>w</w:t>
            </w:r>
            <w:r w:rsidR="001F2D54" w:rsidRPr="00336BCF">
              <w:rPr>
                <w:szCs w:val="24"/>
              </w:rPr>
              <w:t>ychowawczej</w:t>
            </w:r>
            <w:r w:rsidR="00336BCF" w:rsidRPr="00336BCF">
              <w:rPr>
                <w:szCs w:val="24"/>
              </w:rPr>
              <w:t>.</w:t>
            </w:r>
          </w:p>
        </w:tc>
      </w:tr>
      <w:tr w:rsidR="0076087F" w:rsidRPr="00336BCF" w:rsidTr="00E61C41">
        <w:trPr>
          <w:trHeight w:val="796"/>
          <w:jc w:val="center"/>
        </w:trPr>
        <w:tc>
          <w:tcPr>
            <w:tcW w:w="706" w:type="dxa"/>
            <w:shd w:val="clear" w:color="auto" w:fill="auto"/>
          </w:tcPr>
          <w:p w:rsidR="0076087F" w:rsidRPr="00336BCF" w:rsidRDefault="0076087F" w:rsidP="009422D0">
            <w:pPr>
              <w:jc w:val="center"/>
            </w:pPr>
            <w:r w:rsidRPr="00336BCF">
              <w:t>3.</w:t>
            </w:r>
          </w:p>
        </w:tc>
        <w:tc>
          <w:tcPr>
            <w:tcW w:w="8665" w:type="dxa"/>
            <w:gridSpan w:val="2"/>
            <w:shd w:val="clear" w:color="auto" w:fill="auto"/>
          </w:tcPr>
          <w:p w:rsidR="0076087F" w:rsidRPr="00336BCF" w:rsidRDefault="0005477A" w:rsidP="0005477A">
            <w:pPr>
              <w:spacing w:after="120"/>
              <w:rPr>
                <w:szCs w:val="24"/>
              </w:rPr>
            </w:pPr>
            <w:r w:rsidRPr="00336BCF">
              <w:rPr>
                <w:szCs w:val="24"/>
              </w:rPr>
              <w:t xml:space="preserve">Rozwój oferty zajęć rozwijających pasje i zainteresowania oraz wypoczynku </w:t>
            </w:r>
            <w:r w:rsidR="006C4DE1">
              <w:rPr>
                <w:szCs w:val="24"/>
              </w:rPr>
              <w:t xml:space="preserve">                                                                           </w:t>
            </w:r>
            <w:r w:rsidRPr="00336BCF">
              <w:rPr>
                <w:szCs w:val="24"/>
              </w:rPr>
              <w:t>wakacyjnego i zimowego, skierowanych do dzieci przebywających w placów</w:t>
            </w:r>
            <w:r w:rsidR="00336BCF" w:rsidRPr="00336BCF">
              <w:rPr>
                <w:szCs w:val="24"/>
              </w:rPr>
              <w:t>ce</w:t>
            </w:r>
            <w:r w:rsidRPr="00336BCF">
              <w:rPr>
                <w:szCs w:val="24"/>
              </w:rPr>
              <w:t xml:space="preserve"> </w:t>
            </w:r>
            <w:r w:rsidR="006C4DE1">
              <w:rPr>
                <w:szCs w:val="24"/>
              </w:rPr>
              <w:t xml:space="preserve">                                                   </w:t>
            </w:r>
            <w:r w:rsidRPr="00336BCF">
              <w:rPr>
                <w:szCs w:val="24"/>
              </w:rPr>
              <w:t>opiekuńczo-wychowaw</w:t>
            </w:r>
            <w:r w:rsidR="001D14CE">
              <w:rPr>
                <w:szCs w:val="24"/>
              </w:rPr>
              <w:t>cz</w:t>
            </w:r>
            <w:r w:rsidR="00336BCF" w:rsidRPr="00336BCF">
              <w:rPr>
                <w:szCs w:val="24"/>
              </w:rPr>
              <w:t>ej</w:t>
            </w:r>
            <w:r w:rsidRPr="00336BCF">
              <w:rPr>
                <w:szCs w:val="24"/>
              </w:rPr>
              <w:t>.</w:t>
            </w:r>
          </w:p>
        </w:tc>
      </w:tr>
      <w:tr w:rsidR="002F1D1D" w:rsidRPr="00336BCF" w:rsidTr="00E61C41">
        <w:trPr>
          <w:trHeight w:val="419"/>
          <w:jc w:val="center"/>
        </w:trPr>
        <w:tc>
          <w:tcPr>
            <w:tcW w:w="706" w:type="dxa"/>
            <w:shd w:val="clear" w:color="auto" w:fill="auto"/>
          </w:tcPr>
          <w:p w:rsidR="002F1D1D" w:rsidRPr="00336BCF" w:rsidRDefault="002F1D1D" w:rsidP="009422D0">
            <w:pPr>
              <w:jc w:val="center"/>
            </w:pPr>
            <w:r w:rsidRPr="00336BCF">
              <w:t>4.</w:t>
            </w:r>
          </w:p>
        </w:tc>
        <w:tc>
          <w:tcPr>
            <w:tcW w:w="8665" w:type="dxa"/>
            <w:gridSpan w:val="2"/>
            <w:shd w:val="clear" w:color="auto" w:fill="auto"/>
          </w:tcPr>
          <w:p w:rsidR="002F1D1D" w:rsidRPr="00336BCF" w:rsidRDefault="0005477A" w:rsidP="002F1D1D">
            <w:pPr>
              <w:spacing w:after="120"/>
            </w:pPr>
            <w:r w:rsidRPr="00336BCF">
              <w:t xml:space="preserve">Promocja aktywnych form spędzania wolnego czasu przez dzieci przebywające </w:t>
            </w:r>
            <w:r w:rsidR="006C4DE1">
              <w:t xml:space="preserve">                                          </w:t>
            </w:r>
            <w:r w:rsidRPr="00336BCF">
              <w:t>w placów</w:t>
            </w:r>
            <w:r w:rsidR="00336BCF" w:rsidRPr="00336BCF">
              <w:t>ce</w:t>
            </w:r>
            <w:r w:rsidRPr="00336BCF">
              <w:t xml:space="preserve"> opiekuńczo-wychowawcz</w:t>
            </w:r>
            <w:r w:rsidR="00336BCF" w:rsidRPr="00336BCF">
              <w:t>ej.</w:t>
            </w:r>
          </w:p>
        </w:tc>
      </w:tr>
      <w:tr w:rsidR="0076087F" w:rsidRPr="00336BCF" w:rsidTr="00E61C41">
        <w:trPr>
          <w:trHeight w:val="438"/>
          <w:jc w:val="center"/>
        </w:trPr>
        <w:tc>
          <w:tcPr>
            <w:tcW w:w="1824" w:type="dxa"/>
            <w:gridSpan w:val="2"/>
            <w:shd w:val="clear" w:color="auto" w:fill="auto"/>
          </w:tcPr>
          <w:p w:rsidR="0076087F" w:rsidRPr="00336BCF" w:rsidRDefault="0076087F" w:rsidP="009422D0">
            <w:pPr>
              <w:pStyle w:val="Akapitzlist"/>
              <w:ind w:left="0"/>
              <w:rPr>
                <w:b/>
              </w:rPr>
            </w:pPr>
            <w:r w:rsidRPr="00336BCF">
              <w:rPr>
                <w:b/>
              </w:rPr>
              <w:t>Oczekiwane rezultaty</w:t>
            </w:r>
          </w:p>
        </w:tc>
        <w:tc>
          <w:tcPr>
            <w:tcW w:w="7547" w:type="dxa"/>
            <w:shd w:val="clear" w:color="auto" w:fill="auto"/>
          </w:tcPr>
          <w:p w:rsidR="000B2101" w:rsidRPr="00336BCF" w:rsidRDefault="001F2D54" w:rsidP="000B2101">
            <w:pPr>
              <w:pStyle w:val="Akapitzlist"/>
              <w:numPr>
                <w:ilvl w:val="0"/>
                <w:numId w:val="7"/>
              </w:numPr>
              <w:ind w:left="368" w:hanging="368"/>
            </w:pPr>
            <w:r w:rsidRPr="00336BCF">
              <w:t>Wzmocnienie kompetencji kadry placów</w:t>
            </w:r>
            <w:r w:rsidR="00336BCF" w:rsidRPr="00336BCF">
              <w:t>ki</w:t>
            </w:r>
            <w:r w:rsidRPr="00336BCF">
              <w:t xml:space="preserve"> opiekuńczo-wychowawcz</w:t>
            </w:r>
            <w:r w:rsidR="00336BCF" w:rsidRPr="00336BCF">
              <w:t>ej</w:t>
            </w:r>
            <w:r w:rsidRPr="00336BCF">
              <w:t>.</w:t>
            </w:r>
          </w:p>
          <w:p w:rsidR="0076087F" w:rsidRPr="00336BCF" w:rsidRDefault="001F2D54" w:rsidP="00A20DF6">
            <w:pPr>
              <w:pStyle w:val="Akapitzlist"/>
              <w:numPr>
                <w:ilvl w:val="0"/>
                <w:numId w:val="7"/>
              </w:numPr>
              <w:ind w:left="368"/>
            </w:pPr>
            <w:r w:rsidRPr="00336BCF">
              <w:t xml:space="preserve">Poprawa </w:t>
            </w:r>
            <w:r w:rsidR="004818A3" w:rsidRPr="00336BCF">
              <w:t>jakości codziennego funkcjonowania dzieci w placów</w:t>
            </w:r>
            <w:r w:rsidR="00336BCF" w:rsidRPr="00336BCF">
              <w:t>ce</w:t>
            </w:r>
            <w:r w:rsidR="004818A3" w:rsidRPr="00336BCF">
              <w:t xml:space="preserve"> </w:t>
            </w:r>
            <w:r w:rsidR="006C4DE1">
              <w:t xml:space="preserve">                                       </w:t>
            </w:r>
            <w:r w:rsidR="004818A3" w:rsidRPr="00336BCF">
              <w:t>opiekuńczo-wychowawcz</w:t>
            </w:r>
            <w:r w:rsidR="00336BCF" w:rsidRPr="00336BCF">
              <w:t>ej</w:t>
            </w:r>
            <w:r w:rsidR="004818A3" w:rsidRPr="00336BCF">
              <w:t>.</w:t>
            </w:r>
          </w:p>
        </w:tc>
      </w:tr>
      <w:tr w:rsidR="0076087F" w:rsidRPr="004F40F9" w:rsidTr="00E61C41">
        <w:trPr>
          <w:trHeight w:val="438"/>
          <w:jc w:val="center"/>
        </w:trPr>
        <w:tc>
          <w:tcPr>
            <w:tcW w:w="1824" w:type="dxa"/>
            <w:gridSpan w:val="2"/>
            <w:shd w:val="clear" w:color="auto" w:fill="auto"/>
          </w:tcPr>
          <w:p w:rsidR="0076087F" w:rsidRPr="00336BCF" w:rsidRDefault="0076087F" w:rsidP="009422D0">
            <w:pPr>
              <w:pStyle w:val="Akapitzlist"/>
              <w:ind w:left="0"/>
              <w:rPr>
                <w:b/>
              </w:rPr>
            </w:pPr>
            <w:r w:rsidRPr="00336BCF">
              <w:rPr>
                <w:b/>
              </w:rPr>
              <w:t xml:space="preserve">Okres realizacji </w:t>
            </w:r>
          </w:p>
        </w:tc>
        <w:tc>
          <w:tcPr>
            <w:tcW w:w="7547" w:type="dxa"/>
            <w:shd w:val="clear" w:color="auto" w:fill="auto"/>
          </w:tcPr>
          <w:p w:rsidR="0076087F" w:rsidRPr="00336BCF" w:rsidRDefault="000B2101" w:rsidP="009422D0">
            <w:pPr>
              <w:pStyle w:val="Akapitzlist"/>
              <w:ind w:left="0"/>
            </w:pPr>
            <w:r w:rsidRPr="00336BCF">
              <w:t>20</w:t>
            </w:r>
            <w:r w:rsidR="00336BCF" w:rsidRPr="00336BCF">
              <w:t>22</w:t>
            </w:r>
            <w:r w:rsidRPr="00336BCF">
              <w:t>-202</w:t>
            </w:r>
            <w:r w:rsidR="00336BCF" w:rsidRPr="00336BCF">
              <w:t>4</w:t>
            </w:r>
          </w:p>
        </w:tc>
      </w:tr>
    </w:tbl>
    <w:p w:rsidR="009460F1" w:rsidRPr="00E61C41" w:rsidRDefault="009460F1" w:rsidP="001E0F20">
      <w:pPr>
        <w:rPr>
          <w:szCs w:val="24"/>
        </w:rPr>
      </w:pPr>
    </w:p>
    <w:p w:rsidR="00946C5A" w:rsidRPr="00E61C41" w:rsidRDefault="005A20BB" w:rsidP="001954C6">
      <w:r w:rsidRPr="00E61C41">
        <w:rPr>
          <w:noProof/>
          <w:lang w:eastAsia="pl-PL"/>
        </w:rPr>
        <w:drawing>
          <wp:inline distT="0" distB="0" distL="0" distR="0">
            <wp:extent cx="5838825" cy="723900"/>
            <wp:effectExtent l="76200" t="19050" r="66675" b="38100"/>
            <wp:docPr id="20" name="Diagram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</wp:inline>
        </w:drawing>
      </w:r>
    </w:p>
    <w:p w:rsidR="005A20BB" w:rsidRPr="00E61C41" w:rsidRDefault="005A20BB" w:rsidP="001954C6">
      <w:pPr>
        <w:rPr>
          <w:sz w:val="6"/>
        </w:rPr>
      </w:pP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/>
      </w:tblPr>
      <w:tblGrid>
        <w:gridCol w:w="706"/>
        <w:gridCol w:w="1118"/>
        <w:gridCol w:w="7547"/>
      </w:tblGrid>
      <w:tr w:rsidR="00336BCF" w:rsidRPr="00E61C41" w:rsidTr="00E61C41">
        <w:trPr>
          <w:trHeight w:val="425"/>
          <w:jc w:val="center"/>
        </w:trPr>
        <w:tc>
          <w:tcPr>
            <w:tcW w:w="706" w:type="dxa"/>
            <w:shd w:val="clear" w:color="auto" w:fill="auto"/>
          </w:tcPr>
          <w:p w:rsidR="00336BCF" w:rsidRPr="00E61C41" w:rsidRDefault="00336BCF" w:rsidP="00030F2A">
            <w:pPr>
              <w:jc w:val="center"/>
            </w:pPr>
            <w:r w:rsidRPr="00E61C41">
              <w:t>1.</w:t>
            </w:r>
          </w:p>
        </w:tc>
        <w:tc>
          <w:tcPr>
            <w:tcW w:w="8665" w:type="dxa"/>
            <w:gridSpan w:val="2"/>
            <w:shd w:val="clear" w:color="auto" w:fill="auto"/>
          </w:tcPr>
          <w:p w:rsidR="00336BCF" w:rsidRPr="00E61C41" w:rsidRDefault="00336BCF" w:rsidP="00030F2A">
            <w:pPr>
              <w:spacing w:after="120"/>
              <w:rPr>
                <w:rFonts w:cstheme="minorHAnsi"/>
              </w:rPr>
            </w:pPr>
            <w:r w:rsidRPr="00E61C41">
              <w:rPr>
                <w:rFonts w:cstheme="minorHAnsi"/>
              </w:rPr>
              <w:t>Działania prowadzone na rzecz odbudowy relacji rodzica biologicznego z dzieckiem, takie jak spotkania integrujące w rodzinie zastępczej oraz urlopowanie dzieci do rodzin biologicznych.</w:t>
            </w:r>
          </w:p>
        </w:tc>
      </w:tr>
      <w:tr w:rsidR="00336BCF" w:rsidRPr="00E61C41" w:rsidTr="00E61C41">
        <w:trPr>
          <w:trHeight w:val="425"/>
          <w:jc w:val="center"/>
        </w:trPr>
        <w:tc>
          <w:tcPr>
            <w:tcW w:w="706" w:type="dxa"/>
            <w:shd w:val="clear" w:color="auto" w:fill="auto"/>
          </w:tcPr>
          <w:p w:rsidR="00336BCF" w:rsidRPr="00E61C41" w:rsidRDefault="00336BCF" w:rsidP="00336BCF">
            <w:pPr>
              <w:jc w:val="center"/>
            </w:pPr>
            <w:r w:rsidRPr="00E61C41">
              <w:t>2.</w:t>
            </w:r>
          </w:p>
        </w:tc>
        <w:tc>
          <w:tcPr>
            <w:tcW w:w="8665" w:type="dxa"/>
            <w:gridSpan w:val="2"/>
            <w:shd w:val="clear" w:color="auto" w:fill="auto"/>
          </w:tcPr>
          <w:p w:rsidR="00336BCF" w:rsidRPr="00E61C41" w:rsidRDefault="00336BCF" w:rsidP="00336BCF">
            <w:pPr>
              <w:spacing w:after="120"/>
              <w:rPr>
                <w:rFonts w:cstheme="minorHAnsi"/>
              </w:rPr>
            </w:pPr>
            <w:r w:rsidRPr="00E61C41">
              <w:rPr>
                <w:rFonts w:cstheme="minorHAnsi"/>
              </w:rPr>
              <w:t>Realizacja indywidualnych programów usamodzielnienia.</w:t>
            </w:r>
          </w:p>
        </w:tc>
      </w:tr>
      <w:tr w:rsidR="00336BCF" w:rsidRPr="00E61C41" w:rsidTr="00E61C41">
        <w:trPr>
          <w:trHeight w:val="425"/>
          <w:jc w:val="center"/>
        </w:trPr>
        <w:tc>
          <w:tcPr>
            <w:tcW w:w="706" w:type="dxa"/>
            <w:shd w:val="clear" w:color="auto" w:fill="auto"/>
          </w:tcPr>
          <w:p w:rsidR="00336BCF" w:rsidRPr="00E61C41" w:rsidRDefault="00336BCF" w:rsidP="00336BCF">
            <w:pPr>
              <w:jc w:val="center"/>
            </w:pPr>
            <w:r w:rsidRPr="00E61C41">
              <w:t>3.</w:t>
            </w:r>
          </w:p>
        </w:tc>
        <w:tc>
          <w:tcPr>
            <w:tcW w:w="8665" w:type="dxa"/>
            <w:gridSpan w:val="2"/>
            <w:shd w:val="clear" w:color="auto" w:fill="auto"/>
          </w:tcPr>
          <w:p w:rsidR="00336BCF" w:rsidRPr="00E61C41" w:rsidRDefault="00336BCF" w:rsidP="00336BCF">
            <w:pPr>
              <w:spacing w:after="120"/>
              <w:rPr>
                <w:rFonts w:cstheme="minorHAnsi"/>
              </w:rPr>
            </w:pPr>
            <w:r w:rsidRPr="00E61C41">
              <w:rPr>
                <w:rFonts w:cstheme="minorHAnsi"/>
              </w:rPr>
              <w:t>Zapewnienie usamodzielnianym pełnoletnim wychowankom specjalistycznej pomocy, m.in. psychologicznej, pedagogicznej oraz prawnej.</w:t>
            </w:r>
          </w:p>
        </w:tc>
      </w:tr>
      <w:tr w:rsidR="00336BCF" w:rsidRPr="00E61C41" w:rsidTr="00E61C41">
        <w:trPr>
          <w:trHeight w:val="786"/>
          <w:jc w:val="center"/>
        </w:trPr>
        <w:tc>
          <w:tcPr>
            <w:tcW w:w="706" w:type="dxa"/>
            <w:shd w:val="clear" w:color="auto" w:fill="auto"/>
          </w:tcPr>
          <w:p w:rsidR="00336BCF" w:rsidRPr="00E61C41" w:rsidRDefault="00336BCF" w:rsidP="00336BCF">
            <w:pPr>
              <w:jc w:val="center"/>
            </w:pPr>
            <w:r w:rsidRPr="00E61C41">
              <w:t>4.</w:t>
            </w:r>
          </w:p>
        </w:tc>
        <w:tc>
          <w:tcPr>
            <w:tcW w:w="8665" w:type="dxa"/>
            <w:gridSpan w:val="2"/>
          </w:tcPr>
          <w:p w:rsidR="00336BCF" w:rsidRPr="00E61C41" w:rsidRDefault="00336BCF" w:rsidP="00336BC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1C41">
              <w:rPr>
                <w:rFonts w:asciiTheme="minorHAnsi" w:hAnsiTheme="minorHAnsi" w:cstheme="minorHAnsi"/>
              </w:rPr>
              <w:t>Zapewnienie wsparcia usamodzielnianym wychowankom w postaci pomocy pieniężnej na kontynuowa</w:t>
            </w:r>
            <w:r w:rsidR="0077205E">
              <w:rPr>
                <w:rFonts w:asciiTheme="minorHAnsi" w:hAnsiTheme="minorHAnsi" w:cstheme="minorHAnsi"/>
              </w:rPr>
              <w:t>nie nauki, usamodzielnienie oraz</w:t>
            </w:r>
            <w:r w:rsidRPr="00E61C41">
              <w:rPr>
                <w:rFonts w:asciiTheme="minorHAnsi" w:hAnsiTheme="minorHAnsi" w:cstheme="minorHAnsi"/>
              </w:rPr>
              <w:t xml:space="preserve"> zagospodarowanie.</w:t>
            </w:r>
          </w:p>
        </w:tc>
      </w:tr>
      <w:tr w:rsidR="00336BCF" w:rsidRPr="00E61C41" w:rsidTr="00E61C41">
        <w:trPr>
          <w:trHeight w:val="407"/>
          <w:jc w:val="center"/>
        </w:trPr>
        <w:tc>
          <w:tcPr>
            <w:tcW w:w="706" w:type="dxa"/>
            <w:shd w:val="clear" w:color="auto" w:fill="auto"/>
          </w:tcPr>
          <w:p w:rsidR="00336BCF" w:rsidRPr="00E61C41" w:rsidRDefault="00336BCF" w:rsidP="00336BCF">
            <w:pPr>
              <w:jc w:val="center"/>
            </w:pPr>
            <w:r w:rsidRPr="00E61C41">
              <w:t>5.</w:t>
            </w:r>
          </w:p>
        </w:tc>
        <w:tc>
          <w:tcPr>
            <w:tcW w:w="8665" w:type="dxa"/>
            <w:gridSpan w:val="2"/>
            <w:shd w:val="clear" w:color="auto" w:fill="auto"/>
          </w:tcPr>
          <w:p w:rsidR="00336BCF" w:rsidRPr="00E61C41" w:rsidRDefault="00336BCF" w:rsidP="00336BCF">
            <w:pPr>
              <w:spacing w:after="120"/>
              <w:rPr>
                <w:rFonts w:cstheme="minorHAnsi"/>
              </w:rPr>
            </w:pPr>
            <w:r w:rsidRPr="00E61C41">
              <w:rPr>
                <w:rFonts w:cstheme="minorHAnsi"/>
                <w:szCs w:val="24"/>
              </w:rPr>
              <w:t>Utworzenie mieszkań chronionych dla usamodzielnionych wychowanków placówek opiekuńczo-wychowawczych i rodzin zastępczych.</w:t>
            </w:r>
          </w:p>
        </w:tc>
      </w:tr>
      <w:tr w:rsidR="00336BCF" w:rsidRPr="00E61C41" w:rsidTr="00E61C41">
        <w:trPr>
          <w:trHeight w:val="759"/>
          <w:jc w:val="center"/>
        </w:trPr>
        <w:tc>
          <w:tcPr>
            <w:tcW w:w="706" w:type="dxa"/>
            <w:shd w:val="clear" w:color="auto" w:fill="auto"/>
          </w:tcPr>
          <w:p w:rsidR="00336BCF" w:rsidRPr="00E61C41" w:rsidRDefault="00336BCF" w:rsidP="00336BCF">
            <w:pPr>
              <w:jc w:val="center"/>
            </w:pPr>
            <w:r w:rsidRPr="00E61C41">
              <w:t>6.</w:t>
            </w:r>
          </w:p>
        </w:tc>
        <w:tc>
          <w:tcPr>
            <w:tcW w:w="8665" w:type="dxa"/>
            <w:gridSpan w:val="2"/>
            <w:shd w:val="clear" w:color="auto" w:fill="auto"/>
          </w:tcPr>
          <w:p w:rsidR="00336BCF" w:rsidRPr="00E61C41" w:rsidRDefault="00336BCF" w:rsidP="00336BCF">
            <w:pPr>
              <w:spacing w:after="120"/>
              <w:rPr>
                <w:rFonts w:cstheme="minorHAnsi"/>
                <w:szCs w:val="24"/>
              </w:rPr>
            </w:pPr>
            <w:r w:rsidRPr="00E61C41">
              <w:rPr>
                <w:rFonts w:cstheme="minorHAnsi"/>
              </w:rPr>
              <w:t xml:space="preserve">Motywowanie wychowanków do aktywnego poszukiwania pracy oraz wsparcie </w:t>
            </w:r>
            <w:r w:rsidR="0077205E">
              <w:rPr>
                <w:rFonts w:cstheme="minorHAnsi"/>
              </w:rPr>
              <w:t xml:space="preserve">                                                     </w:t>
            </w:r>
            <w:r w:rsidRPr="00E61C41">
              <w:rPr>
                <w:rFonts w:cstheme="minorHAnsi"/>
              </w:rPr>
              <w:t>w zakresie wejścia na rynek pracy, poprzez m.in. możliwość zdobycia kwalifikacji oraz pierwszych doświadczeń zawodowych.</w:t>
            </w:r>
          </w:p>
        </w:tc>
      </w:tr>
      <w:tr w:rsidR="00336BCF" w:rsidRPr="00E61C41" w:rsidTr="00E61C41">
        <w:trPr>
          <w:trHeight w:val="425"/>
          <w:jc w:val="center"/>
        </w:trPr>
        <w:tc>
          <w:tcPr>
            <w:tcW w:w="1824" w:type="dxa"/>
            <w:gridSpan w:val="2"/>
            <w:shd w:val="clear" w:color="auto" w:fill="auto"/>
          </w:tcPr>
          <w:p w:rsidR="00336BCF" w:rsidRPr="00E61C41" w:rsidRDefault="00336BCF" w:rsidP="00336BCF">
            <w:pPr>
              <w:pStyle w:val="Akapitzlist"/>
              <w:ind w:left="0"/>
              <w:rPr>
                <w:b/>
              </w:rPr>
            </w:pPr>
            <w:r w:rsidRPr="00E61C41">
              <w:rPr>
                <w:b/>
              </w:rPr>
              <w:t>Oczekiwane rezultaty</w:t>
            </w:r>
          </w:p>
        </w:tc>
        <w:tc>
          <w:tcPr>
            <w:tcW w:w="7547" w:type="dxa"/>
            <w:shd w:val="clear" w:color="auto" w:fill="auto"/>
          </w:tcPr>
          <w:p w:rsidR="00336BCF" w:rsidRPr="00E61C41" w:rsidRDefault="00336BCF" w:rsidP="00336BCF">
            <w:pPr>
              <w:pStyle w:val="Akapitzlist"/>
              <w:numPr>
                <w:ilvl w:val="0"/>
                <w:numId w:val="10"/>
              </w:numPr>
              <w:ind w:left="355"/>
            </w:pPr>
            <w:r w:rsidRPr="00E61C41">
              <w:t>Zwiększenie liczby dzieci powracających z pieczy zastępczej do rodzin biologicznych.</w:t>
            </w:r>
          </w:p>
          <w:p w:rsidR="00336BCF" w:rsidRPr="00E61C41" w:rsidRDefault="00336BCF" w:rsidP="00336BCF">
            <w:pPr>
              <w:pStyle w:val="Akapitzlist"/>
              <w:numPr>
                <w:ilvl w:val="0"/>
                <w:numId w:val="10"/>
              </w:numPr>
              <w:ind w:left="355"/>
            </w:pPr>
            <w:r w:rsidRPr="00E61C41">
              <w:t xml:space="preserve">Zapewnienie możliwości podjęcia samodzielnego życia przez </w:t>
            </w:r>
            <w:r w:rsidR="0077205E">
              <w:t xml:space="preserve">                                      </w:t>
            </w:r>
            <w:r w:rsidRPr="00E61C41">
              <w:t>wychowanków pieczy zastępczej.</w:t>
            </w:r>
          </w:p>
          <w:p w:rsidR="00336BCF" w:rsidRPr="00E61C41" w:rsidRDefault="00336BCF" w:rsidP="00336BCF">
            <w:pPr>
              <w:pStyle w:val="Akapitzlist"/>
              <w:numPr>
                <w:ilvl w:val="0"/>
                <w:numId w:val="10"/>
              </w:numPr>
              <w:ind w:left="355"/>
            </w:pPr>
            <w:r w:rsidRPr="00E61C41">
              <w:t>Zwiększenie poczucia bezpieczeństwa oraz wiary we własne możliwości pełnoletnich wychowanków opuszczających pieczę zastępczą.</w:t>
            </w:r>
          </w:p>
        </w:tc>
      </w:tr>
      <w:tr w:rsidR="00336BCF" w:rsidRPr="00E61C41" w:rsidTr="00E61C41">
        <w:trPr>
          <w:trHeight w:val="425"/>
          <w:jc w:val="center"/>
        </w:trPr>
        <w:tc>
          <w:tcPr>
            <w:tcW w:w="1824" w:type="dxa"/>
            <w:gridSpan w:val="2"/>
            <w:shd w:val="clear" w:color="auto" w:fill="auto"/>
          </w:tcPr>
          <w:p w:rsidR="00336BCF" w:rsidRPr="00E61C41" w:rsidRDefault="00336BCF" w:rsidP="00336BCF">
            <w:pPr>
              <w:pStyle w:val="Akapitzlist"/>
              <w:ind w:left="0"/>
              <w:rPr>
                <w:b/>
              </w:rPr>
            </w:pPr>
            <w:r w:rsidRPr="00E61C41">
              <w:rPr>
                <w:b/>
              </w:rPr>
              <w:t xml:space="preserve">Okres realizacji </w:t>
            </w:r>
          </w:p>
        </w:tc>
        <w:tc>
          <w:tcPr>
            <w:tcW w:w="7547" w:type="dxa"/>
            <w:shd w:val="clear" w:color="auto" w:fill="auto"/>
          </w:tcPr>
          <w:p w:rsidR="00336BCF" w:rsidRPr="00E61C41" w:rsidRDefault="00336BCF" w:rsidP="00336BCF">
            <w:pPr>
              <w:pStyle w:val="Akapitzlist"/>
              <w:ind w:left="0"/>
            </w:pPr>
            <w:r w:rsidRPr="00E61C41">
              <w:t>20</w:t>
            </w:r>
            <w:r w:rsidR="00E61C41" w:rsidRPr="00E61C41">
              <w:t>22</w:t>
            </w:r>
            <w:r w:rsidRPr="00E61C41">
              <w:t>-202</w:t>
            </w:r>
            <w:r w:rsidR="00E61C41" w:rsidRPr="00E61C41">
              <w:t>4</w:t>
            </w:r>
          </w:p>
        </w:tc>
      </w:tr>
    </w:tbl>
    <w:p w:rsidR="006C3361" w:rsidRPr="00E61C41" w:rsidRDefault="004818A3" w:rsidP="0005477A">
      <w:r w:rsidRPr="00E61C41">
        <w:tab/>
      </w:r>
    </w:p>
    <w:p w:rsidR="00FA5E91" w:rsidRPr="00E61C41" w:rsidRDefault="00FA5E91" w:rsidP="00FA5E91">
      <w:pPr>
        <w:spacing w:after="160"/>
        <w:jc w:val="left"/>
      </w:pPr>
      <w:r w:rsidRPr="00E61C41">
        <w:rPr>
          <w:noProof/>
          <w:lang w:eastAsia="pl-PL"/>
        </w:rPr>
        <w:drawing>
          <wp:inline distT="0" distB="0" distL="0" distR="0">
            <wp:extent cx="5838825" cy="838200"/>
            <wp:effectExtent l="76200" t="0" r="85725" b="38100"/>
            <wp:docPr id="17" name="Diagram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5" r:lo="rId36" r:qs="rId37" r:cs="rId38"/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/>
      </w:tblPr>
      <w:tblGrid>
        <w:gridCol w:w="710"/>
        <w:gridCol w:w="1126"/>
        <w:gridCol w:w="7595"/>
      </w:tblGrid>
      <w:tr w:rsidR="004F07D6" w:rsidRPr="00E61C41" w:rsidTr="00E61C41">
        <w:trPr>
          <w:trHeight w:val="956"/>
          <w:jc w:val="center"/>
        </w:trPr>
        <w:tc>
          <w:tcPr>
            <w:tcW w:w="710" w:type="dxa"/>
            <w:shd w:val="clear" w:color="auto" w:fill="auto"/>
          </w:tcPr>
          <w:p w:rsidR="004F07D6" w:rsidRPr="00E61C41" w:rsidRDefault="004F07D6" w:rsidP="0044587E">
            <w:pPr>
              <w:jc w:val="center"/>
            </w:pPr>
            <w:r w:rsidRPr="00E61C41">
              <w:t>1.</w:t>
            </w:r>
          </w:p>
        </w:tc>
        <w:tc>
          <w:tcPr>
            <w:tcW w:w="8721" w:type="dxa"/>
            <w:gridSpan w:val="2"/>
            <w:shd w:val="clear" w:color="auto" w:fill="auto"/>
          </w:tcPr>
          <w:p w:rsidR="004F07D6" w:rsidRPr="00E61C41" w:rsidRDefault="004818A3" w:rsidP="0077205E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E61C41">
              <w:rPr>
                <w:rFonts w:asciiTheme="minorHAnsi" w:hAnsiTheme="minorHAnsi" w:cstheme="minorHAnsi"/>
              </w:rPr>
              <w:t xml:space="preserve">Umożliwienie koordynatorom rodzinnej pieczy zastępczej, pedagogom, psychologom </w:t>
            </w:r>
            <w:r w:rsidR="00202472" w:rsidRPr="00E61C41">
              <w:rPr>
                <w:rFonts w:asciiTheme="minorHAnsi" w:hAnsiTheme="minorHAnsi" w:cstheme="minorHAnsi"/>
              </w:rPr>
              <w:br/>
            </w:r>
            <w:r w:rsidRPr="00E61C41">
              <w:rPr>
                <w:rFonts w:asciiTheme="minorHAnsi" w:hAnsiTheme="minorHAnsi" w:cstheme="minorHAnsi"/>
              </w:rPr>
              <w:t xml:space="preserve">i specjalistom pracy z rodziną współpracującym z rodzinami zastępczymi udziału </w:t>
            </w:r>
            <w:r w:rsidR="0077205E">
              <w:rPr>
                <w:rFonts w:asciiTheme="minorHAnsi" w:hAnsiTheme="minorHAnsi" w:cstheme="minorHAnsi"/>
              </w:rPr>
              <w:t xml:space="preserve">                                                </w:t>
            </w:r>
            <w:r w:rsidRPr="00E61C41">
              <w:rPr>
                <w:rFonts w:asciiTheme="minorHAnsi" w:hAnsiTheme="minorHAnsi" w:cstheme="minorHAnsi"/>
              </w:rPr>
              <w:t>w szkoleniach doskonalących oraz systematyczne poddawanie się superwizji</w:t>
            </w:r>
            <w:r w:rsidR="00E61C41" w:rsidRPr="00E61C41">
              <w:rPr>
                <w:rFonts w:asciiTheme="minorHAnsi" w:hAnsiTheme="minorHAnsi" w:cstheme="minorHAnsi"/>
              </w:rPr>
              <w:t>.</w:t>
            </w:r>
          </w:p>
        </w:tc>
      </w:tr>
      <w:tr w:rsidR="00FA5E91" w:rsidRPr="00E61C41" w:rsidTr="00E61C41">
        <w:trPr>
          <w:trHeight w:val="450"/>
          <w:jc w:val="center"/>
        </w:trPr>
        <w:tc>
          <w:tcPr>
            <w:tcW w:w="710" w:type="dxa"/>
            <w:shd w:val="clear" w:color="auto" w:fill="auto"/>
          </w:tcPr>
          <w:p w:rsidR="00FA5E91" w:rsidRPr="00E61C41" w:rsidRDefault="004F07D6" w:rsidP="0044587E">
            <w:pPr>
              <w:jc w:val="center"/>
            </w:pPr>
            <w:r w:rsidRPr="00E61C41">
              <w:t>2.</w:t>
            </w:r>
          </w:p>
        </w:tc>
        <w:tc>
          <w:tcPr>
            <w:tcW w:w="8721" w:type="dxa"/>
            <w:gridSpan w:val="2"/>
            <w:shd w:val="clear" w:color="auto" w:fill="auto"/>
          </w:tcPr>
          <w:p w:rsidR="00FA5E91" w:rsidRPr="00E61C41" w:rsidRDefault="004818A3" w:rsidP="0044587E">
            <w:pPr>
              <w:spacing w:after="120"/>
            </w:pPr>
            <w:r w:rsidRPr="00E61C41">
              <w:t>Promowanie współpracy rodzin zastępczych i placów</w:t>
            </w:r>
            <w:r w:rsidR="00E61C41" w:rsidRPr="00E61C41">
              <w:t>ki</w:t>
            </w:r>
            <w:r w:rsidRPr="00E61C41">
              <w:t xml:space="preserve"> opiekuńczo-wychowawcz</w:t>
            </w:r>
            <w:r w:rsidR="00E61C41" w:rsidRPr="00E61C41">
              <w:t>ej</w:t>
            </w:r>
            <w:r w:rsidR="00202472" w:rsidRPr="00E61C41">
              <w:br/>
            </w:r>
            <w:r w:rsidRPr="00E61C41">
              <w:t xml:space="preserve">z organizacjami pozarządowymi, ukierunkowanej na wspólne przedsięwzięcia </w:t>
            </w:r>
            <w:r w:rsidR="0077205E">
              <w:t xml:space="preserve">                                                                                    </w:t>
            </w:r>
            <w:r w:rsidRPr="00E61C41">
              <w:t>i projekty.</w:t>
            </w:r>
          </w:p>
        </w:tc>
      </w:tr>
      <w:tr w:rsidR="0013232C" w:rsidRPr="00E61C41" w:rsidTr="00E61C41">
        <w:trPr>
          <w:trHeight w:val="431"/>
          <w:jc w:val="center"/>
        </w:trPr>
        <w:tc>
          <w:tcPr>
            <w:tcW w:w="710" w:type="dxa"/>
            <w:shd w:val="clear" w:color="auto" w:fill="auto"/>
          </w:tcPr>
          <w:p w:rsidR="0013232C" w:rsidRPr="00E61C41" w:rsidRDefault="0013232C" w:rsidP="0013232C">
            <w:pPr>
              <w:jc w:val="center"/>
            </w:pPr>
            <w:r w:rsidRPr="00E61C41">
              <w:t>3.</w:t>
            </w:r>
          </w:p>
        </w:tc>
        <w:tc>
          <w:tcPr>
            <w:tcW w:w="8721" w:type="dxa"/>
            <w:gridSpan w:val="2"/>
          </w:tcPr>
          <w:p w:rsidR="0013232C" w:rsidRPr="00E61C41" w:rsidRDefault="004818A3" w:rsidP="004818A3">
            <w:pPr>
              <w:spacing w:after="120"/>
            </w:pPr>
            <w:r w:rsidRPr="00E61C41">
              <w:t xml:space="preserve">Realizacja spotkań służących wzrostowi jakości i efektywności współpracy oraz </w:t>
            </w:r>
            <w:r w:rsidR="00966AEE">
              <w:t xml:space="preserve">                               </w:t>
            </w:r>
            <w:r w:rsidRPr="00E61C41">
              <w:t>integracji całego środowiska pieczy zastępczej, w tym przedstawicieli placów</w:t>
            </w:r>
            <w:r w:rsidR="00E61C41" w:rsidRPr="00E61C41">
              <w:t>ki</w:t>
            </w:r>
            <w:r w:rsidRPr="00E61C41">
              <w:t xml:space="preserve"> </w:t>
            </w:r>
            <w:r w:rsidR="00966AEE">
              <w:t xml:space="preserve">                            </w:t>
            </w:r>
            <w:r w:rsidRPr="00E61C41">
              <w:t>opiekuńczo-wychowawcz</w:t>
            </w:r>
            <w:r w:rsidR="00E61C41" w:rsidRPr="00E61C41">
              <w:t>ej</w:t>
            </w:r>
            <w:r w:rsidRPr="00E61C41">
              <w:t xml:space="preserve">, rodzin zastępczych, ośrodków pomocy społecznej, </w:t>
            </w:r>
            <w:r w:rsidR="00966AEE">
              <w:t xml:space="preserve">                        </w:t>
            </w:r>
            <w:r w:rsidRPr="00E61C41">
              <w:t>organizacji pozarządowych i in</w:t>
            </w:r>
            <w:r w:rsidR="00966AEE">
              <w:t>nych</w:t>
            </w:r>
            <w:r w:rsidRPr="00E61C41">
              <w:t>.</w:t>
            </w:r>
          </w:p>
        </w:tc>
      </w:tr>
      <w:tr w:rsidR="0013232C" w:rsidRPr="00E61C41" w:rsidTr="00E61C41">
        <w:trPr>
          <w:trHeight w:val="450"/>
          <w:jc w:val="center"/>
        </w:trPr>
        <w:tc>
          <w:tcPr>
            <w:tcW w:w="1836" w:type="dxa"/>
            <w:gridSpan w:val="2"/>
            <w:shd w:val="clear" w:color="auto" w:fill="auto"/>
          </w:tcPr>
          <w:p w:rsidR="0013232C" w:rsidRPr="00E61C41" w:rsidRDefault="0013232C" w:rsidP="0013232C">
            <w:pPr>
              <w:pStyle w:val="Akapitzlist"/>
              <w:ind w:left="0"/>
              <w:rPr>
                <w:b/>
              </w:rPr>
            </w:pPr>
            <w:r w:rsidRPr="00E61C41">
              <w:rPr>
                <w:b/>
              </w:rPr>
              <w:t>Oczekiwane rezultaty</w:t>
            </w:r>
          </w:p>
        </w:tc>
        <w:tc>
          <w:tcPr>
            <w:tcW w:w="7595" w:type="dxa"/>
            <w:shd w:val="clear" w:color="auto" w:fill="auto"/>
          </w:tcPr>
          <w:p w:rsidR="004818A3" w:rsidRPr="00E61C41" w:rsidRDefault="004818A3" w:rsidP="004818A3">
            <w:pPr>
              <w:pStyle w:val="Akapitzlist"/>
              <w:numPr>
                <w:ilvl w:val="0"/>
                <w:numId w:val="38"/>
              </w:numPr>
              <w:ind w:left="355"/>
            </w:pPr>
            <w:r w:rsidRPr="00E61C41">
              <w:t xml:space="preserve">Wzmocnienie kompetencji osób pracujących w obszarze pieczy </w:t>
            </w:r>
            <w:r w:rsidR="00966AEE">
              <w:t xml:space="preserve">                                     </w:t>
            </w:r>
            <w:r w:rsidRPr="00E61C41">
              <w:t>zastępczej.</w:t>
            </w:r>
          </w:p>
          <w:p w:rsidR="0013232C" w:rsidRPr="00E61C41" w:rsidRDefault="004818A3" w:rsidP="004818A3">
            <w:pPr>
              <w:pStyle w:val="Akapitzlist"/>
              <w:numPr>
                <w:ilvl w:val="0"/>
                <w:numId w:val="38"/>
              </w:numPr>
              <w:ind w:left="355"/>
            </w:pPr>
            <w:r w:rsidRPr="00E61C41">
              <w:t xml:space="preserve">Wykreowanie warunków efektywnej współpracy środowiska </w:t>
            </w:r>
            <w:r w:rsidR="00966AEE">
              <w:t xml:space="preserve">                                 </w:t>
            </w:r>
            <w:r w:rsidRPr="00E61C41">
              <w:t>związanego z pieczą zastępczą.</w:t>
            </w:r>
          </w:p>
        </w:tc>
      </w:tr>
      <w:tr w:rsidR="0013232C" w:rsidRPr="004F40F9" w:rsidTr="00E61C41">
        <w:trPr>
          <w:trHeight w:val="450"/>
          <w:jc w:val="center"/>
        </w:trPr>
        <w:tc>
          <w:tcPr>
            <w:tcW w:w="1836" w:type="dxa"/>
            <w:gridSpan w:val="2"/>
            <w:shd w:val="clear" w:color="auto" w:fill="auto"/>
          </w:tcPr>
          <w:p w:rsidR="0013232C" w:rsidRPr="00E61C41" w:rsidRDefault="0013232C" w:rsidP="0013232C">
            <w:pPr>
              <w:pStyle w:val="Akapitzlist"/>
              <w:ind w:left="0"/>
              <w:rPr>
                <w:b/>
              </w:rPr>
            </w:pPr>
            <w:r w:rsidRPr="00E61C41">
              <w:rPr>
                <w:b/>
              </w:rPr>
              <w:t xml:space="preserve">Okres realizacji </w:t>
            </w:r>
          </w:p>
        </w:tc>
        <w:tc>
          <w:tcPr>
            <w:tcW w:w="7595" w:type="dxa"/>
            <w:shd w:val="clear" w:color="auto" w:fill="auto"/>
          </w:tcPr>
          <w:p w:rsidR="0013232C" w:rsidRPr="00E61C41" w:rsidRDefault="0013232C" w:rsidP="0013232C">
            <w:pPr>
              <w:pStyle w:val="Akapitzlist"/>
              <w:ind w:left="0"/>
            </w:pPr>
            <w:r w:rsidRPr="00E61C41">
              <w:t>20</w:t>
            </w:r>
            <w:r w:rsidR="00E61C41" w:rsidRPr="00E61C41">
              <w:t>22</w:t>
            </w:r>
            <w:r w:rsidRPr="00E61C41">
              <w:t>-202</w:t>
            </w:r>
            <w:r w:rsidR="00E61C41" w:rsidRPr="00E61C41">
              <w:t>4</w:t>
            </w:r>
          </w:p>
        </w:tc>
      </w:tr>
    </w:tbl>
    <w:p w:rsidR="007F6A2B" w:rsidRPr="004F40F9" w:rsidRDefault="007F6A2B">
      <w:pPr>
        <w:spacing w:after="160" w:line="259" w:lineRule="auto"/>
        <w:jc w:val="left"/>
        <w:rPr>
          <w:highlight w:val="yellow"/>
        </w:rPr>
      </w:pPr>
    </w:p>
    <w:p w:rsidR="0005477A" w:rsidRPr="004F40F9" w:rsidRDefault="0005477A">
      <w:pPr>
        <w:spacing w:after="160" w:line="259" w:lineRule="auto"/>
        <w:jc w:val="left"/>
        <w:rPr>
          <w:highlight w:val="yellow"/>
        </w:rPr>
      </w:pPr>
      <w:r w:rsidRPr="004F40F9">
        <w:rPr>
          <w:highlight w:val="yellow"/>
        </w:rPr>
        <w:br w:type="page"/>
      </w:r>
    </w:p>
    <w:p w:rsidR="002E6C34" w:rsidRPr="00E61C41" w:rsidRDefault="002E6C34" w:rsidP="00E61C41">
      <w:pPr>
        <w:pStyle w:val="Nagwek1"/>
        <w:numPr>
          <w:ilvl w:val="0"/>
          <w:numId w:val="48"/>
        </w:numPr>
        <w:ind w:left="284" w:hanging="284"/>
      </w:pPr>
      <w:bookmarkStart w:id="11" w:name="_Toc85322040"/>
      <w:r w:rsidRPr="00E61C41">
        <w:t>Limit rodzin zastępczych zawodowych na lata 20</w:t>
      </w:r>
      <w:r w:rsidR="00E61C41" w:rsidRPr="00E61C41">
        <w:t>22</w:t>
      </w:r>
      <w:r w:rsidRPr="00E61C41">
        <w:t>-202</w:t>
      </w:r>
      <w:r w:rsidR="00E61C41" w:rsidRPr="00E61C41">
        <w:t>4</w:t>
      </w:r>
      <w:bookmarkEnd w:id="11"/>
    </w:p>
    <w:p w:rsidR="005930F5" w:rsidRPr="007A1777" w:rsidRDefault="005930F5" w:rsidP="005930F5">
      <w:r w:rsidRPr="00E61C41">
        <w:t xml:space="preserve">Wypełniając obowiązek ustawowy, zgodnie z którym </w:t>
      </w:r>
      <w:r w:rsidRPr="00E61C41">
        <w:rPr>
          <w:i/>
        </w:rPr>
        <w:t xml:space="preserve">powiatowy program rozwoju pieczy </w:t>
      </w:r>
      <w:r w:rsidR="00AA052D">
        <w:rPr>
          <w:i/>
        </w:rPr>
        <w:t xml:space="preserve">                                          </w:t>
      </w:r>
      <w:r w:rsidRPr="00E61C41">
        <w:rPr>
          <w:i/>
        </w:rPr>
        <w:t xml:space="preserve">zastępczej </w:t>
      </w:r>
      <w:r w:rsidRPr="00E61C41">
        <w:t>powinien zawierać coroczny limit rodzin zastępczych zawodowych, poniżej wskazano limity określone dla lat 20</w:t>
      </w:r>
      <w:r w:rsidR="00E61C41" w:rsidRPr="00E61C41">
        <w:t>22</w:t>
      </w:r>
      <w:r w:rsidRPr="00E61C41">
        <w:t>-202</w:t>
      </w:r>
      <w:r w:rsidR="00E61C41" w:rsidRPr="00E61C41">
        <w:t>4</w:t>
      </w:r>
      <w:r w:rsidRPr="00E61C41">
        <w:t xml:space="preserve">, stanowiących horyzont czasowy niniejszego dokumentu. </w:t>
      </w:r>
      <w:r w:rsidRPr="007A1777">
        <w:t xml:space="preserve">Zakłada się, że </w:t>
      </w:r>
      <w:r w:rsidR="002F5EF3">
        <w:t>w okresie realizacji Programu</w:t>
      </w:r>
      <w:r w:rsidR="007A1777" w:rsidRPr="007A1777">
        <w:t xml:space="preserve"> corocznie będzie tworzona jedna rodzina zastępcza zawodowa.</w:t>
      </w:r>
    </w:p>
    <w:p w:rsidR="005930F5" w:rsidRPr="007A1777" w:rsidRDefault="005930F5" w:rsidP="005930F5">
      <w:pPr>
        <w:pStyle w:val="Legenda"/>
      </w:pPr>
      <w:r w:rsidRPr="007A1777">
        <w:t xml:space="preserve">Tabela </w:t>
      </w:r>
      <w:r w:rsidR="008E51E5" w:rsidRPr="007A1777">
        <w:rPr>
          <w:noProof/>
        </w:rPr>
        <w:fldChar w:fldCharType="begin"/>
      </w:r>
      <w:r w:rsidR="001F2D54" w:rsidRPr="007A1777">
        <w:rPr>
          <w:noProof/>
        </w:rPr>
        <w:instrText xml:space="preserve"> SEQ Tabela \* ARABIC </w:instrText>
      </w:r>
      <w:r w:rsidR="008E51E5" w:rsidRPr="007A1777">
        <w:rPr>
          <w:noProof/>
        </w:rPr>
        <w:fldChar w:fldCharType="separate"/>
      </w:r>
      <w:r w:rsidR="007D59BC">
        <w:rPr>
          <w:noProof/>
        </w:rPr>
        <w:t>10</w:t>
      </w:r>
      <w:r w:rsidR="008E51E5" w:rsidRPr="007A1777">
        <w:rPr>
          <w:noProof/>
        </w:rPr>
        <w:fldChar w:fldCharType="end"/>
      </w:r>
      <w:r w:rsidRPr="007A1777">
        <w:t>. Limit rodzin zastępczych zawodowych w powiecie lidzbarskim</w:t>
      </w:r>
    </w:p>
    <w:tbl>
      <w:tblPr>
        <w:tblStyle w:val="Siatkatabelijasna1"/>
        <w:tblW w:w="0" w:type="auto"/>
        <w:jc w:val="center"/>
        <w:tblLook w:val="04A0"/>
      </w:tblPr>
      <w:tblGrid>
        <w:gridCol w:w="2373"/>
        <w:gridCol w:w="2373"/>
        <w:gridCol w:w="2374"/>
      </w:tblGrid>
      <w:tr w:rsidR="005930F5" w:rsidRPr="007A1777" w:rsidTr="005930F5">
        <w:trPr>
          <w:jc w:val="center"/>
        </w:trPr>
        <w:tc>
          <w:tcPr>
            <w:tcW w:w="2373" w:type="dxa"/>
            <w:vAlign w:val="center"/>
          </w:tcPr>
          <w:p w:rsidR="005930F5" w:rsidRPr="007A1777" w:rsidRDefault="005930F5" w:rsidP="005930F5">
            <w:pPr>
              <w:jc w:val="center"/>
              <w:rPr>
                <w:b/>
              </w:rPr>
            </w:pPr>
            <w:r w:rsidRPr="007A1777">
              <w:rPr>
                <w:b/>
              </w:rPr>
              <w:t>20</w:t>
            </w:r>
            <w:r w:rsidR="00E61C41" w:rsidRPr="007A1777">
              <w:rPr>
                <w:b/>
              </w:rPr>
              <w:t>22</w:t>
            </w:r>
          </w:p>
        </w:tc>
        <w:tc>
          <w:tcPr>
            <w:tcW w:w="2373" w:type="dxa"/>
            <w:vAlign w:val="center"/>
          </w:tcPr>
          <w:p w:rsidR="005930F5" w:rsidRPr="007A1777" w:rsidRDefault="005930F5" w:rsidP="005930F5">
            <w:pPr>
              <w:jc w:val="center"/>
              <w:rPr>
                <w:b/>
              </w:rPr>
            </w:pPr>
            <w:r w:rsidRPr="007A1777">
              <w:rPr>
                <w:b/>
              </w:rPr>
              <w:t>202</w:t>
            </w:r>
            <w:r w:rsidR="00E61C41" w:rsidRPr="007A1777">
              <w:rPr>
                <w:b/>
              </w:rPr>
              <w:t>3</w:t>
            </w:r>
          </w:p>
        </w:tc>
        <w:tc>
          <w:tcPr>
            <w:tcW w:w="2374" w:type="dxa"/>
            <w:vAlign w:val="center"/>
          </w:tcPr>
          <w:p w:rsidR="005930F5" w:rsidRPr="007A1777" w:rsidRDefault="005930F5" w:rsidP="005930F5">
            <w:pPr>
              <w:jc w:val="center"/>
              <w:rPr>
                <w:b/>
              </w:rPr>
            </w:pPr>
            <w:r w:rsidRPr="007A1777">
              <w:rPr>
                <w:b/>
              </w:rPr>
              <w:t>202</w:t>
            </w:r>
            <w:r w:rsidR="00E61C41" w:rsidRPr="007A1777">
              <w:rPr>
                <w:b/>
              </w:rPr>
              <w:t>4</w:t>
            </w:r>
          </w:p>
        </w:tc>
      </w:tr>
      <w:tr w:rsidR="005930F5" w:rsidRPr="007A1777" w:rsidTr="005930F5">
        <w:trPr>
          <w:jc w:val="center"/>
        </w:trPr>
        <w:tc>
          <w:tcPr>
            <w:tcW w:w="2373" w:type="dxa"/>
            <w:vAlign w:val="center"/>
          </w:tcPr>
          <w:p w:rsidR="005930F5" w:rsidRPr="007A1777" w:rsidRDefault="007A1777" w:rsidP="005930F5">
            <w:pPr>
              <w:jc w:val="center"/>
            </w:pPr>
            <w:r w:rsidRPr="007A1777">
              <w:t>1</w:t>
            </w:r>
          </w:p>
        </w:tc>
        <w:tc>
          <w:tcPr>
            <w:tcW w:w="2373" w:type="dxa"/>
            <w:vAlign w:val="center"/>
          </w:tcPr>
          <w:p w:rsidR="005930F5" w:rsidRPr="007A1777" w:rsidRDefault="007A1777" w:rsidP="005930F5">
            <w:pPr>
              <w:jc w:val="center"/>
            </w:pPr>
            <w:r w:rsidRPr="007A1777">
              <w:t>1</w:t>
            </w:r>
          </w:p>
        </w:tc>
        <w:tc>
          <w:tcPr>
            <w:tcW w:w="2374" w:type="dxa"/>
            <w:vAlign w:val="center"/>
          </w:tcPr>
          <w:p w:rsidR="005930F5" w:rsidRPr="007A1777" w:rsidRDefault="007A1777" w:rsidP="005930F5">
            <w:pPr>
              <w:jc w:val="center"/>
            </w:pPr>
            <w:r w:rsidRPr="007A1777">
              <w:t>1</w:t>
            </w:r>
          </w:p>
        </w:tc>
      </w:tr>
    </w:tbl>
    <w:p w:rsidR="005930F5" w:rsidRPr="007A1777" w:rsidRDefault="005930F5" w:rsidP="005930F5">
      <w:pPr>
        <w:pStyle w:val="Tekstprzypisudolnego"/>
      </w:pPr>
      <w:r w:rsidRPr="007A1777">
        <w:t>Źródło: opracowanie własne.</w:t>
      </w:r>
    </w:p>
    <w:p w:rsidR="00451716" w:rsidRPr="00E61C41" w:rsidRDefault="005930F5" w:rsidP="00451716">
      <w:r w:rsidRPr="00E61C41">
        <w:t xml:space="preserve">Limit rodzin zastępczych zawodowych został określony w oparciu o diagnozę rodzin oraz </w:t>
      </w:r>
      <w:r w:rsidR="00AA052D">
        <w:t xml:space="preserve">                                             </w:t>
      </w:r>
      <w:r w:rsidRPr="00E61C41">
        <w:t>systemu pieczy zastępczej w powiecie</w:t>
      </w:r>
      <w:r w:rsidR="00E61C41" w:rsidRPr="00E61C41">
        <w:t xml:space="preserve">, a także </w:t>
      </w:r>
      <w:r w:rsidRPr="00E61C41">
        <w:t xml:space="preserve">dotychczasowe doświadczenia w odniesieniu </w:t>
      </w:r>
      <w:r w:rsidR="00AA052D">
        <w:t xml:space="preserve">                           </w:t>
      </w:r>
      <w:r w:rsidRPr="00E61C41">
        <w:t xml:space="preserve">do liczby dzieci umieszczanych w pieczy zastępczej. </w:t>
      </w:r>
      <w:r w:rsidR="00451716" w:rsidRPr="00E61C41">
        <w:t xml:space="preserve">W ramach zaplanowanego limitu </w:t>
      </w:r>
      <w:r w:rsidR="00AA052D">
        <w:t xml:space="preserve">                                        </w:t>
      </w:r>
      <w:r w:rsidR="00451716" w:rsidRPr="00E61C41">
        <w:t>uwzględniono</w:t>
      </w:r>
      <w:r w:rsidR="00FD1382" w:rsidRPr="00E61C41">
        <w:t xml:space="preserve"> także</w:t>
      </w:r>
      <w:r w:rsidR="00451716" w:rsidRPr="00E61C41">
        <w:t xml:space="preserve"> możliwości finansowe Powiatu Lidzbarskiego, jak również realne </w:t>
      </w:r>
      <w:r w:rsidR="00AA052D">
        <w:t xml:space="preserve">                                                                    </w:t>
      </w:r>
      <w:r w:rsidR="00451716" w:rsidRPr="00E61C41">
        <w:t>możliwości pozyskania kandydatów na rodziców zastępczych.</w:t>
      </w:r>
    </w:p>
    <w:p w:rsidR="005930F5" w:rsidRPr="004F40F9" w:rsidRDefault="005930F5" w:rsidP="005930F5">
      <w:pPr>
        <w:rPr>
          <w:highlight w:val="yellow"/>
        </w:rPr>
      </w:pPr>
    </w:p>
    <w:p w:rsidR="005930F5" w:rsidRPr="004F40F9" w:rsidRDefault="005930F5" w:rsidP="005930F5">
      <w:pPr>
        <w:rPr>
          <w:highlight w:val="yellow"/>
        </w:rPr>
      </w:pPr>
    </w:p>
    <w:p w:rsidR="002E6C34" w:rsidRPr="004F40F9" w:rsidRDefault="002E6C34" w:rsidP="002E6C34">
      <w:pPr>
        <w:rPr>
          <w:highlight w:val="yellow"/>
        </w:rPr>
      </w:pPr>
    </w:p>
    <w:p w:rsidR="002E6C34" w:rsidRPr="004F40F9" w:rsidRDefault="002E6C34">
      <w:pPr>
        <w:spacing w:after="160" w:line="259" w:lineRule="auto"/>
        <w:jc w:val="left"/>
        <w:rPr>
          <w:highlight w:val="yellow"/>
        </w:rPr>
      </w:pPr>
      <w:r w:rsidRPr="004F40F9">
        <w:rPr>
          <w:highlight w:val="yellow"/>
        </w:rPr>
        <w:br w:type="page"/>
      </w:r>
    </w:p>
    <w:p w:rsidR="002E6C34" w:rsidRPr="004F40F9" w:rsidRDefault="002E6C34" w:rsidP="002E6C34">
      <w:pPr>
        <w:rPr>
          <w:highlight w:val="yellow"/>
        </w:rPr>
      </w:pPr>
    </w:p>
    <w:p w:rsidR="00106D7F" w:rsidRPr="00E61C41" w:rsidRDefault="00106D7F" w:rsidP="00E61C41">
      <w:pPr>
        <w:pStyle w:val="Nagwek1"/>
        <w:numPr>
          <w:ilvl w:val="0"/>
          <w:numId w:val="48"/>
        </w:numPr>
        <w:ind w:left="284" w:hanging="284"/>
      </w:pPr>
      <w:bookmarkStart w:id="12" w:name="_Toc85322041"/>
      <w:r w:rsidRPr="00E61C41">
        <w:t>Adresaci i realizatorzy Programu</w:t>
      </w:r>
      <w:bookmarkEnd w:id="12"/>
    </w:p>
    <w:p w:rsidR="001D72AD" w:rsidRPr="00E61C41" w:rsidRDefault="007B3A0F" w:rsidP="001D72AD">
      <w:r w:rsidRPr="00E61C41">
        <w:t xml:space="preserve">Bezpośrednimi adresatami </w:t>
      </w:r>
      <w:r w:rsidR="001D72AD" w:rsidRPr="00E61C41">
        <w:rPr>
          <w:i/>
        </w:rPr>
        <w:t xml:space="preserve">Powiatowego Programu Rozwoju Pieczy Zastępczej w Powiecie </w:t>
      </w:r>
      <w:r w:rsidR="002B7B0B">
        <w:rPr>
          <w:i/>
        </w:rPr>
        <w:t xml:space="preserve">                                                                             </w:t>
      </w:r>
      <w:r w:rsidR="001D72AD" w:rsidRPr="00E61C41">
        <w:rPr>
          <w:i/>
        </w:rPr>
        <w:t>Lidzbarskim na lata 20</w:t>
      </w:r>
      <w:r w:rsidR="00E61C41" w:rsidRPr="00E61C41">
        <w:rPr>
          <w:i/>
        </w:rPr>
        <w:t>22</w:t>
      </w:r>
      <w:r w:rsidR="001D72AD" w:rsidRPr="00E61C41">
        <w:rPr>
          <w:i/>
        </w:rPr>
        <w:t>-202</w:t>
      </w:r>
      <w:r w:rsidR="00E61C41" w:rsidRPr="00E61C41">
        <w:rPr>
          <w:i/>
        </w:rPr>
        <w:t>4</w:t>
      </w:r>
      <w:r w:rsidRPr="00E61C41">
        <w:t xml:space="preserve"> są o</w:t>
      </w:r>
      <w:r w:rsidR="001D72AD" w:rsidRPr="00E61C41">
        <w:t xml:space="preserve">soby i rodziny, w tym w szczególności: </w:t>
      </w:r>
    </w:p>
    <w:p w:rsidR="007B3A0F" w:rsidRPr="00E61C41" w:rsidRDefault="007B3A0F" w:rsidP="001D72AD">
      <w:pPr>
        <w:pStyle w:val="Akapitzlist"/>
        <w:numPr>
          <w:ilvl w:val="0"/>
          <w:numId w:val="29"/>
        </w:numPr>
        <w:contextualSpacing w:val="0"/>
      </w:pPr>
      <w:r w:rsidRPr="00E61C41">
        <w:t>dzieci przebywając</w:t>
      </w:r>
      <w:r w:rsidR="001D72AD" w:rsidRPr="00E61C41">
        <w:t>e</w:t>
      </w:r>
      <w:r w:rsidRPr="00E61C41">
        <w:t xml:space="preserve"> w </w:t>
      </w:r>
      <w:r w:rsidR="001D72AD" w:rsidRPr="00E61C41">
        <w:t xml:space="preserve">rodzinnej i instytucjonalnej </w:t>
      </w:r>
      <w:r w:rsidRPr="00E61C41">
        <w:t xml:space="preserve">pieczy zastępczej, </w:t>
      </w:r>
    </w:p>
    <w:p w:rsidR="001D72AD" w:rsidRPr="00E61C41" w:rsidRDefault="007B3A0F" w:rsidP="001D72AD">
      <w:pPr>
        <w:pStyle w:val="Akapitzlist"/>
        <w:numPr>
          <w:ilvl w:val="0"/>
          <w:numId w:val="29"/>
        </w:numPr>
        <w:contextualSpacing w:val="0"/>
      </w:pPr>
      <w:r w:rsidRPr="00E61C41">
        <w:t>rodzin</w:t>
      </w:r>
      <w:r w:rsidR="001D72AD" w:rsidRPr="00E61C41">
        <w:t xml:space="preserve"> zastępcze,</w:t>
      </w:r>
    </w:p>
    <w:p w:rsidR="00E61C41" w:rsidRPr="00E61C41" w:rsidRDefault="00E61C41" w:rsidP="00E61C41">
      <w:pPr>
        <w:pStyle w:val="Akapitzlist"/>
        <w:numPr>
          <w:ilvl w:val="0"/>
          <w:numId w:val="29"/>
        </w:numPr>
        <w:contextualSpacing w:val="0"/>
      </w:pPr>
      <w:r w:rsidRPr="00E61C41">
        <w:t>usamodzielniani wychowankowie,</w:t>
      </w:r>
    </w:p>
    <w:p w:rsidR="00E61C41" w:rsidRPr="00E61C41" w:rsidRDefault="00E61C41" w:rsidP="00E61C41">
      <w:pPr>
        <w:pStyle w:val="Akapitzlist"/>
        <w:numPr>
          <w:ilvl w:val="0"/>
          <w:numId w:val="29"/>
        </w:numPr>
        <w:contextualSpacing w:val="0"/>
      </w:pPr>
      <w:r w:rsidRPr="00E61C41">
        <w:t xml:space="preserve">kandydaci do pełnienia funkcji rodzin zastępczych zawodowych, niezawodowych </w:t>
      </w:r>
      <w:r w:rsidR="002B7B0B">
        <w:t xml:space="preserve">                                                                        </w:t>
      </w:r>
      <w:r w:rsidRPr="00E61C41">
        <w:t xml:space="preserve">lub rodzinnych domów dziecka, </w:t>
      </w:r>
    </w:p>
    <w:p w:rsidR="007B3A0F" w:rsidRPr="00E61C41" w:rsidRDefault="007B3A0F" w:rsidP="001D72AD">
      <w:pPr>
        <w:pStyle w:val="Akapitzlist"/>
        <w:numPr>
          <w:ilvl w:val="0"/>
          <w:numId w:val="29"/>
        </w:numPr>
        <w:contextualSpacing w:val="0"/>
      </w:pPr>
      <w:r w:rsidRPr="00E61C41">
        <w:t>rodzin</w:t>
      </w:r>
      <w:r w:rsidR="001D72AD" w:rsidRPr="00E61C41">
        <w:t>y</w:t>
      </w:r>
      <w:r w:rsidRPr="00E61C41">
        <w:t xml:space="preserve"> biologiczn</w:t>
      </w:r>
      <w:r w:rsidR="001D72AD" w:rsidRPr="00E61C41">
        <w:t xml:space="preserve">e </w:t>
      </w:r>
      <w:r w:rsidRPr="00E61C41">
        <w:t xml:space="preserve">dzieci umieszczonych w pieczy zastępczej, </w:t>
      </w:r>
    </w:p>
    <w:p w:rsidR="007B3A0F" w:rsidRPr="00E61C41" w:rsidRDefault="007B3A0F" w:rsidP="001D72AD">
      <w:pPr>
        <w:pStyle w:val="Akapitzlist"/>
        <w:numPr>
          <w:ilvl w:val="0"/>
          <w:numId w:val="29"/>
        </w:numPr>
        <w:contextualSpacing w:val="0"/>
      </w:pPr>
      <w:r w:rsidRPr="00E61C41">
        <w:t>kierownictw</w:t>
      </w:r>
      <w:r w:rsidR="001D72AD" w:rsidRPr="00E61C41">
        <w:t>o</w:t>
      </w:r>
      <w:r w:rsidRPr="00E61C41">
        <w:t xml:space="preserve"> i kadr</w:t>
      </w:r>
      <w:r w:rsidR="001D72AD" w:rsidRPr="00E61C41">
        <w:t>a</w:t>
      </w:r>
      <w:r w:rsidR="002B7B0B">
        <w:t xml:space="preserve"> placówki</w:t>
      </w:r>
      <w:r w:rsidRPr="00E61C41">
        <w:t xml:space="preserve"> opiekuńczo</w:t>
      </w:r>
      <w:r w:rsidR="001D72AD" w:rsidRPr="00E61C41">
        <w:t>-</w:t>
      </w:r>
      <w:r w:rsidR="002B7B0B">
        <w:t>wychowawczej</w:t>
      </w:r>
      <w:r w:rsidRPr="00E61C41">
        <w:t xml:space="preserve">. </w:t>
      </w:r>
    </w:p>
    <w:p w:rsidR="001D72AD" w:rsidRPr="00E61C41" w:rsidRDefault="001D72AD" w:rsidP="001D72AD">
      <w:pPr>
        <w:spacing w:line="259" w:lineRule="auto"/>
        <w:jc w:val="left"/>
      </w:pPr>
    </w:p>
    <w:p w:rsidR="001D72AD" w:rsidRPr="00E61C41" w:rsidRDefault="001D72AD" w:rsidP="001D72AD">
      <w:pPr>
        <w:spacing w:line="259" w:lineRule="auto"/>
        <w:jc w:val="left"/>
      </w:pPr>
      <w:r w:rsidRPr="00E61C41">
        <w:t>Realizatorami i partnerami w realizacji założeń Programu będą przede wszystkim:</w:t>
      </w:r>
    </w:p>
    <w:p w:rsidR="001D72AD" w:rsidRPr="00E61C41" w:rsidRDefault="001D72AD" w:rsidP="001D72AD">
      <w:pPr>
        <w:pStyle w:val="Akapitzlist"/>
        <w:numPr>
          <w:ilvl w:val="0"/>
          <w:numId w:val="30"/>
        </w:numPr>
        <w:ind w:left="714" w:hanging="357"/>
        <w:contextualSpacing w:val="0"/>
      </w:pPr>
      <w:r w:rsidRPr="00E61C41">
        <w:t>Powiatowe Centrum Pomocy Rodzinie w Lidzbarku Warmińskim z siedzibą w Ornecie,</w:t>
      </w:r>
    </w:p>
    <w:p w:rsidR="007B3A0F" w:rsidRPr="00E61C41" w:rsidRDefault="001D72AD" w:rsidP="001D72AD">
      <w:pPr>
        <w:pStyle w:val="Akapitzlist"/>
        <w:numPr>
          <w:ilvl w:val="0"/>
          <w:numId w:val="30"/>
        </w:numPr>
        <w:ind w:left="714" w:hanging="357"/>
        <w:contextualSpacing w:val="0"/>
      </w:pPr>
      <w:r w:rsidRPr="00E61C41">
        <w:t>rodziny zastępcze,</w:t>
      </w:r>
    </w:p>
    <w:p w:rsidR="007B3A0F" w:rsidRPr="00E61C41" w:rsidRDefault="00E61C41" w:rsidP="001D72AD">
      <w:pPr>
        <w:pStyle w:val="Akapitzlist"/>
        <w:numPr>
          <w:ilvl w:val="0"/>
          <w:numId w:val="30"/>
        </w:numPr>
        <w:ind w:left="714" w:hanging="357"/>
        <w:contextualSpacing w:val="0"/>
      </w:pPr>
      <w:r w:rsidRPr="00E61C41">
        <w:t>Placówka Opiekuńczo-Wychowawcza „Mój Dom” w Ornecie,</w:t>
      </w:r>
    </w:p>
    <w:p w:rsidR="001D72AD" w:rsidRPr="00E61C41" w:rsidRDefault="001D72AD" w:rsidP="001D72AD">
      <w:pPr>
        <w:pStyle w:val="Akapitzlist"/>
        <w:numPr>
          <w:ilvl w:val="0"/>
          <w:numId w:val="30"/>
        </w:numPr>
        <w:ind w:left="714" w:hanging="357"/>
        <w:contextualSpacing w:val="0"/>
      </w:pPr>
      <w:r w:rsidRPr="00E61C41">
        <w:t>ośrodki pomocy społecznej,</w:t>
      </w:r>
    </w:p>
    <w:p w:rsidR="001D72AD" w:rsidRPr="00E61C41" w:rsidRDefault="001D72AD" w:rsidP="001D72AD">
      <w:pPr>
        <w:pStyle w:val="Akapitzlist"/>
        <w:numPr>
          <w:ilvl w:val="0"/>
          <w:numId w:val="30"/>
        </w:numPr>
        <w:ind w:left="714" w:hanging="357"/>
        <w:contextualSpacing w:val="0"/>
      </w:pPr>
      <w:r w:rsidRPr="00E61C41">
        <w:t>sąd i kuratorzy,</w:t>
      </w:r>
    </w:p>
    <w:p w:rsidR="001D72AD" w:rsidRPr="00E61C41" w:rsidRDefault="001D72AD" w:rsidP="001D72AD">
      <w:pPr>
        <w:pStyle w:val="Akapitzlist"/>
        <w:numPr>
          <w:ilvl w:val="0"/>
          <w:numId w:val="30"/>
        </w:numPr>
        <w:ind w:left="714" w:hanging="357"/>
        <w:contextualSpacing w:val="0"/>
      </w:pPr>
      <w:r w:rsidRPr="00E61C41">
        <w:t>policja,</w:t>
      </w:r>
    </w:p>
    <w:p w:rsidR="001D72AD" w:rsidRPr="00E61C41" w:rsidRDefault="001D72AD" w:rsidP="001D72AD">
      <w:pPr>
        <w:pStyle w:val="Akapitzlist"/>
        <w:numPr>
          <w:ilvl w:val="0"/>
          <w:numId w:val="30"/>
        </w:numPr>
        <w:ind w:left="714" w:hanging="357"/>
        <w:contextualSpacing w:val="0"/>
      </w:pPr>
      <w:r w:rsidRPr="00E61C41">
        <w:t xml:space="preserve">placówki oświatowe, </w:t>
      </w:r>
    </w:p>
    <w:p w:rsidR="001D72AD" w:rsidRPr="00E61C41" w:rsidRDefault="007B3A0F" w:rsidP="001D72AD">
      <w:pPr>
        <w:pStyle w:val="Akapitzlist"/>
        <w:numPr>
          <w:ilvl w:val="0"/>
          <w:numId w:val="30"/>
        </w:numPr>
        <w:ind w:left="714" w:hanging="357"/>
        <w:contextualSpacing w:val="0"/>
      </w:pPr>
      <w:r w:rsidRPr="00E61C41">
        <w:t>org</w:t>
      </w:r>
      <w:r w:rsidR="001D72AD" w:rsidRPr="00E61C41">
        <w:t>anizacje pozarządowe.</w:t>
      </w:r>
    </w:p>
    <w:p w:rsidR="00106D7F" w:rsidRPr="004F40F9" w:rsidRDefault="00106D7F">
      <w:pPr>
        <w:spacing w:after="160" w:line="259" w:lineRule="auto"/>
        <w:jc w:val="left"/>
        <w:rPr>
          <w:highlight w:val="yellow"/>
        </w:rPr>
      </w:pPr>
      <w:r w:rsidRPr="004F40F9">
        <w:rPr>
          <w:highlight w:val="yellow"/>
        </w:rPr>
        <w:br w:type="page"/>
      </w:r>
    </w:p>
    <w:p w:rsidR="00B74F8E" w:rsidRPr="00E61C41" w:rsidRDefault="00D87A2E" w:rsidP="00E61C41">
      <w:pPr>
        <w:pStyle w:val="Nagwek1"/>
        <w:numPr>
          <w:ilvl w:val="0"/>
          <w:numId w:val="48"/>
        </w:numPr>
        <w:ind w:left="284" w:hanging="284"/>
      </w:pPr>
      <w:bookmarkStart w:id="13" w:name="_Toc85322042"/>
      <w:r w:rsidRPr="00E61C41">
        <w:t xml:space="preserve">Monitoring </w:t>
      </w:r>
      <w:r w:rsidR="00E61C41">
        <w:t>Programu</w:t>
      </w:r>
      <w:bookmarkEnd w:id="13"/>
    </w:p>
    <w:p w:rsidR="005A7C37" w:rsidRPr="00E61C41" w:rsidRDefault="005A7C37" w:rsidP="005A7C37">
      <w:r w:rsidRPr="00E61C41">
        <w:t xml:space="preserve">Monitoring </w:t>
      </w:r>
      <w:r w:rsidRPr="00E61C41">
        <w:rPr>
          <w:i/>
        </w:rPr>
        <w:t xml:space="preserve">Powiatowego Programu </w:t>
      </w:r>
      <w:r w:rsidR="00B63E02" w:rsidRPr="00E61C41">
        <w:rPr>
          <w:i/>
        </w:rPr>
        <w:t>Rozwoju Pieczy Zastępczej</w:t>
      </w:r>
      <w:r w:rsidRPr="00E61C41">
        <w:rPr>
          <w:i/>
        </w:rPr>
        <w:t xml:space="preserve"> w Powiecie Lidzbarskim na lata 20</w:t>
      </w:r>
      <w:r w:rsidR="00E61C41" w:rsidRPr="00E61C41">
        <w:rPr>
          <w:i/>
        </w:rPr>
        <w:t>22</w:t>
      </w:r>
      <w:r w:rsidRPr="00E61C41">
        <w:rPr>
          <w:i/>
        </w:rPr>
        <w:t>-202</w:t>
      </w:r>
      <w:r w:rsidR="00E61C41" w:rsidRPr="00E61C41">
        <w:rPr>
          <w:i/>
        </w:rPr>
        <w:t>4</w:t>
      </w:r>
      <w:r w:rsidR="002B7B0B">
        <w:rPr>
          <w:i/>
        </w:rPr>
        <w:t xml:space="preserve"> </w:t>
      </w:r>
      <w:r w:rsidRPr="00E61C41">
        <w:t>będzie służył odpowiedzi na pytanie, w jakim stopniu zostały osiągnięte zakładane rezultaty jego realizacji. Powinien być przeprowadzany corocznie p</w:t>
      </w:r>
      <w:r w:rsidR="002B7B0B">
        <w:t xml:space="preserve">rzez Powiatowe Centrum Pomocy </w:t>
      </w:r>
      <w:r w:rsidRPr="00E61C41">
        <w:t>Rodzinie w Lidzbarku Warmińskim</w:t>
      </w:r>
      <w:r w:rsidR="007421B2" w:rsidRPr="00E61C41">
        <w:t xml:space="preserve"> z siedzibą w Ornecie</w:t>
      </w:r>
      <w:r w:rsidRPr="00E61C41">
        <w:t xml:space="preserve"> na podstawie danych</w:t>
      </w:r>
      <w:r w:rsidR="002B7B0B">
        <w:t xml:space="preserve">                                                                            </w:t>
      </w:r>
      <w:r w:rsidRPr="00E61C41">
        <w:t xml:space="preserve"> i informacji, będących w posiadaniu PCPR, jak również pozyska</w:t>
      </w:r>
      <w:r w:rsidR="00521B1D" w:rsidRPr="00E61C41">
        <w:t xml:space="preserve">nych </w:t>
      </w:r>
      <w:r w:rsidR="006261C9" w:rsidRPr="00E61C41">
        <w:t>od</w:t>
      </w:r>
      <w:r w:rsidR="00521B1D" w:rsidRPr="00E61C41">
        <w:t xml:space="preserve"> poszczególnych </w:t>
      </w:r>
      <w:r w:rsidR="002B7B0B">
        <w:t xml:space="preserve">                                                                        </w:t>
      </w:r>
      <w:r w:rsidR="00521B1D" w:rsidRPr="00E61C41">
        <w:t>podmiotów</w:t>
      </w:r>
      <w:r w:rsidRPr="00E61C41">
        <w:t xml:space="preserve"> zaangażowanych we wdrażanie Programu</w:t>
      </w:r>
      <w:r w:rsidR="00B63E02" w:rsidRPr="00E61C41">
        <w:t xml:space="preserve">. </w:t>
      </w:r>
      <w:r w:rsidRPr="00E61C41">
        <w:t xml:space="preserve">Powinny to być dane roczne </w:t>
      </w:r>
      <w:r w:rsidR="002B7B0B">
        <w:t xml:space="preserve">                                                                                             </w:t>
      </w:r>
      <w:r w:rsidRPr="00E61C41">
        <w:t>z uwzględnieniem ich dostępności na moment</w:t>
      </w:r>
      <w:r w:rsidR="00521B1D" w:rsidRPr="00E61C41">
        <w:t xml:space="preserve"> przeprowadzania monitoringu. </w:t>
      </w:r>
      <w:r w:rsidRPr="00E61C41">
        <w:t>Weryfikacji będą podlegać wskazane w poniższej tabeli wskaźniki Programu.</w:t>
      </w:r>
    </w:p>
    <w:p w:rsidR="005A7C37" w:rsidRPr="00E61C41" w:rsidRDefault="00521B1D" w:rsidP="005A7C37">
      <w:pPr>
        <w:jc w:val="center"/>
        <w:rPr>
          <w:b/>
        </w:rPr>
      </w:pPr>
      <w:r w:rsidRPr="00E61C41">
        <w:rPr>
          <w:b/>
        </w:rPr>
        <w:t xml:space="preserve">Wskaźniki monitoringu </w:t>
      </w:r>
      <w:r w:rsidRPr="00E61C41">
        <w:rPr>
          <w:b/>
          <w:i/>
        </w:rPr>
        <w:t xml:space="preserve">Powiatowego Programu </w:t>
      </w:r>
      <w:r w:rsidR="00B63E02" w:rsidRPr="00E61C41">
        <w:rPr>
          <w:b/>
          <w:i/>
        </w:rPr>
        <w:t>Rozwoju Pieczy Zastępczej</w:t>
      </w:r>
      <w:r w:rsidRPr="00E61C41">
        <w:rPr>
          <w:b/>
          <w:i/>
        </w:rPr>
        <w:br/>
        <w:t>w Powiecie Lidzbarskim na lata 20</w:t>
      </w:r>
      <w:r w:rsidR="00E61C41" w:rsidRPr="00E61C41">
        <w:rPr>
          <w:b/>
          <w:i/>
        </w:rPr>
        <w:t>22</w:t>
      </w:r>
      <w:r w:rsidRPr="00E61C41">
        <w:rPr>
          <w:b/>
          <w:i/>
        </w:rPr>
        <w:t>-202</w:t>
      </w:r>
      <w:r w:rsidR="00E61C41" w:rsidRPr="00E61C41">
        <w:rPr>
          <w:b/>
          <w:i/>
        </w:rPr>
        <w:t>4</w:t>
      </w:r>
    </w:p>
    <w:tbl>
      <w:tblPr>
        <w:tblStyle w:val="GridTableLight"/>
        <w:tblW w:w="9214" w:type="dxa"/>
        <w:tblInd w:w="250" w:type="dxa"/>
        <w:tblLook w:val="04A0"/>
      </w:tblPr>
      <w:tblGrid>
        <w:gridCol w:w="567"/>
        <w:gridCol w:w="8647"/>
      </w:tblGrid>
      <w:tr w:rsidR="003C3608" w:rsidRPr="00E61C41" w:rsidTr="003C3608">
        <w:trPr>
          <w:trHeight w:val="334"/>
        </w:trPr>
        <w:tc>
          <w:tcPr>
            <w:tcW w:w="567" w:type="dxa"/>
            <w:vAlign w:val="center"/>
          </w:tcPr>
          <w:p w:rsidR="003C3608" w:rsidRPr="00E61C41" w:rsidRDefault="003C3608" w:rsidP="00E569A7">
            <w:pPr>
              <w:jc w:val="center"/>
              <w:rPr>
                <w:b/>
                <w:sz w:val="24"/>
              </w:rPr>
            </w:pPr>
            <w:r w:rsidRPr="00E61C41">
              <w:rPr>
                <w:b/>
                <w:sz w:val="24"/>
              </w:rPr>
              <w:t>Lp.</w:t>
            </w:r>
          </w:p>
        </w:tc>
        <w:tc>
          <w:tcPr>
            <w:tcW w:w="8647" w:type="dxa"/>
            <w:vAlign w:val="center"/>
          </w:tcPr>
          <w:p w:rsidR="003C3608" w:rsidRPr="00E61C41" w:rsidRDefault="003C3608" w:rsidP="005A7C37">
            <w:pPr>
              <w:jc w:val="center"/>
              <w:rPr>
                <w:b/>
                <w:sz w:val="24"/>
              </w:rPr>
            </w:pPr>
            <w:r w:rsidRPr="00E61C41">
              <w:rPr>
                <w:b/>
                <w:sz w:val="24"/>
              </w:rPr>
              <w:t>Nazwa wskaźnika</w:t>
            </w:r>
          </w:p>
        </w:tc>
      </w:tr>
      <w:tr w:rsidR="003C3608" w:rsidRPr="00E61C41" w:rsidTr="003C3608">
        <w:trPr>
          <w:trHeight w:val="319"/>
        </w:trPr>
        <w:tc>
          <w:tcPr>
            <w:tcW w:w="567" w:type="dxa"/>
            <w:vAlign w:val="center"/>
          </w:tcPr>
          <w:p w:rsidR="003C3608" w:rsidRPr="00E61C41" w:rsidRDefault="003C3608" w:rsidP="00E569A7">
            <w:pPr>
              <w:jc w:val="center"/>
              <w:rPr>
                <w:sz w:val="24"/>
              </w:rPr>
            </w:pPr>
            <w:r w:rsidRPr="00E61C41">
              <w:rPr>
                <w:sz w:val="24"/>
              </w:rPr>
              <w:t>1.</w:t>
            </w:r>
          </w:p>
        </w:tc>
        <w:tc>
          <w:tcPr>
            <w:tcW w:w="8647" w:type="dxa"/>
            <w:vAlign w:val="center"/>
          </w:tcPr>
          <w:p w:rsidR="003C3608" w:rsidRPr="00E61C41" w:rsidRDefault="003C3608" w:rsidP="005A7C37">
            <w:pPr>
              <w:rPr>
                <w:sz w:val="24"/>
              </w:rPr>
            </w:pPr>
            <w:r w:rsidRPr="00E61C41">
              <w:rPr>
                <w:sz w:val="24"/>
              </w:rPr>
              <w:t>Liczba rodzin zastępczych funkcjonujących na terenie powiatu</w:t>
            </w:r>
            <w:r w:rsidR="00E61C41" w:rsidRPr="00E61C41">
              <w:rPr>
                <w:sz w:val="24"/>
              </w:rPr>
              <w:t xml:space="preserve"> na koniec roku</w:t>
            </w:r>
            <w:r w:rsidRPr="00E61C41">
              <w:rPr>
                <w:sz w:val="24"/>
              </w:rPr>
              <w:t>, w tym:</w:t>
            </w:r>
          </w:p>
          <w:p w:rsidR="003C3608" w:rsidRPr="00E61C41" w:rsidRDefault="003C3608" w:rsidP="005A7C37">
            <w:pPr>
              <w:rPr>
                <w:sz w:val="24"/>
              </w:rPr>
            </w:pPr>
            <w:r w:rsidRPr="00E61C41">
              <w:rPr>
                <w:sz w:val="24"/>
              </w:rPr>
              <w:t>- rodziny zastępcze spokrewnione</w:t>
            </w:r>
          </w:p>
          <w:p w:rsidR="003C3608" w:rsidRPr="00E61C41" w:rsidRDefault="003C3608" w:rsidP="005A7C37">
            <w:pPr>
              <w:rPr>
                <w:sz w:val="24"/>
              </w:rPr>
            </w:pPr>
            <w:r w:rsidRPr="00E61C41">
              <w:rPr>
                <w:sz w:val="24"/>
              </w:rPr>
              <w:t>- rodziny zastępcze niezawodowe</w:t>
            </w:r>
          </w:p>
          <w:p w:rsidR="003C3608" w:rsidRPr="00E61C41" w:rsidRDefault="003C3608" w:rsidP="005A7C37">
            <w:pPr>
              <w:rPr>
                <w:sz w:val="24"/>
              </w:rPr>
            </w:pPr>
            <w:r w:rsidRPr="00E61C41">
              <w:rPr>
                <w:sz w:val="24"/>
              </w:rPr>
              <w:t>- rodziny zastępcze zawodowe</w:t>
            </w:r>
          </w:p>
          <w:p w:rsidR="003C3608" w:rsidRPr="00E61C41" w:rsidRDefault="003C3608" w:rsidP="002B7B0B">
            <w:pPr>
              <w:rPr>
                <w:sz w:val="24"/>
              </w:rPr>
            </w:pPr>
            <w:r w:rsidRPr="00E61C41">
              <w:rPr>
                <w:sz w:val="24"/>
              </w:rPr>
              <w:t>- rodziny zastępcze</w:t>
            </w:r>
            <w:r w:rsidR="002B7B0B">
              <w:rPr>
                <w:sz w:val="24"/>
              </w:rPr>
              <w:t xml:space="preserve"> zawodowe </w:t>
            </w:r>
            <w:r w:rsidRPr="00E61C41">
              <w:rPr>
                <w:sz w:val="24"/>
              </w:rPr>
              <w:t>pełniące funkcję pogotowia rodzinnego</w:t>
            </w:r>
          </w:p>
        </w:tc>
      </w:tr>
      <w:tr w:rsidR="003C3608" w:rsidRPr="00E61C41" w:rsidTr="003C3608">
        <w:trPr>
          <w:trHeight w:val="334"/>
        </w:trPr>
        <w:tc>
          <w:tcPr>
            <w:tcW w:w="567" w:type="dxa"/>
            <w:vAlign w:val="center"/>
          </w:tcPr>
          <w:p w:rsidR="003C3608" w:rsidRPr="00E61C41" w:rsidRDefault="003C3608" w:rsidP="00E569A7">
            <w:pPr>
              <w:jc w:val="center"/>
              <w:rPr>
                <w:sz w:val="24"/>
              </w:rPr>
            </w:pPr>
            <w:r w:rsidRPr="00E61C41">
              <w:rPr>
                <w:sz w:val="24"/>
              </w:rPr>
              <w:t>2.</w:t>
            </w:r>
          </w:p>
        </w:tc>
        <w:tc>
          <w:tcPr>
            <w:tcW w:w="8647" w:type="dxa"/>
            <w:vAlign w:val="center"/>
          </w:tcPr>
          <w:p w:rsidR="003C3608" w:rsidRPr="00E61C41" w:rsidRDefault="003C3608" w:rsidP="005A7C37">
            <w:pPr>
              <w:rPr>
                <w:sz w:val="24"/>
              </w:rPr>
            </w:pPr>
            <w:r w:rsidRPr="00E61C41">
              <w:rPr>
                <w:sz w:val="24"/>
              </w:rPr>
              <w:t>Liczba dzieci przebywających w rodzinach zastępczych</w:t>
            </w:r>
            <w:r w:rsidR="00E61C41" w:rsidRPr="00E61C41">
              <w:rPr>
                <w:sz w:val="24"/>
              </w:rPr>
              <w:t xml:space="preserve"> na koniec roku</w:t>
            </w:r>
            <w:r w:rsidRPr="00E61C41">
              <w:rPr>
                <w:sz w:val="24"/>
              </w:rPr>
              <w:t xml:space="preserve">, w tym w: </w:t>
            </w:r>
          </w:p>
          <w:p w:rsidR="003C3608" w:rsidRPr="00E61C41" w:rsidRDefault="003C3608" w:rsidP="003C3608">
            <w:pPr>
              <w:rPr>
                <w:sz w:val="24"/>
              </w:rPr>
            </w:pPr>
            <w:r w:rsidRPr="00E61C41">
              <w:rPr>
                <w:sz w:val="24"/>
              </w:rPr>
              <w:t>- rodzinach zastępczych spokrewnionych</w:t>
            </w:r>
          </w:p>
          <w:p w:rsidR="003C3608" w:rsidRPr="00E61C41" w:rsidRDefault="003C3608" w:rsidP="003C3608">
            <w:pPr>
              <w:rPr>
                <w:sz w:val="24"/>
              </w:rPr>
            </w:pPr>
            <w:r w:rsidRPr="00E61C41">
              <w:rPr>
                <w:sz w:val="24"/>
              </w:rPr>
              <w:t>- rodzinach zastępczych niezawodowych</w:t>
            </w:r>
          </w:p>
          <w:p w:rsidR="003C3608" w:rsidRPr="00E61C41" w:rsidRDefault="003C3608" w:rsidP="003C3608">
            <w:pPr>
              <w:rPr>
                <w:sz w:val="24"/>
              </w:rPr>
            </w:pPr>
            <w:r w:rsidRPr="00E61C41">
              <w:rPr>
                <w:sz w:val="24"/>
              </w:rPr>
              <w:t>- rodzinach zastępczych zawodowych</w:t>
            </w:r>
          </w:p>
          <w:p w:rsidR="003C3608" w:rsidRPr="00E61C41" w:rsidRDefault="003C3608" w:rsidP="003C3608">
            <w:pPr>
              <w:rPr>
                <w:sz w:val="24"/>
              </w:rPr>
            </w:pPr>
            <w:r w:rsidRPr="00E61C41">
              <w:rPr>
                <w:sz w:val="24"/>
              </w:rPr>
              <w:t xml:space="preserve">- rodzinach zastępczych </w:t>
            </w:r>
            <w:r w:rsidR="002B7B0B">
              <w:rPr>
                <w:sz w:val="24"/>
              </w:rPr>
              <w:t xml:space="preserve">zawodowych </w:t>
            </w:r>
            <w:r w:rsidRPr="00E61C41">
              <w:rPr>
                <w:sz w:val="24"/>
              </w:rPr>
              <w:t>pełniących funkcję pogotowia rodzinnego</w:t>
            </w:r>
          </w:p>
        </w:tc>
      </w:tr>
      <w:tr w:rsidR="003C3608" w:rsidRPr="00E61C41" w:rsidTr="003C3608">
        <w:trPr>
          <w:trHeight w:val="334"/>
        </w:trPr>
        <w:tc>
          <w:tcPr>
            <w:tcW w:w="567" w:type="dxa"/>
            <w:vAlign w:val="center"/>
          </w:tcPr>
          <w:p w:rsidR="003C3608" w:rsidRPr="00E61C41" w:rsidRDefault="003C3608" w:rsidP="00E569A7">
            <w:pPr>
              <w:jc w:val="center"/>
              <w:rPr>
                <w:sz w:val="24"/>
              </w:rPr>
            </w:pPr>
            <w:r w:rsidRPr="00E61C41">
              <w:rPr>
                <w:sz w:val="24"/>
              </w:rPr>
              <w:t>3.</w:t>
            </w:r>
          </w:p>
        </w:tc>
        <w:tc>
          <w:tcPr>
            <w:tcW w:w="8647" w:type="dxa"/>
            <w:vAlign w:val="center"/>
          </w:tcPr>
          <w:p w:rsidR="003C3608" w:rsidRPr="00E61C41" w:rsidRDefault="00E24E70" w:rsidP="005A7C37">
            <w:pPr>
              <w:rPr>
                <w:sz w:val="24"/>
              </w:rPr>
            </w:pPr>
            <w:r w:rsidRPr="00E61C41">
              <w:rPr>
                <w:sz w:val="24"/>
              </w:rPr>
              <w:t>Liczba ustanowionych rodzin zastępczych</w:t>
            </w:r>
          </w:p>
        </w:tc>
      </w:tr>
      <w:tr w:rsidR="003C3608" w:rsidRPr="00E61C41" w:rsidTr="003C3608">
        <w:trPr>
          <w:trHeight w:val="319"/>
        </w:trPr>
        <w:tc>
          <w:tcPr>
            <w:tcW w:w="567" w:type="dxa"/>
            <w:vAlign w:val="center"/>
          </w:tcPr>
          <w:p w:rsidR="003C3608" w:rsidRPr="00E61C41" w:rsidRDefault="003C3608" w:rsidP="00E569A7">
            <w:pPr>
              <w:jc w:val="center"/>
              <w:rPr>
                <w:sz w:val="24"/>
              </w:rPr>
            </w:pPr>
            <w:r w:rsidRPr="00E61C41">
              <w:rPr>
                <w:sz w:val="24"/>
              </w:rPr>
              <w:t>4.</w:t>
            </w:r>
          </w:p>
        </w:tc>
        <w:tc>
          <w:tcPr>
            <w:tcW w:w="8647" w:type="dxa"/>
            <w:vAlign w:val="center"/>
          </w:tcPr>
          <w:p w:rsidR="003C3608" w:rsidRPr="00E61C41" w:rsidRDefault="00E24E70" w:rsidP="005A7C37">
            <w:pPr>
              <w:rPr>
                <w:sz w:val="24"/>
              </w:rPr>
            </w:pPr>
            <w:r w:rsidRPr="00E61C41">
              <w:rPr>
                <w:sz w:val="24"/>
              </w:rPr>
              <w:t>Liczba dzieci umieszczonych w rodzinach adopcyjnych</w:t>
            </w:r>
          </w:p>
        </w:tc>
      </w:tr>
      <w:tr w:rsidR="003C3608" w:rsidRPr="00E61C41" w:rsidTr="003C3608">
        <w:trPr>
          <w:trHeight w:val="334"/>
        </w:trPr>
        <w:tc>
          <w:tcPr>
            <w:tcW w:w="567" w:type="dxa"/>
            <w:vAlign w:val="center"/>
          </w:tcPr>
          <w:p w:rsidR="003C3608" w:rsidRPr="00E61C41" w:rsidRDefault="003C3608" w:rsidP="00E569A7">
            <w:pPr>
              <w:jc w:val="center"/>
              <w:rPr>
                <w:sz w:val="24"/>
              </w:rPr>
            </w:pPr>
            <w:r w:rsidRPr="00E61C41">
              <w:rPr>
                <w:sz w:val="24"/>
              </w:rPr>
              <w:t>5.</w:t>
            </w:r>
          </w:p>
        </w:tc>
        <w:tc>
          <w:tcPr>
            <w:tcW w:w="8647" w:type="dxa"/>
            <w:vAlign w:val="center"/>
          </w:tcPr>
          <w:p w:rsidR="003C3608" w:rsidRPr="00E61C41" w:rsidRDefault="00E24E70" w:rsidP="00C0646D">
            <w:pPr>
              <w:rPr>
                <w:sz w:val="24"/>
              </w:rPr>
            </w:pPr>
            <w:r w:rsidRPr="00E61C41">
              <w:rPr>
                <w:sz w:val="24"/>
              </w:rPr>
              <w:t>Liczba dzieci usamodzielnionych</w:t>
            </w:r>
          </w:p>
        </w:tc>
      </w:tr>
      <w:tr w:rsidR="003C3608" w:rsidRPr="00E61C41" w:rsidTr="003C3608">
        <w:trPr>
          <w:trHeight w:val="319"/>
        </w:trPr>
        <w:tc>
          <w:tcPr>
            <w:tcW w:w="567" w:type="dxa"/>
            <w:vAlign w:val="center"/>
          </w:tcPr>
          <w:p w:rsidR="003C3608" w:rsidRPr="00E61C41" w:rsidRDefault="003C3608" w:rsidP="00E569A7">
            <w:pPr>
              <w:jc w:val="center"/>
              <w:rPr>
                <w:sz w:val="24"/>
              </w:rPr>
            </w:pPr>
            <w:r w:rsidRPr="00E61C41">
              <w:rPr>
                <w:sz w:val="24"/>
              </w:rPr>
              <w:t>6.</w:t>
            </w:r>
          </w:p>
        </w:tc>
        <w:tc>
          <w:tcPr>
            <w:tcW w:w="8647" w:type="dxa"/>
            <w:vAlign w:val="center"/>
          </w:tcPr>
          <w:p w:rsidR="003C3608" w:rsidRPr="00E61C41" w:rsidRDefault="00E24E70" w:rsidP="00C0646D">
            <w:pPr>
              <w:rPr>
                <w:sz w:val="24"/>
              </w:rPr>
            </w:pPr>
            <w:r w:rsidRPr="00E61C41">
              <w:rPr>
                <w:sz w:val="24"/>
              </w:rPr>
              <w:t>Liczba dzieci, które powróciły do rodziny naturalnej</w:t>
            </w:r>
          </w:p>
        </w:tc>
      </w:tr>
      <w:tr w:rsidR="003C3608" w:rsidRPr="00E61C41" w:rsidTr="003C3608">
        <w:trPr>
          <w:trHeight w:val="334"/>
        </w:trPr>
        <w:tc>
          <w:tcPr>
            <w:tcW w:w="567" w:type="dxa"/>
            <w:vAlign w:val="center"/>
          </w:tcPr>
          <w:p w:rsidR="003C3608" w:rsidRPr="00E61C41" w:rsidRDefault="003C3608" w:rsidP="00E569A7">
            <w:pPr>
              <w:jc w:val="center"/>
              <w:rPr>
                <w:sz w:val="24"/>
              </w:rPr>
            </w:pPr>
            <w:r w:rsidRPr="00E61C41">
              <w:rPr>
                <w:sz w:val="24"/>
              </w:rPr>
              <w:t>7.</w:t>
            </w:r>
          </w:p>
        </w:tc>
        <w:tc>
          <w:tcPr>
            <w:tcW w:w="8647" w:type="dxa"/>
            <w:vAlign w:val="center"/>
          </w:tcPr>
          <w:p w:rsidR="003C3608" w:rsidRPr="00E61C41" w:rsidRDefault="00E24E70" w:rsidP="00C0646D">
            <w:pPr>
              <w:rPr>
                <w:sz w:val="24"/>
              </w:rPr>
            </w:pPr>
            <w:r w:rsidRPr="00E61C41">
              <w:rPr>
                <w:sz w:val="24"/>
              </w:rPr>
              <w:t>Liczba dzieci przebywających w placówkach opiekuńczo-wychowawczych</w:t>
            </w:r>
          </w:p>
        </w:tc>
      </w:tr>
      <w:tr w:rsidR="003C3608" w:rsidRPr="00E61C41" w:rsidTr="003C3608">
        <w:trPr>
          <w:trHeight w:val="334"/>
        </w:trPr>
        <w:tc>
          <w:tcPr>
            <w:tcW w:w="567" w:type="dxa"/>
            <w:vAlign w:val="center"/>
          </w:tcPr>
          <w:p w:rsidR="003C3608" w:rsidRPr="00E61C41" w:rsidRDefault="00E61C41" w:rsidP="00E569A7">
            <w:pPr>
              <w:jc w:val="center"/>
              <w:rPr>
                <w:sz w:val="24"/>
              </w:rPr>
            </w:pPr>
            <w:r w:rsidRPr="00E61C41">
              <w:rPr>
                <w:sz w:val="24"/>
              </w:rPr>
              <w:t>8</w:t>
            </w:r>
            <w:r w:rsidR="003C3608" w:rsidRPr="00E61C41">
              <w:rPr>
                <w:sz w:val="24"/>
              </w:rPr>
              <w:t>.</w:t>
            </w:r>
          </w:p>
        </w:tc>
        <w:tc>
          <w:tcPr>
            <w:tcW w:w="8647" w:type="dxa"/>
            <w:vAlign w:val="center"/>
          </w:tcPr>
          <w:p w:rsidR="003C3608" w:rsidRPr="00E61C41" w:rsidRDefault="00E24E70" w:rsidP="005A7C37">
            <w:pPr>
              <w:rPr>
                <w:sz w:val="24"/>
              </w:rPr>
            </w:pPr>
            <w:r w:rsidRPr="00E61C41">
              <w:rPr>
                <w:sz w:val="24"/>
              </w:rPr>
              <w:t>Liczba wychowanków objętych procesem usamodzielniania</w:t>
            </w:r>
          </w:p>
        </w:tc>
      </w:tr>
      <w:tr w:rsidR="003C3608" w:rsidRPr="00E61C41" w:rsidTr="003C3608">
        <w:trPr>
          <w:trHeight w:val="334"/>
        </w:trPr>
        <w:tc>
          <w:tcPr>
            <w:tcW w:w="567" w:type="dxa"/>
            <w:vAlign w:val="center"/>
          </w:tcPr>
          <w:p w:rsidR="003C3608" w:rsidRPr="00E61C41" w:rsidRDefault="00E61C41" w:rsidP="00E569A7">
            <w:pPr>
              <w:jc w:val="center"/>
              <w:rPr>
                <w:sz w:val="24"/>
              </w:rPr>
            </w:pPr>
            <w:r w:rsidRPr="00E61C41">
              <w:rPr>
                <w:sz w:val="24"/>
              </w:rPr>
              <w:t>9</w:t>
            </w:r>
            <w:r w:rsidR="003C3608" w:rsidRPr="00E61C41">
              <w:rPr>
                <w:sz w:val="24"/>
              </w:rPr>
              <w:t>.</w:t>
            </w:r>
          </w:p>
        </w:tc>
        <w:tc>
          <w:tcPr>
            <w:tcW w:w="8647" w:type="dxa"/>
            <w:vAlign w:val="center"/>
          </w:tcPr>
          <w:p w:rsidR="003C3608" w:rsidRPr="00E61C41" w:rsidRDefault="00E24E70" w:rsidP="005A7C37">
            <w:pPr>
              <w:rPr>
                <w:sz w:val="24"/>
              </w:rPr>
            </w:pPr>
            <w:r w:rsidRPr="00E61C41">
              <w:rPr>
                <w:sz w:val="24"/>
              </w:rPr>
              <w:t>Liczba pełnoletnich osób opuszczających pieczę zastępczą, które:</w:t>
            </w:r>
          </w:p>
          <w:p w:rsidR="00E24E70" w:rsidRPr="00E61C41" w:rsidRDefault="00E24E70" w:rsidP="005A7C37">
            <w:pPr>
              <w:rPr>
                <w:sz w:val="24"/>
              </w:rPr>
            </w:pPr>
            <w:r w:rsidRPr="00E61C41">
              <w:rPr>
                <w:sz w:val="24"/>
              </w:rPr>
              <w:t>- otrzymały pomoc pieniężną na usamodzielnienie</w:t>
            </w:r>
          </w:p>
          <w:p w:rsidR="00E24E70" w:rsidRPr="00E61C41" w:rsidRDefault="00E24E70" w:rsidP="005A7C37">
            <w:pPr>
              <w:rPr>
                <w:sz w:val="24"/>
              </w:rPr>
            </w:pPr>
            <w:r w:rsidRPr="00E61C41">
              <w:rPr>
                <w:sz w:val="24"/>
              </w:rPr>
              <w:t>- otrzymały pomoc pieniężną na kontynuowanie nauki</w:t>
            </w:r>
          </w:p>
          <w:p w:rsidR="00E24E70" w:rsidRPr="00E61C41" w:rsidRDefault="002B7B0B" w:rsidP="005A7C37">
            <w:pPr>
              <w:rPr>
                <w:sz w:val="24"/>
              </w:rPr>
            </w:pPr>
            <w:r>
              <w:rPr>
                <w:sz w:val="24"/>
              </w:rPr>
              <w:t>- otrzymały pomoc rzeczową</w:t>
            </w:r>
            <w:r w:rsidR="00E24E70" w:rsidRPr="00E61C41">
              <w:rPr>
                <w:sz w:val="24"/>
              </w:rPr>
              <w:t xml:space="preserve"> na zagospodarowanie</w:t>
            </w:r>
          </w:p>
        </w:tc>
      </w:tr>
    </w:tbl>
    <w:p w:rsidR="00E61C41" w:rsidRPr="00E61C41" w:rsidRDefault="00E61C41" w:rsidP="005A7C37"/>
    <w:p w:rsidR="00B74F8E" w:rsidRPr="00E61C41" w:rsidRDefault="00E569A7" w:rsidP="00B74F8E">
      <w:r w:rsidRPr="00E61C41">
        <w:t>Katalog wskaźników ujęty w tabeli obejmuje w dużej mierze wskaźniki przekrojowe, których analiza ma na celu scha</w:t>
      </w:r>
      <w:r w:rsidR="00B63E02" w:rsidRPr="00E61C41">
        <w:t xml:space="preserve">rakteryzowanie ogólnej sytuacji. </w:t>
      </w:r>
      <w:r w:rsidRPr="00E61C41">
        <w:t xml:space="preserve">Ma on charakter otwarty, co oznacza, że można go uzupełniać o dodatkowe wskaźniki, jeśli zajdzie taka potrzeba. Raport </w:t>
      </w:r>
      <w:r w:rsidR="002B7B0B">
        <w:t xml:space="preserve">                                                                                                   </w:t>
      </w:r>
      <w:r w:rsidRPr="00E61C41">
        <w:t>z monitoringu powinien zawierać również opis działań zrealizowanych w ramach Programu.</w:t>
      </w:r>
    </w:p>
    <w:p w:rsidR="00B74F8E" w:rsidRPr="004F40F9" w:rsidRDefault="00B74F8E" w:rsidP="00B74F8E">
      <w:pPr>
        <w:rPr>
          <w:highlight w:val="yellow"/>
        </w:rPr>
      </w:pPr>
    </w:p>
    <w:p w:rsidR="00B74F8E" w:rsidRPr="004F40F9" w:rsidRDefault="00B74F8E" w:rsidP="00B74F8E">
      <w:pPr>
        <w:rPr>
          <w:highlight w:val="yellow"/>
        </w:rPr>
      </w:pPr>
    </w:p>
    <w:p w:rsidR="00B74F8E" w:rsidRPr="004F40F9" w:rsidRDefault="00B74F8E" w:rsidP="00B74F8E">
      <w:pPr>
        <w:rPr>
          <w:highlight w:val="yellow"/>
        </w:rPr>
      </w:pPr>
    </w:p>
    <w:p w:rsidR="00B74F8E" w:rsidRPr="004F40F9" w:rsidRDefault="00B74F8E" w:rsidP="00B74F8E">
      <w:pPr>
        <w:rPr>
          <w:highlight w:val="yellow"/>
        </w:rPr>
      </w:pPr>
    </w:p>
    <w:p w:rsidR="004D7BDC" w:rsidRPr="00E61C41" w:rsidRDefault="00D87A2E" w:rsidP="00E61C41">
      <w:pPr>
        <w:pStyle w:val="Nagwek1"/>
        <w:numPr>
          <w:ilvl w:val="0"/>
          <w:numId w:val="48"/>
        </w:numPr>
        <w:ind w:left="284" w:hanging="284"/>
      </w:pPr>
      <w:bookmarkStart w:id="14" w:name="_Toc85322043"/>
      <w:r w:rsidRPr="00E61C41">
        <w:t>Główne ź</w:t>
      </w:r>
      <w:r w:rsidR="004D7BDC" w:rsidRPr="00E61C41">
        <w:t>ródła finansowania</w:t>
      </w:r>
      <w:bookmarkEnd w:id="14"/>
    </w:p>
    <w:p w:rsidR="007421B2" w:rsidRPr="00E61C41" w:rsidRDefault="007421B2" w:rsidP="007A107C">
      <w:pPr>
        <w:autoSpaceDE w:val="0"/>
        <w:autoSpaceDN w:val="0"/>
        <w:adjustRightInd w:val="0"/>
        <w:rPr>
          <w:rFonts w:cstheme="minorHAnsi"/>
          <w:szCs w:val="24"/>
        </w:rPr>
      </w:pPr>
      <w:r w:rsidRPr="00E61C41">
        <w:rPr>
          <w:rFonts w:cstheme="minorHAnsi"/>
          <w:szCs w:val="24"/>
        </w:rPr>
        <w:t xml:space="preserve">Zadania realizowane w ramach </w:t>
      </w:r>
      <w:r w:rsidRPr="00E61C41">
        <w:rPr>
          <w:rFonts w:cstheme="minorHAnsi"/>
          <w:i/>
          <w:szCs w:val="24"/>
        </w:rPr>
        <w:t>Powiatowego Programu Rozwoju Pieczy Zastępczej w Powiecie Lidzbarskim na lata 20</w:t>
      </w:r>
      <w:r w:rsidR="00E61C41" w:rsidRPr="00E61C41">
        <w:rPr>
          <w:rFonts w:cstheme="minorHAnsi"/>
          <w:i/>
          <w:szCs w:val="24"/>
        </w:rPr>
        <w:t>22</w:t>
      </w:r>
      <w:r w:rsidRPr="00E61C41">
        <w:rPr>
          <w:rFonts w:cstheme="minorHAnsi"/>
          <w:i/>
          <w:szCs w:val="24"/>
        </w:rPr>
        <w:t>-202</w:t>
      </w:r>
      <w:r w:rsidR="00E61C41" w:rsidRPr="00E61C41">
        <w:rPr>
          <w:rFonts w:cstheme="minorHAnsi"/>
          <w:i/>
          <w:szCs w:val="24"/>
        </w:rPr>
        <w:t>4</w:t>
      </w:r>
      <w:r w:rsidRPr="00E61C41">
        <w:rPr>
          <w:rFonts w:cstheme="minorHAnsi"/>
          <w:szCs w:val="24"/>
        </w:rPr>
        <w:t xml:space="preserve"> fin</w:t>
      </w:r>
      <w:r w:rsidR="007F6ED8" w:rsidRPr="00E61C41">
        <w:rPr>
          <w:rFonts w:cstheme="minorHAnsi"/>
          <w:szCs w:val="24"/>
        </w:rPr>
        <w:t>ansowane będą w szczególności z następujących źródeł:</w:t>
      </w:r>
    </w:p>
    <w:p w:rsidR="007421B2" w:rsidRPr="00E61C41" w:rsidRDefault="007F6ED8" w:rsidP="007A107C">
      <w:pPr>
        <w:pStyle w:val="Akapitzlist"/>
        <w:numPr>
          <w:ilvl w:val="0"/>
          <w:numId w:val="31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szCs w:val="24"/>
        </w:rPr>
      </w:pPr>
      <w:r w:rsidRPr="00E61C41">
        <w:rPr>
          <w:rFonts w:cstheme="minorHAnsi"/>
          <w:szCs w:val="24"/>
        </w:rPr>
        <w:t>budżet</w:t>
      </w:r>
      <w:r w:rsidR="007421B2" w:rsidRPr="00E61C41">
        <w:rPr>
          <w:rFonts w:asciiTheme="minorHAnsi" w:hAnsiTheme="minorHAnsi" w:cstheme="minorHAnsi"/>
          <w:szCs w:val="24"/>
        </w:rPr>
        <w:t xml:space="preserve"> Powiatu </w:t>
      </w:r>
      <w:r w:rsidR="007421B2" w:rsidRPr="00E61C41">
        <w:rPr>
          <w:rFonts w:cstheme="minorHAnsi"/>
          <w:szCs w:val="24"/>
        </w:rPr>
        <w:t>Lidzbarskiego</w:t>
      </w:r>
      <w:r w:rsidR="007421B2" w:rsidRPr="00E61C41">
        <w:rPr>
          <w:rFonts w:asciiTheme="minorHAnsi" w:hAnsiTheme="minorHAnsi" w:cstheme="minorHAnsi"/>
          <w:szCs w:val="24"/>
        </w:rPr>
        <w:t>,</w:t>
      </w:r>
    </w:p>
    <w:p w:rsidR="007421B2" w:rsidRPr="00E61C41" w:rsidRDefault="007F6ED8" w:rsidP="007A107C">
      <w:pPr>
        <w:pStyle w:val="Akapitzlist"/>
        <w:numPr>
          <w:ilvl w:val="0"/>
          <w:numId w:val="31"/>
        </w:numPr>
        <w:autoSpaceDE w:val="0"/>
        <w:autoSpaceDN w:val="0"/>
        <w:adjustRightInd w:val="0"/>
        <w:contextualSpacing w:val="0"/>
        <w:rPr>
          <w:rFonts w:cstheme="minorHAnsi"/>
          <w:szCs w:val="24"/>
        </w:rPr>
      </w:pPr>
      <w:r w:rsidRPr="00E61C41">
        <w:rPr>
          <w:rFonts w:cstheme="minorHAnsi"/>
          <w:szCs w:val="24"/>
        </w:rPr>
        <w:t>budżet</w:t>
      </w:r>
      <w:r w:rsidR="007421B2" w:rsidRPr="00E61C41">
        <w:rPr>
          <w:rFonts w:cstheme="minorHAnsi"/>
          <w:szCs w:val="24"/>
        </w:rPr>
        <w:t xml:space="preserve"> Państwa,</w:t>
      </w:r>
    </w:p>
    <w:p w:rsidR="007421B2" w:rsidRPr="00E61C41" w:rsidRDefault="007F6ED8" w:rsidP="007A107C">
      <w:pPr>
        <w:pStyle w:val="Akapitzlist"/>
        <w:numPr>
          <w:ilvl w:val="0"/>
          <w:numId w:val="31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szCs w:val="24"/>
        </w:rPr>
      </w:pPr>
      <w:r w:rsidRPr="00E61C41">
        <w:rPr>
          <w:rFonts w:cstheme="minorHAnsi"/>
          <w:szCs w:val="24"/>
        </w:rPr>
        <w:t>budżety</w:t>
      </w:r>
      <w:r w:rsidRPr="00E61C41">
        <w:rPr>
          <w:rFonts w:asciiTheme="minorHAnsi" w:hAnsiTheme="minorHAnsi" w:cstheme="minorHAnsi"/>
          <w:szCs w:val="24"/>
        </w:rPr>
        <w:t xml:space="preserve"> samorządów gminnych</w:t>
      </w:r>
      <w:r w:rsidR="007421B2" w:rsidRPr="00E61C41">
        <w:rPr>
          <w:rFonts w:asciiTheme="minorHAnsi" w:hAnsiTheme="minorHAnsi" w:cstheme="minorHAnsi"/>
          <w:szCs w:val="24"/>
        </w:rPr>
        <w:t>,</w:t>
      </w:r>
      <w:r w:rsidRPr="00E61C41">
        <w:rPr>
          <w:rFonts w:asciiTheme="minorHAnsi" w:hAnsiTheme="minorHAnsi" w:cstheme="minorHAnsi"/>
          <w:szCs w:val="24"/>
        </w:rPr>
        <w:t xml:space="preserve"> zobowiązanych do współfinansowania pobytu dzieci </w:t>
      </w:r>
      <w:r w:rsidR="007A107C" w:rsidRPr="00E61C41">
        <w:rPr>
          <w:rFonts w:asciiTheme="minorHAnsi" w:hAnsiTheme="minorHAnsi" w:cstheme="minorHAnsi"/>
          <w:szCs w:val="24"/>
        </w:rPr>
        <w:br/>
      </w:r>
      <w:r w:rsidRPr="00E61C41">
        <w:rPr>
          <w:rFonts w:asciiTheme="minorHAnsi" w:hAnsiTheme="minorHAnsi" w:cstheme="minorHAnsi"/>
          <w:szCs w:val="24"/>
        </w:rPr>
        <w:t>w pieczy zastępczej,</w:t>
      </w:r>
    </w:p>
    <w:p w:rsidR="007421B2" w:rsidRPr="00E61C41" w:rsidRDefault="007F6ED8" w:rsidP="00E61C41">
      <w:pPr>
        <w:pStyle w:val="Akapitzlist"/>
        <w:numPr>
          <w:ilvl w:val="0"/>
          <w:numId w:val="31"/>
        </w:numPr>
        <w:autoSpaceDE w:val="0"/>
        <w:autoSpaceDN w:val="0"/>
        <w:adjustRightInd w:val="0"/>
        <w:ind w:left="714" w:hanging="357"/>
        <w:contextualSpacing w:val="0"/>
        <w:rPr>
          <w:rFonts w:cstheme="minorHAnsi"/>
          <w:szCs w:val="24"/>
        </w:rPr>
      </w:pPr>
      <w:r w:rsidRPr="00E61C41">
        <w:rPr>
          <w:rFonts w:cstheme="minorHAnsi"/>
          <w:szCs w:val="24"/>
        </w:rPr>
        <w:t>budżety powiatów zobowiązanych do zwrotu wydatków za dzieci umieszczone w pieczy zastępczej na terenie powiatu lidzbarskiego,</w:t>
      </w:r>
    </w:p>
    <w:p w:rsidR="007421B2" w:rsidRPr="00E61C41" w:rsidRDefault="007F6ED8" w:rsidP="007A107C">
      <w:pPr>
        <w:pStyle w:val="Akapitzlist"/>
        <w:numPr>
          <w:ilvl w:val="0"/>
          <w:numId w:val="31"/>
        </w:numPr>
        <w:autoSpaceDE w:val="0"/>
        <w:autoSpaceDN w:val="0"/>
        <w:adjustRightInd w:val="0"/>
        <w:contextualSpacing w:val="0"/>
        <w:rPr>
          <w:rFonts w:cstheme="minorHAnsi"/>
          <w:szCs w:val="24"/>
        </w:rPr>
      </w:pPr>
      <w:r w:rsidRPr="00E61C41">
        <w:rPr>
          <w:rFonts w:cstheme="minorHAnsi"/>
          <w:szCs w:val="24"/>
        </w:rPr>
        <w:t>odpłatność</w:t>
      </w:r>
      <w:r w:rsidR="007421B2" w:rsidRPr="00E61C41">
        <w:rPr>
          <w:rFonts w:cstheme="minorHAnsi"/>
          <w:szCs w:val="24"/>
        </w:rPr>
        <w:t xml:space="preserve"> rodziców biologicznych za pobyt dzieci w pieczy,</w:t>
      </w:r>
    </w:p>
    <w:p w:rsidR="007421B2" w:rsidRPr="00E61C41" w:rsidRDefault="00E61C41" w:rsidP="007A107C">
      <w:pPr>
        <w:pStyle w:val="Akapitzlist"/>
        <w:numPr>
          <w:ilvl w:val="0"/>
          <w:numId w:val="31"/>
        </w:numPr>
        <w:contextualSpacing w:val="0"/>
        <w:rPr>
          <w:rFonts w:asciiTheme="minorHAnsi" w:hAnsiTheme="minorHAnsi" w:cstheme="minorHAnsi"/>
        </w:rPr>
      </w:pPr>
      <w:r w:rsidRPr="00E61C41">
        <w:rPr>
          <w:rFonts w:cstheme="minorHAnsi"/>
          <w:szCs w:val="24"/>
        </w:rPr>
        <w:t>Fundusze Unijne na okres 2021-2027</w:t>
      </w:r>
      <w:r w:rsidR="009508FF" w:rsidRPr="00E61C41">
        <w:rPr>
          <w:rFonts w:cstheme="minorHAnsi"/>
          <w:szCs w:val="24"/>
        </w:rPr>
        <w:t>.</w:t>
      </w:r>
    </w:p>
    <w:sectPr w:rsidR="007421B2" w:rsidRPr="00E61C41" w:rsidSect="00025CCA">
      <w:footerReference w:type="default" r:id="rId39"/>
      <w:footerReference w:type="first" r:id="rId40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97B" w:rsidRDefault="003F697B" w:rsidP="001412CA">
      <w:pPr>
        <w:spacing w:after="0"/>
      </w:pPr>
      <w:r>
        <w:separator/>
      </w:r>
    </w:p>
  </w:endnote>
  <w:endnote w:type="continuationSeparator" w:id="1">
    <w:p w:rsidR="003F697B" w:rsidRDefault="003F697B" w:rsidP="001412C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369" w:rsidRDefault="00C15369">
    <w:pPr>
      <w:pStyle w:val="Stopka"/>
      <w:jc w:val="center"/>
    </w:pPr>
  </w:p>
  <w:p w:rsidR="00C15369" w:rsidRDefault="00C1536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05969546"/>
      <w:docPartObj>
        <w:docPartGallery w:val="Page Numbers (Bottom of Page)"/>
        <w:docPartUnique/>
      </w:docPartObj>
    </w:sdtPr>
    <w:sdtContent>
      <w:p w:rsidR="00C15369" w:rsidRDefault="008E51E5">
        <w:pPr>
          <w:pStyle w:val="Stopka"/>
          <w:jc w:val="center"/>
        </w:pPr>
        <w:r>
          <w:rPr>
            <w:noProof/>
          </w:rPr>
          <w:fldChar w:fldCharType="begin"/>
        </w:r>
        <w:r w:rsidR="00C15369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D59BC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C15369" w:rsidRDefault="00C1536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44478113"/>
      <w:docPartObj>
        <w:docPartGallery w:val="Page Numbers (Bottom of Page)"/>
        <w:docPartUnique/>
      </w:docPartObj>
    </w:sdtPr>
    <w:sdtContent>
      <w:p w:rsidR="00C15369" w:rsidRDefault="008E51E5">
        <w:pPr>
          <w:pStyle w:val="Stopka"/>
          <w:jc w:val="center"/>
        </w:pPr>
        <w:r>
          <w:rPr>
            <w:noProof/>
          </w:rPr>
          <w:fldChar w:fldCharType="begin"/>
        </w:r>
        <w:r w:rsidR="00C15369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1536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15369" w:rsidRDefault="00C1536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97B" w:rsidRDefault="003F697B" w:rsidP="001412CA">
      <w:pPr>
        <w:spacing w:after="0"/>
      </w:pPr>
      <w:r>
        <w:separator/>
      </w:r>
    </w:p>
  </w:footnote>
  <w:footnote w:type="continuationSeparator" w:id="1">
    <w:p w:rsidR="003F697B" w:rsidRDefault="003F697B" w:rsidP="001412C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E3EC5E"/>
    <w:multiLevelType w:val="hybridMultilevel"/>
    <w:tmpl w:val="718DB7B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3F48D75"/>
    <w:multiLevelType w:val="hybridMultilevel"/>
    <w:tmpl w:val="988C6AF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DD545D"/>
    <w:multiLevelType w:val="hybridMultilevel"/>
    <w:tmpl w:val="80F231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26619"/>
    <w:multiLevelType w:val="hybridMultilevel"/>
    <w:tmpl w:val="69AA2CA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8B3F85"/>
    <w:multiLevelType w:val="hybridMultilevel"/>
    <w:tmpl w:val="476EAE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561D0D"/>
    <w:multiLevelType w:val="hybridMultilevel"/>
    <w:tmpl w:val="5686E744"/>
    <w:lvl w:ilvl="0" w:tplc="BC941B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A6E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9E6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04F0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B8C5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FE70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58CB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289E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7AD2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07D1125C"/>
    <w:multiLevelType w:val="multilevel"/>
    <w:tmpl w:val="DF30C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0DC91185"/>
    <w:multiLevelType w:val="hybridMultilevel"/>
    <w:tmpl w:val="6FD4B9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5B6251"/>
    <w:multiLevelType w:val="hybridMultilevel"/>
    <w:tmpl w:val="A96E5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88656D"/>
    <w:multiLevelType w:val="hybridMultilevel"/>
    <w:tmpl w:val="A4665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1A4D2BED"/>
    <w:multiLevelType w:val="hybridMultilevel"/>
    <w:tmpl w:val="C712B0AA"/>
    <w:lvl w:ilvl="0" w:tplc="1A14B7F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000A6F"/>
    <w:multiLevelType w:val="hybridMultilevel"/>
    <w:tmpl w:val="CA0CCC04"/>
    <w:lvl w:ilvl="0" w:tplc="4FD06E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9E6D93"/>
    <w:multiLevelType w:val="hybridMultilevel"/>
    <w:tmpl w:val="BECE5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E86047"/>
    <w:multiLevelType w:val="hybridMultilevel"/>
    <w:tmpl w:val="A96E5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046BDE"/>
    <w:multiLevelType w:val="hybridMultilevel"/>
    <w:tmpl w:val="F0E63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6F4B5A"/>
    <w:multiLevelType w:val="hybridMultilevel"/>
    <w:tmpl w:val="1194C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F04E52"/>
    <w:multiLevelType w:val="hybridMultilevel"/>
    <w:tmpl w:val="91EA51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EC324C"/>
    <w:multiLevelType w:val="hybridMultilevel"/>
    <w:tmpl w:val="240059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014FAD"/>
    <w:multiLevelType w:val="hybridMultilevel"/>
    <w:tmpl w:val="BA3AC832"/>
    <w:lvl w:ilvl="0" w:tplc="1A14B7F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55D7788"/>
    <w:multiLevelType w:val="hybridMultilevel"/>
    <w:tmpl w:val="D3481F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3E62E0"/>
    <w:multiLevelType w:val="hybridMultilevel"/>
    <w:tmpl w:val="05DC36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6C2486"/>
    <w:multiLevelType w:val="hybridMultilevel"/>
    <w:tmpl w:val="A6A0FA2C"/>
    <w:lvl w:ilvl="0" w:tplc="2C6A6E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64F2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144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80D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285E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8204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E05D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D092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9082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036279E"/>
    <w:multiLevelType w:val="hybridMultilevel"/>
    <w:tmpl w:val="22EC0C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267DEB"/>
    <w:multiLevelType w:val="hybridMultilevel"/>
    <w:tmpl w:val="06EAC3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411FB2"/>
    <w:multiLevelType w:val="hybridMultilevel"/>
    <w:tmpl w:val="3F3653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373806"/>
    <w:multiLevelType w:val="hybridMultilevel"/>
    <w:tmpl w:val="E6588492"/>
    <w:lvl w:ilvl="0" w:tplc="1A14B7F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B86ECB"/>
    <w:multiLevelType w:val="multilevel"/>
    <w:tmpl w:val="50C4DAC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4A6C4726"/>
    <w:multiLevelType w:val="hybridMultilevel"/>
    <w:tmpl w:val="791EF0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B739D0"/>
    <w:multiLevelType w:val="hybridMultilevel"/>
    <w:tmpl w:val="229C3EC2"/>
    <w:lvl w:ilvl="0" w:tplc="1A14B7F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3A5D21"/>
    <w:multiLevelType w:val="hybridMultilevel"/>
    <w:tmpl w:val="F4CE03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2F56CF"/>
    <w:multiLevelType w:val="hybridMultilevel"/>
    <w:tmpl w:val="A96E5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310793"/>
    <w:multiLevelType w:val="hybridMultilevel"/>
    <w:tmpl w:val="C69E486A"/>
    <w:lvl w:ilvl="0" w:tplc="1A14B7F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4F55BC"/>
    <w:multiLevelType w:val="hybridMultilevel"/>
    <w:tmpl w:val="A972F0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C717C2"/>
    <w:multiLevelType w:val="hybridMultilevel"/>
    <w:tmpl w:val="A96E5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C65BA7"/>
    <w:multiLevelType w:val="hybridMultilevel"/>
    <w:tmpl w:val="37F8A8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F57164"/>
    <w:multiLevelType w:val="hybridMultilevel"/>
    <w:tmpl w:val="A96E5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6F25AE"/>
    <w:multiLevelType w:val="hybridMultilevel"/>
    <w:tmpl w:val="A96E5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286D4C"/>
    <w:multiLevelType w:val="hybridMultilevel"/>
    <w:tmpl w:val="7B4C9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F55B42"/>
    <w:multiLevelType w:val="hybridMultilevel"/>
    <w:tmpl w:val="914A7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BB02E3"/>
    <w:multiLevelType w:val="hybridMultilevel"/>
    <w:tmpl w:val="DE4C8512"/>
    <w:lvl w:ilvl="0" w:tplc="4FD06E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CD2C39"/>
    <w:multiLevelType w:val="hybridMultilevel"/>
    <w:tmpl w:val="6576CF34"/>
    <w:lvl w:ilvl="0" w:tplc="4FD06E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3B144E"/>
    <w:multiLevelType w:val="hybridMultilevel"/>
    <w:tmpl w:val="50400D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8207BD"/>
    <w:multiLevelType w:val="hybridMultilevel"/>
    <w:tmpl w:val="F66C55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E83D21"/>
    <w:multiLevelType w:val="hybridMultilevel"/>
    <w:tmpl w:val="A96E5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125CA2"/>
    <w:multiLevelType w:val="hybridMultilevel"/>
    <w:tmpl w:val="F7C6F4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7D7498"/>
    <w:multiLevelType w:val="hybridMultilevel"/>
    <w:tmpl w:val="6B0E8B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893F98"/>
    <w:multiLevelType w:val="hybridMultilevel"/>
    <w:tmpl w:val="A96E5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595150"/>
    <w:multiLevelType w:val="hybridMultilevel"/>
    <w:tmpl w:val="74AC8B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1"/>
  </w:num>
  <w:num w:numId="3">
    <w:abstractNumId w:val="12"/>
  </w:num>
  <w:num w:numId="4">
    <w:abstractNumId w:val="7"/>
  </w:num>
  <w:num w:numId="5">
    <w:abstractNumId w:val="13"/>
  </w:num>
  <w:num w:numId="6">
    <w:abstractNumId w:val="44"/>
  </w:num>
  <w:num w:numId="7">
    <w:abstractNumId w:val="30"/>
  </w:num>
  <w:num w:numId="8">
    <w:abstractNumId w:val="33"/>
  </w:num>
  <w:num w:numId="9">
    <w:abstractNumId w:val="36"/>
  </w:num>
  <w:num w:numId="10">
    <w:abstractNumId w:val="43"/>
  </w:num>
  <w:num w:numId="11">
    <w:abstractNumId w:val="42"/>
  </w:num>
  <w:num w:numId="12">
    <w:abstractNumId w:val="8"/>
  </w:num>
  <w:num w:numId="13">
    <w:abstractNumId w:val="35"/>
  </w:num>
  <w:num w:numId="14">
    <w:abstractNumId w:val="40"/>
  </w:num>
  <w:num w:numId="15">
    <w:abstractNumId w:val="27"/>
  </w:num>
  <w:num w:numId="16">
    <w:abstractNumId w:val="19"/>
  </w:num>
  <w:num w:numId="17">
    <w:abstractNumId w:val="16"/>
  </w:num>
  <w:num w:numId="18">
    <w:abstractNumId w:val="17"/>
  </w:num>
  <w:num w:numId="19">
    <w:abstractNumId w:val="3"/>
  </w:num>
  <w:num w:numId="20">
    <w:abstractNumId w:val="4"/>
  </w:num>
  <w:num w:numId="21">
    <w:abstractNumId w:val="37"/>
  </w:num>
  <w:num w:numId="22">
    <w:abstractNumId w:val="38"/>
  </w:num>
  <w:num w:numId="23">
    <w:abstractNumId w:val="18"/>
  </w:num>
  <w:num w:numId="24">
    <w:abstractNumId w:val="32"/>
  </w:num>
  <w:num w:numId="25">
    <w:abstractNumId w:val="2"/>
  </w:num>
  <w:num w:numId="26">
    <w:abstractNumId w:val="23"/>
  </w:num>
  <w:num w:numId="27">
    <w:abstractNumId w:val="34"/>
  </w:num>
  <w:num w:numId="28">
    <w:abstractNumId w:val="11"/>
  </w:num>
  <w:num w:numId="29">
    <w:abstractNumId w:val="28"/>
  </w:num>
  <w:num w:numId="30">
    <w:abstractNumId w:val="25"/>
  </w:num>
  <w:num w:numId="31">
    <w:abstractNumId w:val="10"/>
  </w:num>
  <w:num w:numId="32">
    <w:abstractNumId w:val="21"/>
  </w:num>
  <w:num w:numId="33">
    <w:abstractNumId w:val="20"/>
  </w:num>
  <w:num w:numId="34">
    <w:abstractNumId w:val="24"/>
  </w:num>
  <w:num w:numId="35">
    <w:abstractNumId w:val="14"/>
  </w:num>
  <w:num w:numId="36">
    <w:abstractNumId w:val="0"/>
  </w:num>
  <w:num w:numId="37">
    <w:abstractNumId w:val="1"/>
  </w:num>
  <w:num w:numId="38">
    <w:abstractNumId w:val="46"/>
  </w:num>
  <w:num w:numId="39">
    <w:abstractNumId w:val="6"/>
  </w:num>
  <w:num w:numId="40">
    <w:abstractNumId w:val="45"/>
  </w:num>
  <w:num w:numId="41">
    <w:abstractNumId w:val="47"/>
  </w:num>
  <w:num w:numId="42">
    <w:abstractNumId w:val="15"/>
  </w:num>
  <w:num w:numId="43">
    <w:abstractNumId w:val="41"/>
  </w:num>
  <w:num w:numId="44">
    <w:abstractNumId w:val="29"/>
  </w:num>
  <w:num w:numId="45">
    <w:abstractNumId w:val="22"/>
  </w:num>
  <w:num w:numId="46">
    <w:abstractNumId w:val="9"/>
  </w:num>
  <w:num w:numId="47">
    <w:abstractNumId w:val="5"/>
  </w:num>
  <w:num w:numId="48">
    <w:abstractNumId w:val="26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0875"/>
    <w:rsid w:val="000023F5"/>
    <w:rsid w:val="00003F14"/>
    <w:rsid w:val="000075BC"/>
    <w:rsid w:val="00012BC1"/>
    <w:rsid w:val="00014CCD"/>
    <w:rsid w:val="00015410"/>
    <w:rsid w:val="000154A5"/>
    <w:rsid w:val="00020F40"/>
    <w:rsid w:val="0002120F"/>
    <w:rsid w:val="00021B63"/>
    <w:rsid w:val="0002212E"/>
    <w:rsid w:val="000228A8"/>
    <w:rsid w:val="000255BD"/>
    <w:rsid w:val="0002576D"/>
    <w:rsid w:val="00025B36"/>
    <w:rsid w:val="00025CCA"/>
    <w:rsid w:val="0002683C"/>
    <w:rsid w:val="00030F2A"/>
    <w:rsid w:val="0003157A"/>
    <w:rsid w:val="000321F7"/>
    <w:rsid w:val="000326EB"/>
    <w:rsid w:val="0003692B"/>
    <w:rsid w:val="00041734"/>
    <w:rsid w:val="000433E0"/>
    <w:rsid w:val="00044759"/>
    <w:rsid w:val="00051FD6"/>
    <w:rsid w:val="00052237"/>
    <w:rsid w:val="0005477A"/>
    <w:rsid w:val="000562C2"/>
    <w:rsid w:val="00062DBA"/>
    <w:rsid w:val="00064825"/>
    <w:rsid w:val="00064BAF"/>
    <w:rsid w:val="00064F9C"/>
    <w:rsid w:val="00065970"/>
    <w:rsid w:val="0007194B"/>
    <w:rsid w:val="00071C07"/>
    <w:rsid w:val="00072B32"/>
    <w:rsid w:val="00077266"/>
    <w:rsid w:val="00077706"/>
    <w:rsid w:val="00080CEA"/>
    <w:rsid w:val="00081418"/>
    <w:rsid w:val="000858AE"/>
    <w:rsid w:val="00085C20"/>
    <w:rsid w:val="0009050C"/>
    <w:rsid w:val="00093CEF"/>
    <w:rsid w:val="0009449D"/>
    <w:rsid w:val="0009617B"/>
    <w:rsid w:val="00096450"/>
    <w:rsid w:val="00096736"/>
    <w:rsid w:val="00096DB6"/>
    <w:rsid w:val="00097E87"/>
    <w:rsid w:val="000A01DB"/>
    <w:rsid w:val="000A041B"/>
    <w:rsid w:val="000A09BA"/>
    <w:rsid w:val="000A21EC"/>
    <w:rsid w:val="000B2101"/>
    <w:rsid w:val="000B24D5"/>
    <w:rsid w:val="000C0DA2"/>
    <w:rsid w:val="000C1312"/>
    <w:rsid w:val="000C16EF"/>
    <w:rsid w:val="000C1CEF"/>
    <w:rsid w:val="000C2148"/>
    <w:rsid w:val="000C31FB"/>
    <w:rsid w:val="000C4184"/>
    <w:rsid w:val="000C5FD4"/>
    <w:rsid w:val="000C6816"/>
    <w:rsid w:val="000C7DFD"/>
    <w:rsid w:val="000D07C0"/>
    <w:rsid w:val="000D3CE4"/>
    <w:rsid w:val="000D43FE"/>
    <w:rsid w:val="000D59E8"/>
    <w:rsid w:val="000D6D82"/>
    <w:rsid w:val="000E06A8"/>
    <w:rsid w:val="000E0F29"/>
    <w:rsid w:val="000E32B0"/>
    <w:rsid w:val="000E36A6"/>
    <w:rsid w:val="000E3CB9"/>
    <w:rsid w:val="000F066C"/>
    <w:rsid w:val="000F18B9"/>
    <w:rsid w:val="000F557F"/>
    <w:rsid w:val="000F5FB8"/>
    <w:rsid w:val="000F71C1"/>
    <w:rsid w:val="000F7928"/>
    <w:rsid w:val="00100F56"/>
    <w:rsid w:val="00101104"/>
    <w:rsid w:val="00102D94"/>
    <w:rsid w:val="00105B76"/>
    <w:rsid w:val="00106D7F"/>
    <w:rsid w:val="00106DEA"/>
    <w:rsid w:val="0011080F"/>
    <w:rsid w:val="00112F30"/>
    <w:rsid w:val="001134CC"/>
    <w:rsid w:val="001151CA"/>
    <w:rsid w:val="0012016F"/>
    <w:rsid w:val="00122117"/>
    <w:rsid w:val="001230A9"/>
    <w:rsid w:val="00123536"/>
    <w:rsid w:val="001243A0"/>
    <w:rsid w:val="00126433"/>
    <w:rsid w:val="001267E6"/>
    <w:rsid w:val="0013031F"/>
    <w:rsid w:val="00130349"/>
    <w:rsid w:val="001321AE"/>
    <w:rsid w:val="0013232C"/>
    <w:rsid w:val="00132E1E"/>
    <w:rsid w:val="0013361C"/>
    <w:rsid w:val="00135C71"/>
    <w:rsid w:val="001412CA"/>
    <w:rsid w:val="00142D49"/>
    <w:rsid w:val="00143B24"/>
    <w:rsid w:val="00150405"/>
    <w:rsid w:val="00150C10"/>
    <w:rsid w:val="001535AF"/>
    <w:rsid w:val="00157480"/>
    <w:rsid w:val="0016109A"/>
    <w:rsid w:val="00165A3B"/>
    <w:rsid w:val="00167716"/>
    <w:rsid w:val="00171408"/>
    <w:rsid w:val="00172956"/>
    <w:rsid w:val="0017430A"/>
    <w:rsid w:val="00176031"/>
    <w:rsid w:val="00187ED4"/>
    <w:rsid w:val="0019022F"/>
    <w:rsid w:val="0019189D"/>
    <w:rsid w:val="001942E7"/>
    <w:rsid w:val="00194835"/>
    <w:rsid w:val="0019511C"/>
    <w:rsid w:val="0019514B"/>
    <w:rsid w:val="001954C6"/>
    <w:rsid w:val="001A09D4"/>
    <w:rsid w:val="001A106D"/>
    <w:rsid w:val="001A642B"/>
    <w:rsid w:val="001A7094"/>
    <w:rsid w:val="001A726A"/>
    <w:rsid w:val="001B0125"/>
    <w:rsid w:val="001B165B"/>
    <w:rsid w:val="001B2D05"/>
    <w:rsid w:val="001B33C3"/>
    <w:rsid w:val="001B4C76"/>
    <w:rsid w:val="001B57B3"/>
    <w:rsid w:val="001B57CD"/>
    <w:rsid w:val="001B7447"/>
    <w:rsid w:val="001C2261"/>
    <w:rsid w:val="001C4A41"/>
    <w:rsid w:val="001C521F"/>
    <w:rsid w:val="001C548A"/>
    <w:rsid w:val="001C59AE"/>
    <w:rsid w:val="001C6F13"/>
    <w:rsid w:val="001C7738"/>
    <w:rsid w:val="001C79A1"/>
    <w:rsid w:val="001C79CA"/>
    <w:rsid w:val="001D09A0"/>
    <w:rsid w:val="001D14CE"/>
    <w:rsid w:val="001D1892"/>
    <w:rsid w:val="001D1D2E"/>
    <w:rsid w:val="001D1F84"/>
    <w:rsid w:val="001D4BFA"/>
    <w:rsid w:val="001D4E0D"/>
    <w:rsid w:val="001D72AD"/>
    <w:rsid w:val="001D79D5"/>
    <w:rsid w:val="001E0154"/>
    <w:rsid w:val="001E0F20"/>
    <w:rsid w:val="001E12B7"/>
    <w:rsid w:val="001E3402"/>
    <w:rsid w:val="001E44ED"/>
    <w:rsid w:val="001F018E"/>
    <w:rsid w:val="001F07B3"/>
    <w:rsid w:val="001F2D54"/>
    <w:rsid w:val="001F31CC"/>
    <w:rsid w:val="001F32B6"/>
    <w:rsid w:val="001F51F7"/>
    <w:rsid w:val="001F698B"/>
    <w:rsid w:val="001F6D73"/>
    <w:rsid w:val="001F73FC"/>
    <w:rsid w:val="00201002"/>
    <w:rsid w:val="00202472"/>
    <w:rsid w:val="00205976"/>
    <w:rsid w:val="0020711D"/>
    <w:rsid w:val="00207851"/>
    <w:rsid w:val="00210768"/>
    <w:rsid w:val="002149A0"/>
    <w:rsid w:val="00216965"/>
    <w:rsid w:val="00220055"/>
    <w:rsid w:val="00220E1F"/>
    <w:rsid w:val="00222E20"/>
    <w:rsid w:val="002258F4"/>
    <w:rsid w:val="00225AF4"/>
    <w:rsid w:val="0022710E"/>
    <w:rsid w:val="00231F80"/>
    <w:rsid w:val="00232178"/>
    <w:rsid w:val="002350C4"/>
    <w:rsid w:val="00235C92"/>
    <w:rsid w:val="0023692D"/>
    <w:rsid w:val="002372BB"/>
    <w:rsid w:val="00237881"/>
    <w:rsid w:val="00241BF9"/>
    <w:rsid w:val="002429E7"/>
    <w:rsid w:val="002449B3"/>
    <w:rsid w:val="00244EAC"/>
    <w:rsid w:val="00246516"/>
    <w:rsid w:val="00251E7D"/>
    <w:rsid w:val="00254501"/>
    <w:rsid w:val="0026132C"/>
    <w:rsid w:val="00264358"/>
    <w:rsid w:val="00264F26"/>
    <w:rsid w:val="0026627A"/>
    <w:rsid w:val="0026637C"/>
    <w:rsid w:val="00266E81"/>
    <w:rsid w:val="00267656"/>
    <w:rsid w:val="00267943"/>
    <w:rsid w:val="00272043"/>
    <w:rsid w:val="0027330F"/>
    <w:rsid w:val="00273F4B"/>
    <w:rsid w:val="00277168"/>
    <w:rsid w:val="002771D5"/>
    <w:rsid w:val="00280D0E"/>
    <w:rsid w:val="00281F3D"/>
    <w:rsid w:val="00283786"/>
    <w:rsid w:val="00285BCC"/>
    <w:rsid w:val="002873B5"/>
    <w:rsid w:val="0029249F"/>
    <w:rsid w:val="002941FE"/>
    <w:rsid w:val="00294CA4"/>
    <w:rsid w:val="00297925"/>
    <w:rsid w:val="00297954"/>
    <w:rsid w:val="002A0462"/>
    <w:rsid w:val="002A09F0"/>
    <w:rsid w:val="002A2226"/>
    <w:rsid w:val="002B055D"/>
    <w:rsid w:val="002B15D4"/>
    <w:rsid w:val="002B4954"/>
    <w:rsid w:val="002B511B"/>
    <w:rsid w:val="002B5DBA"/>
    <w:rsid w:val="002B7730"/>
    <w:rsid w:val="002B7B0B"/>
    <w:rsid w:val="002B7ED9"/>
    <w:rsid w:val="002C0EA2"/>
    <w:rsid w:val="002C16F4"/>
    <w:rsid w:val="002C17DC"/>
    <w:rsid w:val="002C2022"/>
    <w:rsid w:val="002C63FF"/>
    <w:rsid w:val="002C7D9B"/>
    <w:rsid w:val="002D04FA"/>
    <w:rsid w:val="002D22E7"/>
    <w:rsid w:val="002D341B"/>
    <w:rsid w:val="002D3909"/>
    <w:rsid w:val="002D441B"/>
    <w:rsid w:val="002D6965"/>
    <w:rsid w:val="002D7563"/>
    <w:rsid w:val="002E0E27"/>
    <w:rsid w:val="002E291E"/>
    <w:rsid w:val="002E35B7"/>
    <w:rsid w:val="002E5FB0"/>
    <w:rsid w:val="002E64D7"/>
    <w:rsid w:val="002E6C34"/>
    <w:rsid w:val="002F034E"/>
    <w:rsid w:val="002F044B"/>
    <w:rsid w:val="002F1D1D"/>
    <w:rsid w:val="002F4749"/>
    <w:rsid w:val="002F4BA9"/>
    <w:rsid w:val="002F5509"/>
    <w:rsid w:val="002F5EF3"/>
    <w:rsid w:val="002F7581"/>
    <w:rsid w:val="003005B2"/>
    <w:rsid w:val="003059BB"/>
    <w:rsid w:val="00305A72"/>
    <w:rsid w:val="00306A0A"/>
    <w:rsid w:val="00307388"/>
    <w:rsid w:val="00312526"/>
    <w:rsid w:val="00314505"/>
    <w:rsid w:val="00315E7D"/>
    <w:rsid w:val="00316ECA"/>
    <w:rsid w:val="0032198E"/>
    <w:rsid w:val="00322A0E"/>
    <w:rsid w:val="0032566B"/>
    <w:rsid w:val="00325BB7"/>
    <w:rsid w:val="00326543"/>
    <w:rsid w:val="003279F4"/>
    <w:rsid w:val="00327F2F"/>
    <w:rsid w:val="00331746"/>
    <w:rsid w:val="00331C90"/>
    <w:rsid w:val="00332798"/>
    <w:rsid w:val="003346F1"/>
    <w:rsid w:val="00335118"/>
    <w:rsid w:val="00336BCF"/>
    <w:rsid w:val="003412ED"/>
    <w:rsid w:val="00341423"/>
    <w:rsid w:val="00342411"/>
    <w:rsid w:val="003436E9"/>
    <w:rsid w:val="003462EF"/>
    <w:rsid w:val="00346D6D"/>
    <w:rsid w:val="00350BCA"/>
    <w:rsid w:val="003557D9"/>
    <w:rsid w:val="003558B5"/>
    <w:rsid w:val="00360189"/>
    <w:rsid w:val="00362FE5"/>
    <w:rsid w:val="00365896"/>
    <w:rsid w:val="00365C91"/>
    <w:rsid w:val="00365F2A"/>
    <w:rsid w:val="003674BB"/>
    <w:rsid w:val="00370089"/>
    <w:rsid w:val="00371CB3"/>
    <w:rsid w:val="00371D84"/>
    <w:rsid w:val="00375116"/>
    <w:rsid w:val="00375244"/>
    <w:rsid w:val="00375DCA"/>
    <w:rsid w:val="0037722A"/>
    <w:rsid w:val="00377C68"/>
    <w:rsid w:val="003862A3"/>
    <w:rsid w:val="00386743"/>
    <w:rsid w:val="003870D1"/>
    <w:rsid w:val="00387880"/>
    <w:rsid w:val="00391516"/>
    <w:rsid w:val="00397A9A"/>
    <w:rsid w:val="003A039E"/>
    <w:rsid w:val="003A28A5"/>
    <w:rsid w:val="003A4DA0"/>
    <w:rsid w:val="003A6296"/>
    <w:rsid w:val="003B2AA3"/>
    <w:rsid w:val="003B4588"/>
    <w:rsid w:val="003C073C"/>
    <w:rsid w:val="003C2DA8"/>
    <w:rsid w:val="003C2F66"/>
    <w:rsid w:val="003C3608"/>
    <w:rsid w:val="003C3F39"/>
    <w:rsid w:val="003C5C4C"/>
    <w:rsid w:val="003C600B"/>
    <w:rsid w:val="003C6A28"/>
    <w:rsid w:val="003D09F6"/>
    <w:rsid w:val="003D0DCC"/>
    <w:rsid w:val="003D119C"/>
    <w:rsid w:val="003D3107"/>
    <w:rsid w:val="003D3E9A"/>
    <w:rsid w:val="003D51A3"/>
    <w:rsid w:val="003D5745"/>
    <w:rsid w:val="003E04E7"/>
    <w:rsid w:val="003E5531"/>
    <w:rsid w:val="003E5EFB"/>
    <w:rsid w:val="003F2DC7"/>
    <w:rsid w:val="003F5187"/>
    <w:rsid w:val="003F684D"/>
    <w:rsid w:val="003F697B"/>
    <w:rsid w:val="003F7442"/>
    <w:rsid w:val="004007D7"/>
    <w:rsid w:val="00401190"/>
    <w:rsid w:val="00402101"/>
    <w:rsid w:val="004078A3"/>
    <w:rsid w:val="0041308D"/>
    <w:rsid w:val="00415D74"/>
    <w:rsid w:val="00420631"/>
    <w:rsid w:val="00420CEC"/>
    <w:rsid w:val="00421817"/>
    <w:rsid w:val="0042347E"/>
    <w:rsid w:val="004262CD"/>
    <w:rsid w:val="0042630C"/>
    <w:rsid w:val="00426964"/>
    <w:rsid w:val="00430808"/>
    <w:rsid w:val="004309A7"/>
    <w:rsid w:val="00433D6E"/>
    <w:rsid w:val="0043511A"/>
    <w:rsid w:val="0044003F"/>
    <w:rsid w:val="00444780"/>
    <w:rsid w:val="0044587E"/>
    <w:rsid w:val="0044621C"/>
    <w:rsid w:val="00451716"/>
    <w:rsid w:val="00451DBA"/>
    <w:rsid w:val="0045267E"/>
    <w:rsid w:val="00452E04"/>
    <w:rsid w:val="004530E3"/>
    <w:rsid w:val="00453DE6"/>
    <w:rsid w:val="00454E07"/>
    <w:rsid w:val="00455329"/>
    <w:rsid w:val="00455885"/>
    <w:rsid w:val="0045636D"/>
    <w:rsid w:val="00460A9A"/>
    <w:rsid w:val="00462C3F"/>
    <w:rsid w:val="00465F90"/>
    <w:rsid w:val="00466B01"/>
    <w:rsid w:val="00466F5E"/>
    <w:rsid w:val="00467FC2"/>
    <w:rsid w:val="0047345B"/>
    <w:rsid w:val="00474097"/>
    <w:rsid w:val="004755E2"/>
    <w:rsid w:val="004818A3"/>
    <w:rsid w:val="00482D9B"/>
    <w:rsid w:val="00485505"/>
    <w:rsid w:val="004859C4"/>
    <w:rsid w:val="00486B27"/>
    <w:rsid w:val="00490413"/>
    <w:rsid w:val="00493FC0"/>
    <w:rsid w:val="004960BB"/>
    <w:rsid w:val="0049642C"/>
    <w:rsid w:val="00496CA1"/>
    <w:rsid w:val="004A0917"/>
    <w:rsid w:val="004A0FEB"/>
    <w:rsid w:val="004A653D"/>
    <w:rsid w:val="004A71A5"/>
    <w:rsid w:val="004A766A"/>
    <w:rsid w:val="004A7B0F"/>
    <w:rsid w:val="004B1992"/>
    <w:rsid w:val="004B25F1"/>
    <w:rsid w:val="004B3509"/>
    <w:rsid w:val="004B4D6D"/>
    <w:rsid w:val="004B7A18"/>
    <w:rsid w:val="004C3C02"/>
    <w:rsid w:val="004C3F2D"/>
    <w:rsid w:val="004C45D6"/>
    <w:rsid w:val="004C555D"/>
    <w:rsid w:val="004C653E"/>
    <w:rsid w:val="004D2DDA"/>
    <w:rsid w:val="004D3119"/>
    <w:rsid w:val="004D49EE"/>
    <w:rsid w:val="004D7369"/>
    <w:rsid w:val="004D777A"/>
    <w:rsid w:val="004D77B5"/>
    <w:rsid w:val="004D7989"/>
    <w:rsid w:val="004D7B0E"/>
    <w:rsid w:val="004D7BDC"/>
    <w:rsid w:val="004D7DA0"/>
    <w:rsid w:val="004E2550"/>
    <w:rsid w:val="004E38CD"/>
    <w:rsid w:val="004E464D"/>
    <w:rsid w:val="004E7E71"/>
    <w:rsid w:val="004E7FED"/>
    <w:rsid w:val="004F07D6"/>
    <w:rsid w:val="004F2992"/>
    <w:rsid w:val="004F30D0"/>
    <w:rsid w:val="004F3DC2"/>
    <w:rsid w:val="004F40F9"/>
    <w:rsid w:val="004F4968"/>
    <w:rsid w:val="004F5319"/>
    <w:rsid w:val="004F6FE5"/>
    <w:rsid w:val="0050011A"/>
    <w:rsid w:val="00502F10"/>
    <w:rsid w:val="005076E6"/>
    <w:rsid w:val="00510E54"/>
    <w:rsid w:val="00512922"/>
    <w:rsid w:val="00513CC0"/>
    <w:rsid w:val="00514278"/>
    <w:rsid w:val="00514C2F"/>
    <w:rsid w:val="00514F16"/>
    <w:rsid w:val="005169AA"/>
    <w:rsid w:val="00516B60"/>
    <w:rsid w:val="00521B1D"/>
    <w:rsid w:val="00525040"/>
    <w:rsid w:val="0053141D"/>
    <w:rsid w:val="005339D0"/>
    <w:rsid w:val="00537876"/>
    <w:rsid w:val="00540022"/>
    <w:rsid w:val="00540FEB"/>
    <w:rsid w:val="005417D8"/>
    <w:rsid w:val="00543B33"/>
    <w:rsid w:val="00544824"/>
    <w:rsid w:val="00544B5E"/>
    <w:rsid w:val="00546FE0"/>
    <w:rsid w:val="00547921"/>
    <w:rsid w:val="00551A83"/>
    <w:rsid w:val="005521F3"/>
    <w:rsid w:val="0055272D"/>
    <w:rsid w:val="00553E7C"/>
    <w:rsid w:val="00554002"/>
    <w:rsid w:val="00555BD3"/>
    <w:rsid w:val="0055610F"/>
    <w:rsid w:val="0055677D"/>
    <w:rsid w:val="00557BA3"/>
    <w:rsid w:val="00564E8E"/>
    <w:rsid w:val="00570D7B"/>
    <w:rsid w:val="005731EA"/>
    <w:rsid w:val="0057366E"/>
    <w:rsid w:val="005738B4"/>
    <w:rsid w:val="00577249"/>
    <w:rsid w:val="00577742"/>
    <w:rsid w:val="00577A24"/>
    <w:rsid w:val="005825FD"/>
    <w:rsid w:val="0059206F"/>
    <w:rsid w:val="005930F5"/>
    <w:rsid w:val="00593E75"/>
    <w:rsid w:val="005977EC"/>
    <w:rsid w:val="005A170D"/>
    <w:rsid w:val="005A20BB"/>
    <w:rsid w:val="005A2258"/>
    <w:rsid w:val="005A3B74"/>
    <w:rsid w:val="005A4679"/>
    <w:rsid w:val="005A4983"/>
    <w:rsid w:val="005A7C37"/>
    <w:rsid w:val="005B0D03"/>
    <w:rsid w:val="005B11CE"/>
    <w:rsid w:val="005B4705"/>
    <w:rsid w:val="005B5133"/>
    <w:rsid w:val="005C1ED4"/>
    <w:rsid w:val="005C2EF5"/>
    <w:rsid w:val="005C301E"/>
    <w:rsid w:val="005C365B"/>
    <w:rsid w:val="005C4620"/>
    <w:rsid w:val="005C4EB9"/>
    <w:rsid w:val="005C55EA"/>
    <w:rsid w:val="005C5D34"/>
    <w:rsid w:val="005D0617"/>
    <w:rsid w:val="005D68D5"/>
    <w:rsid w:val="005D6C8D"/>
    <w:rsid w:val="005E36DB"/>
    <w:rsid w:val="005E5E74"/>
    <w:rsid w:val="005E60C0"/>
    <w:rsid w:val="005E6ED9"/>
    <w:rsid w:val="005E715F"/>
    <w:rsid w:val="005E71B0"/>
    <w:rsid w:val="005E7A14"/>
    <w:rsid w:val="005F07E3"/>
    <w:rsid w:val="005F22C9"/>
    <w:rsid w:val="005F3556"/>
    <w:rsid w:val="005F45BE"/>
    <w:rsid w:val="005F5970"/>
    <w:rsid w:val="00600637"/>
    <w:rsid w:val="00602011"/>
    <w:rsid w:val="00602981"/>
    <w:rsid w:val="0060381D"/>
    <w:rsid w:val="00603A71"/>
    <w:rsid w:val="006048B8"/>
    <w:rsid w:val="0060491B"/>
    <w:rsid w:val="00607CAB"/>
    <w:rsid w:val="006111E8"/>
    <w:rsid w:val="00612041"/>
    <w:rsid w:val="006141EA"/>
    <w:rsid w:val="006143CD"/>
    <w:rsid w:val="00614519"/>
    <w:rsid w:val="0062093B"/>
    <w:rsid w:val="006225DB"/>
    <w:rsid w:val="006239C2"/>
    <w:rsid w:val="00624CE7"/>
    <w:rsid w:val="00626007"/>
    <w:rsid w:val="006261C9"/>
    <w:rsid w:val="006264A5"/>
    <w:rsid w:val="006268BF"/>
    <w:rsid w:val="00626B83"/>
    <w:rsid w:val="00626FA4"/>
    <w:rsid w:val="006348E8"/>
    <w:rsid w:val="00635B3D"/>
    <w:rsid w:val="00635FD9"/>
    <w:rsid w:val="00637190"/>
    <w:rsid w:val="00637C9F"/>
    <w:rsid w:val="00644235"/>
    <w:rsid w:val="00644C41"/>
    <w:rsid w:val="0064525C"/>
    <w:rsid w:val="00645577"/>
    <w:rsid w:val="00647639"/>
    <w:rsid w:val="00647FB0"/>
    <w:rsid w:val="00662456"/>
    <w:rsid w:val="00662D69"/>
    <w:rsid w:val="00663CBC"/>
    <w:rsid w:val="0066646A"/>
    <w:rsid w:val="00667827"/>
    <w:rsid w:val="00667C3E"/>
    <w:rsid w:val="00670D50"/>
    <w:rsid w:val="00680179"/>
    <w:rsid w:val="00680D41"/>
    <w:rsid w:val="006829FE"/>
    <w:rsid w:val="00682CB3"/>
    <w:rsid w:val="006837C4"/>
    <w:rsid w:val="006849EE"/>
    <w:rsid w:val="00686902"/>
    <w:rsid w:val="006901CE"/>
    <w:rsid w:val="00693598"/>
    <w:rsid w:val="006947A8"/>
    <w:rsid w:val="00694B61"/>
    <w:rsid w:val="006959AE"/>
    <w:rsid w:val="0069733D"/>
    <w:rsid w:val="006978B9"/>
    <w:rsid w:val="006A131A"/>
    <w:rsid w:val="006A197D"/>
    <w:rsid w:val="006A2D99"/>
    <w:rsid w:val="006A3715"/>
    <w:rsid w:val="006B2585"/>
    <w:rsid w:val="006B2FA1"/>
    <w:rsid w:val="006B5491"/>
    <w:rsid w:val="006C09B3"/>
    <w:rsid w:val="006C2500"/>
    <w:rsid w:val="006C3361"/>
    <w:rsid w:val="006C3520"/>
    <w:rsid w:val="006C4DE1"/>
    <w:rsid w:val="006C63EE"/>
    <w:rsid w:val="006C730E"/>
    <w:rsid w:val="006D2014"/>
    <w:rsid w:val="006D2103"/>
    <w:rsid w:val="006D578A"/>
    <w:rsid w:val="006D5D8C"/>
    <w:rsid w:val="006E3223"/>
    <w:rsid w:val="006E5B87"/>
    <w:rsid w:val="006E64B5"/>
    <w:rsid w:val="006F1C97"/>
    <w:rsid w:val="006F26B5"/>
    <w:rsid w:val="006F4724"/>
    <w:rsid w:val="006F526C"/>
    <w:rsid w:val="006F5E52"/>
    <w:rsid w:val="00700D43"/>
    <w:rsid w:val="007024A6"/>
    <w:rsid w:val="007049BA"/>
    <w:rsid w:val="0070787C"/>
    <w:rsid w:val="0071047F"/>
    <w:rsid w:val="00714D6C"/>
    <w:rsid w:val="00715141"/>
    <w:rsid w:val="0071782D"/>
    <w:rsid w:val="0072079C"/>
    <w:rsid w:val="007215D7"/>
    <w:rsid w:val="00723E03"/>
    <w:rsid w:val="007251AF"/>
    <w:rsid w:val="00725D54"/>
    <w:rsid w:val="0073165F"/>
    <w:rsid w:val="00732086"/>
    <w:rsid w:val="007330CA"/>
    <w:rsid w:val="00734C12"/>
    <w:rsid w:val="00735868"/>
    <w:rsid w:val="007368D3"/>
    <w:rsid w:val="00736B15"/>
    <w:rsid w:val="00737426"/>
    <w:rsid w:val="007374E3"/>
    <w:rsid w:val="007400A5"/>
    <w:rsid w:val="007421B2"/>
    <w:rsid w:val="00742DB5"/>
    <w:rsid w:val="0074348D"/>
    <w:rsid w:val="007437D2"/>
    <w:rsid w:val="00745578"/>
    <w:rsid w:val="007524B4"/>
    <w:rsid w:val="0075277A"/>
    <w:rsid w:val="0075411C"/>
    <w:rsid w:val="0075487C"/>
    <w:rsid w:val="00754E43"/>
    <w:rsid w:val="00756CC8"/>
    <w:rsid w:val="007577A6"/>
    <w:rsid w:val="0076087F"/>
    <w:rsid w:val="00761A32"/>
    <w:rsid w:val="00767C9E"/>
    <w:rsid w:val="0077048C"/>
    <w:rsid w:val="00770903"/>
    <w:rsid w:val="00770F60"/>
    <w:rsid w:val="0077205E"/>
    <w:rsid w:val="0077255D"/>
    <w:rsid w:val="00772960"/>
    <w:rsid w:val="00772F9B"/>
    <w:rsid w:val="00773C03"/>
    <w:rsid w:val="00774343"/>
    <w:rsid w:val="00776D5F"/>
    <w:rsid w:val="00777CDE"/>
    <w:rsid w:val="0078166D"/>
    <w:rsid w:val="00782B20"/>
    <w:rsid w:val="007839C5"/>
    <w:rsid w:val="00783A46"/>
    <w:rsid w:val="00783C2E"/>
    <w:rsid w:val="007847E9"/>
    <w:rsid w:val="007854CA"/>
    <w:rsid w:val="00785BE3"/>
    <w:rsid w:val="0079049A"/>
    <w:rsid w:val="007A0757"/>
    <w:rsid w:val="007A107C"/>
    <w:rsid w:val="007A1777"/>
    <w:rsid w:val="007A1E2D"/>
    <w:rsid w:val="007A229B"/>
    <w:rsid w:val="007A5FD5"/>
    <w:rsid w:val="007A6776"/>
    <w:rsid w:val="007A714A"/>
    <w:rsid w:val="007A766C"/>
    <w:rsid w:val="007B0A16"/>
    <w:rsid w:val="007B3A0F"/>
    <w:rsid w:val="007B5687"/>
    <w:rsid w:val="007B7703"/>
    <w:rsid w:val="007C0878"/>
    <w:rsid w:val="007C15C8"/>
    <w:rsid w:val="007C1A85"/>
    <w:rsid w:val="007C1E64"/>
    <w:rsid w:val="007C289F"/>
    <w:rsid w:val="007C2C50"/>
    <w:rsid w:val="007C3F07"/>
    <w:rsid w:val="007C6A1F"/>
    <w:rsid w:val="007C6B68"/>
    <w:rsid w:val="007D0A1B"/>
    <w:rsid w:val="007D0BF6"/>
    <w:rsid w:val="007D100E"/>
    <w:rsid w:val="007D56B3"/>
    <w:rsid w:val="007D5944"/>
    <w:rsid w:val="007D59BC"/>
    <w:rsid w:val="007E0DB9"/>
    <w:rsid w:val="007E3AF6"/>
    <w:rsid w:val="007E47EF"/>
    <w:rsid w:val="007E4970"/>
    <w:rsid w:val="007E6C79"/>
    <w:rsid w:val="007E6D2B"/>
    <w:rsid w:val="007E702D"/>
    <w:rsid w:val="007E7A15"/>
    <w:rsid w:val="007F077D"/>
    <w:rsid w:val="007F1EB6"/>
    <w:rsid w:val="007F530F"/>
    <w:rsid w:val="007F67D9"/>
    <w:rsid w:val="007F6A2B"/>
    <w:rsid w:val="007F6BD1"/>
    <w:rsid w:val="007F6E24"/>
    <w:rsid w:val="007F6ED8"/>
    <w:rsid w:val="007F7583"/>
    <w:rsid w:val="00801481"/>
    <w:rsid w:val="00802377"/>
    <w:rsid w:val="00810A0A"/>
    <w:rsid w:val="00814FA1"/>
    <w:rsid w:val="008156C3"/>
    <w:rsid w:val="0081755B"/>
    <w:rsid w:val="0082023A"/>
    <w:rsid w:val="00820DE8"/>
    <w:rsid w:val="00821EE6"/>
    <w:rsid w:val="008232BB"/>
    <w:rsid w:val="00823E09"/>
    <w:rsid w:val="008253FA"/>
    <w:rsid w:val="00827395"/>
    <w:rsid w:val="008310E9"/>
    <w:rsid w:val="00831FFC"/>
    <w:rsid w:val="008329EB"/>
    <w:rsid w:val="00832F08"/>
    <w:rsid w:val="00833717"/>
    <w:rsid w:val="0083403C"/>
    <w:rsid w:val="008363B3"/>
    <w:rsid w:val="00836728"/>
    <w:rsid w:val="008376AC"/>
    <w:rsid w:val="00837C7B"/>
    <w:rsid w:val="00842A37"/>
    <w:rsid w:val="00843A99"/>
    <w:rsid w:val="00844605"/>
    <w:rsid w:val="00847DA2"/>
    <w:rsid w:val="00850373"/>
    <w:rsid w:val="00850DAA"/>
    <w:rsid w:val="008538F1"/>
    <w:rsid w:val="008550D1"/>
    <w:rsid w:val="00855B6F"/>
    <w:rsid w:val="0085683E"/>
    <w:rsid w:val="00857E76"/>
    <w:rsid w:val="00862B19"/>
    <w:rsid w:val="00864698"/>
    <w:rsid w:val="00867A99"/>
    <w:rsid w:val="00871CF4"/>
    <w:rsid w:val="00872F84"/>
    <w:rsid w:val="00873424"/>
    <w:rsid w:val="00876B6D"/>
    <w:rsid w:val="00877846"/>
    <w:rsid w:val="0088055D"/>
    <w:rsid w:val="008904F9"/>
    <w:rsid w:val="008905AA"/>
    <w:rsid w:val="00891D21"/>
    <w:rsid w:val="00892252"/>
    <w:rsid w:val="00892A81"/>
    <w:rsid w:val="00892B32"/>
    <w:rsid w:val="00895EC7"/>
    <w:rsid w:val="00896F26"/>
    <w:rsid w:val="00897C5B"/>
    <w:rsid w:val="008A166A"/>
    <w:rsid w:val="008A386F"/>
    <w:rsid w:val="008A3A34"/>
    <w:rsid w:val="008A7923"/>
    <w:rsid w:val="008B0DF2"/>
    <w:rsid w:val="008B6830"/>
    <w:rsid w:val="008C035E"/>
    <w:rsid w:val="008C062C"/>
    <w:rsid w:val="008C2352"/>
    <w:rsid w:val="008C2708"/>
    <w:rsid w:val="008C4DCA"/>
    <w:rsid w:val="008C642F"/>
    <w:rsid w:val="008C7749"/>
    <w:rsid w:val="008D13B5"/>
    <w:rsid w:val="008D1DFC"/>
    <w:rsid w:val="008E0CD3"/>
    <w:rsid w:val="008E181B"/>
    <w:rsid w:val="008E1C2A"/>
    <w:rsid w:val="008E24DD"/>
    <w:rsid w:val="008E2C54"/>
    <w:rsid w:val="008E35AF"/>
    <w:rsid w:val="008E39E8"/>
    <w:rsid w:val="008E51E5"/>
    <w:rsid w:val="008E5B4B"/>
    <w:rsid w:val="008E7708"/>
    <w:rsid w:val="008F06EA"/>
    <w:rsid w:val="008F233E"/>
    <w:rsid w:val="008F2B63"/>
    <w:rsid w:val="008F484A"/>
    <w:rsid w:val="008F54F7"/>
    <w:rsid w:val="00901D64"/>
    <w:rsid w:val="00902270"/>
    <w:rsid w:val="00902E55"/>
    <w:rsid w:val="009043A8"/>
    <w:rsid w:val="009059D5"/>
    <w:rsid w:val="009077C6"/>
    <w:rsid w:val="00911671"/>
    <w:rsid w:val="00914261"/>
    <w:rsid w:val="00917DCE"/>
    <w:rsid w:val="00920510"/>
    <w:rsid w:val="00920A73"/>
    <w:rsid w:val="00922772"/>
    <w:rsid w:val="0092479D"/>
    <w:rsid w:val="00924F64"/>
    <w:rsid w:val="0092538F"/>
    <w:rsid w:val="00930796"/>
    <w:rsid w:val="009310D8"/>
    <w:rsid w:val="00931231"/>
    <w:rsid w:val="00931D01"/>
    <w:rsid w:val="009337E6"/>
    <w:rsid w:val="00937F6E"/>
    <w:rsid w:val="009407ED"/>
    <w:rsid w:val="009422D0"/>
    <w:rsid w:val="00942565"/>
    <w:rsid w:val="00942692"/>
    <w:rsid w:val="0094353B"/>
    <w:rsid w:val="00944B33"/>
    <w:rsid w:val="00945CB4"/>
    <w:rsid w:val="009460F1"/>
    <w:rsid w:val="00946C1D"/>
    <w:rsid w:val="00946C5A"/>
    <w:rsid w:val="009508FF"/>
    <w:rsid w:val="00950C8E"/>
    <w:rsid w:val="0095287B"/>
    <w:rsid w:val="00953343"/>
    <w:rsid w:val="009533FA"/>
    <w:rsid w:val="0095603C"/>
    <w:rsid w:val="00961C3F"/>
    <w:rsid w:val="00964F55"/>
    <w:rsid w:val="00965F87"/>
    <w:rsid w:val="00966AEE"/>
    <w:rsid w:val="009675C6"/>
    <w:rsid w:val="00972148"/>
    <w:rsid w:val="009727E5"/>
    <w:rsid w:val="00973E81"/>
    <w:rsid w:val="009745D2"/>
    <w:rsid w:val="009746A8"/>
    <w:rsid w:val="00975575"/>
    <w:rsid w:val="0098030C"/>
    <w:rsid w:val="00980B19"/>
    <w:rsid w:val="0098168E"/>
    <w:rsid w:val="00984D8A"/>
    <w:rsid w:val="00985ACB"/>
    <w:rsid w:val="00987DB9"/>
    <w:rsid w:val="0099237B"/>
    <w:rsid w:val="009956B9"/>
    <w:rsid w:val="009975A5"/>
    <w:rsid w:val="009A078A"/>
    <w:rsid w:val="009A0D0F"/>
    <w:rsid w:val="009A0F7D"/>
    <w:rsid w:val="009A1030"/>
    <w:rsid w:val="009A166A"/>
    <w:rsid w:val="009A39EB"/>
    <w:rsid w:val="009A5EA1"/>
    <w:rsid w:val="009A5ED2"/>
    <w:rsid w:val="009B0539"/>
    <w:rsid w:val="009B28E7"/>
    <w:rsid w:val="009B4C72"/>
    <w:rsid w:val="009B4D50"/>
    <w:rsid w:val="009C2D31"/>
    <w:rsid w:val="009C47E2"/>
    <w:rsid w:val="009C4BEE"/>
    <w:rsid w:val="009C6CC1"/>
    <w:rsid w:val="009D03D2"/>
    <w:rsid w:val="009D1D3B"/>
    <w:rsid w:val="009D463D"/>
    <w:rsid w:val="009D78D6"/>
    <w:rsid w:val="009E1AF2"/>
    <w:rsid w:val="009E5CD7"/>
    <w:rsid w:val="009E6A65"/>
    <w:rsid w:val="009E6E41"/>
    <w:rsid w:val="009F31D3"/>
    <w:rsid w:val="009F7230"/>
    <w:rsid w:val="009F78CC"/>
    <w:rsid w:val="009F7EE6"/>
    <w:rsid w:val="00A00C40"/>
    <w:rsid w:val="00A01011"/>
    <w:rsid w:val="00A01868"/>
    <w:rsid w:val="00A02B91"/>
    <w:rsid w:val="00A0751A"/>
    <w:rsid w:val="00A123B1"/>
    <w:rsid w:val="00A14935"/>
    <w:rsid w:val="00A15543"/>
    <w:rsid w:val="00A1656E"/>
    <w:rsid w:val="00A17006"/>
    <w:rsid w:val="00A20AB1"/>
    <w:rsid w:val="00A20C62"/>
    <w:rsid w:val="00A20DF6"/>
    <w:rsid w:val="00A22CC9"/>
    <w:rsid w:val="00A244D7"/>
    <w:rsid w:val="00A24F39"/>
    <w:rsid w:val="00A26059"/>
    <w:rsid w:val="00A27E7D"/>
    <w:rsid w:val="00A27E89"/>
    <w:rsid w:val="00A30742"/>
    <w:rsid w:val="00A31B5F"/>
    <w:rsid w:val="00A34D49"/>
    <w:rsid w:val="00A40879"/>
    <w:rsid w:val="00A40A90"/>
    <w:rsid w:val="00A40ECA"/>
    <w:rsid w:val="00A43428"/>
    <w:rsid w:val="00A43B37"/>
    <w:rsid w:val="00A45833"/>
    <w:rsid w:val="00A47E78"/>
    <w:rsid w:val="00A53732"/>
    <w:rsid w:val="00A543FE"/>
    <w:rsid w:val="00A55EC3"/>
    <w:rsid w:val="00A56456"/>
    <w:rsid w:val="00A570C6"/>
    <w:rsid w:val="00A60E85"/>
    <w:rsid w:val="00A611D6"/>
    <w:rsid w:val="00A6147B"/>
    <w:rsid w:val="00A64DFC"/>
    <w:rsid w:val="00A701B0"/>
    <w:rsid w:val="00A73762"/>
    <w:rsid w:val="00A7724D"/>
    <w:rsid w:val="00A7736A"/>
    <w:rsid w:val="00A81614"/>
    <w:rsid w:val="00A81D43"/>
    <w:rsid w:val="00A82D59"/>
    <w:rsid w:val="00A83546"/>
    <w:rsid w:val="00A84170"/>
    <w:rsid w:val="00A85CA3"/>
    <w:rsid w:val="00A863E1"/>
    <w:rsid w:val="00A900B1"/>
    <w:rsid w:val="00A90191"/>
    <w:rsid w:val="00A935BF"/>
    <w:rsid w:val="00A959A3"/>
    <w:rsid w:val="00A95CD5"/>
    <w:rsid w:val="00A96DF6"/>
    <w:rsid w:val="00A9756A"/>
    <w:rsid w:val="00AA052D"/>
    <w:rsid w:val="00AA0E51"/>
    <w:rsid w:val="00AA1432"/>
    <w:rsid w:val="00AA17B2"/>
    <w:rsid w:val="00AA2890"/>
    <w:rsid w:val="00AA2DC9"/>
    <w:rsid w:val="00AA360D"/>
    <w:rsid w:val="00AA3B1B"/>
    <w:rsid w:val="00AA4698"/>
    <w:rsid w:val="00AA50B0"/>
    <w:rsid w:val="00AA5659"/>
    <w:rsid w:val="00AA5B55"/>
    <w:rsid w:val="00AB0614"/>
    <w:rsid w:val="00AB2292"/>
    <w:rsid w:val="00AB486B"/>
    <w:rsid w:val="00AB4C35"/>
    <w:rsid w:val="00AB661B"/>
    <w:rsid w:val="00AB6DA8"/>
    <w:rsid w:val="00AB6FCA"/>
    <w:rsid w:val="00AC1A0F"/>
    <w:rsid w:val="00AC1D86"/>
    <w:rsid w:val="00AC1FDE"/>
    <w:rsid w:val="00AC7043"/>
    <w:rsid w:val="00AD3BB3"/>
    <w:rsid w:val="00AD6120"/>
    <w:rsid w:val="00AD6C0D"/>
    <w:rsid w:val="00AE4E66"/>
    <w:rsid w:val="00AE53B8"/>
    <w:rsid w:val="00AF048E"/>
    <w:rsid w:val="00AF07DB"/>
    <w:rsid w:val="00AF1E32"/>
    <w:rsid w:val="00AF2463"/>
    <w:rsid w:val="00AF69F9"/>
    <w:rsid w:val="00B0244B"/>
    <w:rsid w:val="00B034F8"/>
    <w:rsid w:val="00B0785A"/>
    <w:rsid w:val="00B12C6E"/>
    <w:rsid w:val="00B14281"/>
    <w:rsid w:val="00B144B0"/>
    <w:rsid w:val="00B149D3"/>
    <w:rsid w:val="00B150AF"/>
    <w:rsid w:val="00B21B34"/>
    <w:rsid w:val="00B21E3C"/>
    <w:rsid w:val="00B22B56"/>
    <w:rsid w:val="00B234BE"/>
    <w:rsid w:val="00B23895"/>
    <w:rsid w:val="00B24C6A"/>
    <w:rsid w:val="00B24FED"/>
    <w:rsid w:val="00B258ED"/>
    <w:rsid w:val="00B303C3"/>
    <w:rsid w:val="00B305FD"/>
    <w:rsid w:val="00B30804"/>
    <w:rsid w:val="00B30AA8"/>
    <w:rsid w:val="00B35532"/>
    <w:rsid w:val="00B35CA9"/>
    <w:rsid w:val="00B43036"/>
    <w:rsid w:val="00B4406C"/>
    <w:rsid w:val="00B452B3"/>
    <w:rsid w:val="00B45E12"/>
    <w:rsid w:val="00B46792"/>
    <w:rsid w:val="00B501D4"/>
    <w:rsid w:val="00B50609"/>
    <w:rsid w:val="00B51CAD"/>
    <w:rsid w:val="00B53EA4"/>
    <w:rsid w:val="00B55011"/>
    <w:rsid w:val="00B56C58"/>
    <w:rsid w:val="00B60085"/>
    <w:rsid w:val="00B628B5"/>
    <w:rsid w:val="00B63953"/>
    <w:rsid w:val="00B63E02"/>
    <w:rsid w:val="00B64F35"/>
    <w:rsid w:val="00B6636E"/>
    <w:rsid w:val="00B67206"/>
    <w:rsid w:val="00B738C5"/>
    <w:rsid w:val="00B74444"/>
    <w:rsid w:val="00B746EA"/>
    <w:rsid w:val="00B74F8E"/>
    <w:rsid w:val="00B838B4"/>
    <w:rsid w:val="00B84376"/>
    <w:rsid w:val="00B870A5"/>
    <w:rsid w:val="00B876EB"/>
    <w:rsid w:val="00B87B99"/>
    <w:rsid w:val="00B91FC7"/>
    <w:rsid w:val="00B92587"/>
    <w:rsid w:val="00B92600"/>
    <w:rsid w:val="00BA2F8C"/>
    <w:rsid w:val="00BA590E"/>
    <w:rsid w:val="00BB0A96"/>
    <w:rsid w:val="00BB0D72"/>
    <w:rsid w:val="00BB138A"/>
    <w:rsid w:val="00BB4658"/>
    <w:rsid w:val="00BC55D8"/>
    <w:rsid w:val="00BC73A7"/>
    <w:rsid w:val="00BD0D04"/>
    <w:rsid w:val="00BD1308"/>
    <w:rsid w:val="00BD14C8"/>
    <w:rsid w:val="00BD1674"/>
    <w:rsid w:val="00BD236E"/>
    <w:rsid w:val="00BD34A5"/>
    <w:rsid w:val="00BD5BBD"/>
    <w:rsid w:val="00BD6877"/>
    <w:rsid w:val="00BD7C4A"/>
    <w:rsid w:val="00BE1F3F"/>
    <w:rsid w:val="00BE2E1D"/>
    <w:rsid w:val="00BE496A"/>
    <w:rsid w:val="00BE4C9B"/>
    <w:rsid w:val="00BE4E19"/>
    <w:rsid w:val="00BE54D7"/>
    <w:rsid w:val="00BE5D74"/>
    <w:rsid w:val="00BF2AC7"/>
    <w:rsid w:val="00BF374D"/>
    <w:rsid w:val="00BF5C85"/>
    <w:rsid w:val="00BF6412"/>
    <w:rsid w:val="00C01B3D"/>
    <w:rsid w:val="00C05A73"/>
    <w:rsid w:val="00C062E2"/>
    <w:rsid w:val="00C0646D"/>
    <w:rsid w:val="00C06AA8"/>
    <w:rsid w:val="00C10E52"/>
    <w:rsid w:val="00C130B1"/>
    <w:rsid w:val="00C144ED"/>
    <w:rsid w:val="00C15127"/>
    <w:rsid w:val="00C15369"/>
    <w:rsid w:val="00C15535"/>
    <w:rsid w:val="00C16BED"/>
    <w:rsid w:val="00C21865"/>
    <w:rsid w:val="00C223DF"/>
    <w:rsid w:val="00C2271B"/>
    <w:rsid w:val="00C2282B"/>
    <w:rsid w:val="00C23FE0"/>
    <w:rsid w:val="00C240B9"/>
    <w:rsid w:val="00C27074"/>
    <w:rsid w:val="00C31009"/>
    <w:rsid w:val="00C32758"/>
    <w:rsid w:val="00C3399E"/>
    <w:rsid w:val="00C33C64"/>
    <w:rsid w:val="00C37DD3"/>
    <w:rsid w:val="00C45946"/>
    <w:rsid w:val="00C45BB5"/>
    <w:rsid w:val="00C4610B"/>
    <w:rsid w:val="00C516FE"/>
    <w:rsid w:val="00C51AF5"/>
    <w:rsid w:val="00C544A9"/>
    <w:rsid w:val="00C549FF"/>
    <w:rsid w:val="00C55952"/>
    <w:rsid w:val="00C5668C"/>
    <w:rsid w:val="00C573F3"/>
    <w:rsid w:val="00C621F9"/>
    <w:rsid w:val="00C64F6F"/>
    <w:rsid w:val="00C670DA"/>
    <w:rsid w:val="00C7030E"/>
    <w:rsid w:val="00C73393"/>
    <w:rsid w:val="00C7496E"/>
    <w:rsid w:val="00C74D88"/>
    <w:rsid w:val="00C751DB"/>
    <w:rsid w:val="00C77A37"/>
    <w:rsid w:val="00C82501"/>
    <w:rsid w:val="00C840B2"/>
    <w:rsid w:val="00C91DE3"/>
    <w:rsid w:val="00C94456"/>
    <w:rsid w:val="00C949AD"/>
    <w:rsid w:val="00C9552D"/>
    <w:rsid w:val="00C97BA7"/>
    <w:rsid w:val="00CA0993"/>
    <w:rsid w:val="00CA1970"/>
    <w:rsid w:val="00CA2765"/>
    <w:rsid w:val="00CA5E8C"/>
    <w:rsid w:val="00CA5FA1"/>
    <w:rsid w:val="00CA6C56"/>
    <w:rsid w:val="00CA6C65"/>
    <w:rsid w:val="00CB0E8E"/>
    <w:rsid w:val="00CB325B"/>
    <w:rsid w:val="00CB37B1"/>
    <w:rsid w:val="00CB3B2C"/>
    <w:rsid w:val="00CB7672"/>
    <w:rsid w:val="00CC0751"/>
    <w:rsid w:val="00CC1CB8"/>
    <w:rsid w:val="00CC4411"/>
    <w:rsid w:val="00CC6FB4"/>
    <w:rsid w:val="00CD0DDC"/>
    <w:rsid w:val="00CD4DD3"/>
    <w:rsid w:val="00CD5DDC"/>
    <w:rsid w:val="00CD61C5"/>
    <w:rsid w:val="00CD73FE"/>
    <w:rsid w:val="00CE2E15"/>
    <w:rsid w:val="00CE4630"/>
    <w:rsid w:val="00CE5052"/>
    <w:rsid w:val="00CE64ED"/>
    <w:rsid w:val="00CE753D"/>
    <w:rsid w:val="00CE76C1"/>
    <w:rsid w:val="00CF062C"/>
    <w:rsid w:val="00CF1859"/>
    <w:rsid w:val="00CF24B0"/>
    <w:rsid w:val="00CF3E29"/>
    <w:rsid w:val="00CF4072"/>
    <w:rsid w:val="00D00B9E"/>
    <w:rsid w:val="00D03AF9"/>
    <w:rsid w:val="00D11A71"/>
    <w:rsid w:val="00D140BE"/>
    <w:rsid w:val="00D158A8"/>
    <w:rsid w:val="00D2133B"/>
    <w:rsid w:val="00D216C8"/>
    <w:rsid w:val="00D22914"/>
    <w:rsid w:val="00D2331B"/>
    <w:rsid w:val="00D237D8"/>
    <w:rsid w:val="00D27B9D"/>
    <w:rsid w:val="00D30CD4"/>
    <w:rsid w:val="00D30D7D"/>
    <w:rsid w:val="00D3181B"/>
    <w:rsid w:val="00D31E75"/>
    <w:rsid w:val="00D355C1"/>
    <w:rsid w:val="00D35ADA"/>
    <w:rsid w:val="00D3608C"/>
    <w:rsid w:val="00D3629F"/>
    <w:rsid w:val="00D36923"/>
    <w:rsid w:val="00D421FD"/>
    <w:rsid w:val="00D440CB"/>
    <w:rsid w:val="00D46945"/>
    <w:rsid w:val="00D505F1"/>
    <w:rsid w:val="00D507D3"/>
    <w:rsid w:val="00D50BF2"/>
    <w:rsid w:val="00D51A1E"/>
    <w:rsid w:val="00D5286A"/>
    <w:rsid w:val="00D53EFD"/>
    <w:rsid w:val="00D55B95"/>
    <w:rsid w:val="00D64734"/>
    <w:rsid w:val="00D66DE9"/>
    <w:rsid w:val="00D71289"/>
    <w:rsid w:val="00D72095"/>
    <w:rsid w:val="00D74A88"/>
    <w:rsid w:val="00D75815"/>
    <w:rsid w:val="00D80788"/>
    <w:rsid w:val="00D821BE"/>
    <w:rsid w:val="00D829C4"/>
    <w:rsid w:val="00D86282"/>
    <w:rsid w:val="00D8724C"/>
    <w:rsid w:val="00D87805"/>
    <w:rsid w:val="00D87A2E"/>
    <w:rsid w:val="00D9023C"/>
    <w:rsid w:val="00D91843"/>
    <w:rsid w:val="00D9270F"/>
    <w:rsid w:val="00D95DF3"/>
    <w:rsid w:val="00DA0017"/>
    <w:rsid w:val="00DA0875"/>
    <w:rsid w:val="00DA2F21"/>
    <w:rsid w:val="00DA3054"/>
    <w:rsid w:val="00DA6609"/>
    <w:rsid w:val="00DA712E"/>
    <w:rsid w:val="00DB0703"/>
    <w:rsid w:val="00DB099B"/>
    <w:rsid w:val="00DB0FC8"/>
    <w:rsid w:val="00DB1E6E"/>
    <w:rsid w:val="00DB247C"/>
    <w:rsid w:val="00DB4EA6"/>
    <w:rsid w:val="00DB5D9D"/>
    <w:rsid w:val="00DB7D6C"/>
    <w:rsid w:val="00DC27C1"/>
    <w:rsid w:val="00DC42F4"/>
    <w:rsid w:val="00DC4C9E"/>
    <w:rsid w:val="00DD0408"/>
    <w:rsid w:val="00DD186B"/>
    <w:rsid w:val="00DD1EDE"/>
    <w:rsid w:val="00DD4B3A"/>
    <w:rsid w:val="00DE0FAA"/>
    <w:rsid w:val="00DE10F6"/>
    <w:rsid w:val="00DE26AF"/>
    <w:rsid w:val="00DE2D73"/>
    <w:rsid w:val="00DE5E47"/>
    <w:rsid w:val="00DE709A"/>
    <w:rsid w:val="00DF332E"/>
    <w:rsid w:val="00DF394C"/>
    <w:rsid w:val="00DF5673"/>
    <w:rsid w:val="00DF69D3"/>
    <w:rsid w:val="00E0041E"/>
    <w:rsid w:val="00E006BD"/>
    <w:rsid w:val="00E033A0"/>
    <w:rsid w:val="00E03BED"/>
    <w:rsid w:val="00E03DC0"/>
    <w:rsid w:val="00E048D0"/>
    <w:rsid w:val="00E1116C"/>
    <w:rsid w:val="00E1140E"/>
    <w:rsid w:val="00E13A32"/>
    <w:rsid w:val="00E14629"/>
    <w:rsid w:val="00E161A2"/>
    <w:rsid w:val="00E16B63"/>
    <w:rsid w:val="00E1729C"/>
    <w:rsid w:val="00E17BBF"/>
    <w:rsid w:val="00E20911"/>
    <w:rsid w:val="00E213E1"/>
    <w:rsid w:val="00E2192F"/>
    <w:rsid w:val="00E23524"/>
    <w:rsid w:val="00E236B4"/>
    <w:rsid w:val="00E249EB"/>
    <w:rsid w:val="00E24E70"/>
    <w:rsid w:val="00E31BA4"/>
    <w:rsid w:val="00E31F0C"/>
    <w:rsid w:val="00E3779C"/>
    <w:rsid w:val="00E413FD"/>
    <w:rsid w:val="00E42B86"/>
    <w:rsid w:val="00E4439B"/>
    <w:rsid w:val="00E450F5"/>
    <w:rsid w:val="00E4528E"/>
    <w:rsid w:val="00E46FAE"/>
    <w:rsid w:val="00E50270"/>
    <w:rsid w:val="00E5080B"/>
    <w:rsid w:val="00E517DE"/>
    <w:rsid w:val="00E51C64"/>
    <w:rsid w:val="00E51C71"/>
    <w:rsid w:val="00E569A7"/>
    <w:rsid w:val="00E578EA"/>
    <w:rsid w:val="00E61C41"/>
    <w:rsid w:val="00E70BA7"/>
    <w:rsid w:val="00E71E05"/>
    <w:rsid w:val="00E74D93"/>
    <w:rsid w:val="00E76322"/>
    <w:rsid w:val="00E768C6"/>
    <w:rsid w:val="00E858E0"/>
    <w:rsid w:val="00E85952"/>
    <w:rsid w:val="00E864E7"/>
    <w:rsid w:val="00E871EA"/>
    <w:rsid w:val="00E875B2"/>
    <w:rsid w:val="00E87E73"/>
    <w:rsid w:val="00E93209"/>
    <w:rsid w:val="00E95C9E"/>
    <w:rsid w:val="00E97BFA"/>
    <w:rsid w:val="00EA084A"/>
    <w:rsid w:val="00EA2233"/>
    <w:rsid w:val="00EA496C"/>
    <w:rsid w:val="00EA4A47"/>
    <w:rsid w:val="00EA6D45"/>
    <w:rsid w:val="00EB0F17"/>
    <w:rsid w:val="00EB1C65"/>
    <w:rsid w:val="00EB59DA"/>
    <w:rsid w:val="00EB66EF"/>
    <w:rsid w:val="00EC0A58"/>
    <w:rsid w:val="00EC0B2F"/>
    <w:rsid w:val="00EC15DC"/>
    <w:rsid w:val="00EC1958"/>
    <w:rsid w:val="00EC5856"/>
    <w:rsid w:val="00ED197A"/>
    <w:rsid w:val="00ED1F90"/>
    <w:rsid w:val="00ED33C5"/>
    <w:rsid w:val="00ED36B3"/>
    <w:rsid w:val="00ED69B9"/>
    <w:rsid w:val="00ED700E"/>
    <w:rsid w:val="00EE476F"/>
    <w:rsid w:val="00EE5DC3"/>
    <w:rsid w:val="00EE6886"/>
    <w:rsid w:val="00EF2304"/>
    <w:rsid w:val="00EF2FF0"/>
    <w:rsid w:val="00EF3AFD"/>
    <w:rsid w:val="00EF45A4"/>
    <w:rsid w:val="00EF4AF2"/>
    <w:rsid w:val="00EF4EE8"/>
    <w:rsid w:val="00F00FF4"/>
    <w:rsid w:val="00F02D99"/>
    <w:rsid w:val="00F04457"/>
    <w:rsid w:val="00F04893"/>
    <w:rsid w:val="00F10091"/>
    <w:rsid w:val="00F108A3"/>
    <w:rsid w:val="00F1180C"/>
    <w:rsid w:val="00F1386B"/>
    <w:rsid w:val="00F2438D"/>
    <w:rsid w:val="00F24B9B"/>
    <w:rsid w:val="00F25709"/>
    <w:rsid w:val="00F27536"/>
    <w:rsid w:val="00F311AB"/>
    <w:rsid w:val="00F3684C"/>
    <w:rsid w:val="00F37C63"/>
    <w:rsid w:val="00F4030E"/>
    <w:rsid w:val="00F42820"/>
    <w:rsid w:val="00F42D2A"/>
    <w:rsid w:val="00F432A4"/>
    <w:rsid w:val="00F450DA"/>
    <w:rsid w:val="00F478E8"/>
    <w:rsid w:val="00F47B97"/>
    <w:rsid w:val="00F51A2C"/>
    <w:rsid w:val="00F51B5C"/>
    <w:rsid w:val="00F51E7F"/>
    <w:rsid w:val="00F526CA"/>
    <w:rsid w:val="00F5323F"/>
    <w:rsid w:val="00F536FE"/>
    <w:rsid w:val="00F53B80"/>
    <w:rsid w:val="00F55E0C"/>
    <w:rsid w:val="00F563D6"/>
    <w:rsid w:val="00F57231"/>
    <w:rsid w:val="00F610E6"/>
    <w:rsid w:val="00F638B0"/>
    <w:rsid w:val="00F64103"/>
    <w:rsid w:val="00F6491D"/>
    <w:rsid w:val="00F6716A"/>
    <w:rsid w:val="00F678F0"/>
    <w:rsid w:val="00F71775"/>
    <w:rsid w:val="00F71F20"/>
    <w:rsid w:val="00F72296"/>
    <w:rsid w:val="00F72307"/>
    <w:rsid w:val="00F735C3"/>
    <w:rsid w:val="00F73B25"/>
    <w:rsid w:val="00F74E08"/>
    <w:rsid w:val="00F77F93"/>
    <w:rsid w:val="00F80D19"/>
    <w:rsid w:val="00F810A6"/>
    <w:rsid w:val="00F835D7"/>
    <w:rsid w:val="00F86B44"/>
    <w:rsid w:val="00F90F85"/>
    <w:rsid w:val="00F911D3"/>
    <w:rsid w:val="00F92F57"/>
    <w:rsid w:val="00F935E2"/>
    <w:rsid w:val="00FA23C8"/>
    <w:rsid w:val="00FA5E91"/>
    <w:rsid w:val="00FB05AF"/>
    <w:rsid w:val="00FB10AF"/>
    <w:rsid w:val="00FB2466"/>
    <w:rsid w:val="00FB5DB8"/>
    <w:rsid w:val="00FC1F60"/>
    <w:rsid w:val="00FC2FB2"/>
    <w:rsid w:val="00FC37D0"/>
    <w:rsid w:val="00FC3B2C"/>
    <w:rsid w:val="00FC5C4B"/>
    <w:rsid w:val="00FC760A"/>
    <w:rsid w:val="00FD08D5"/>
    <w:rsid w:val="00FD1382"/>
    <w:rsid w:val="00FD165A"/>
    <w:rsid w:val="00FD1D3C"/>
    <w:rsid w:val="00FD23BA"/>
    <w:rsid w:val="00FD2845"/>
    <w:rsid w:val="00FD2A15"/>
    <w:rsid w:val="00FD2B77"/>
    <w:rsid w:val="00FD3222"/>
    <w:rsid w:val="00FD45BD"/>
    <w:rsid w:val="00FD4DA5"/>
    <w:rsid w:val="00FE0431"/>
    <w:rsid w:val="00FE086F"/>
    <w:rsid w:val="00FE0FF9"/>
    <w:rsid w:val="00FE1E72"/>
    <w:rsid w:val="00FE1EA0"/>
    <w:rsid w:val="00FE41B6"/>
    <w:rsid w:val="00FE4423"/>
    <w:rsid w:val="00FE4AE4"/>
    <w:rsid w:val="00FE700E"/>
    <w:rsid w:val="00FF0885"/>
    <w:rsid w:val="00FF560F"/>
    <w:rsid w:val="00FF60BF"/>
    <w:rsid w:val="00FF6DE1"/>
    <w:rsid w:val="00FF7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0D03"/>
    <w:pPr>
      <w:spacing w:after="60" w:line="240" w:lineRule="auto"/>
      <w:jc w:val="both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0796"/>
    <w:pPr>
      <w:keepNext/>
      <w:keepLines/>
      <w:spacing w:after="240"/>
      <w:outlineLvl w:val="0"/>
    </w:pPr>
    <w:rPr>
      <w:rFonts w:eastAsiaTheme="majorEastAsia" w:cstheme="majorHAns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0796"/>
    <w:pPr>
      <w:spacing w:before="120" w:after="120"/>
      <w:outlineLvl w:val="1"/>
    </w:pPr>
    <w:rPr>
      <w:rFonts w:cstheme="minorHAnsi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0796"/>
    <w:rPr>
      <w:rFonts w:eastAsiaTheme="majorEastAsia" w:cstheme="majorHAns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30796"/>
    <w:rPr>
      <w:rFonts w:cstheme="minorHAnsi"/>
      <w:b/>
      <w:sz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578EA"/>
    <w:pPr>
      <w:spacing w:before="240" w:after="0" w:line="259" w:lineRule="auto"/>
      <w:jc w:val="left"/>
      <w:outlineLvl w:val="9"/>
    </w:pPr>
    <w:rPr>
      <w:b w:val="0"/>
      <w:color w:val="2E74B5" w:themeColor="accent1" w:themeShade="BF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578EA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E578EA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nhideWhenUsed/>
    <w:qFormat/>
    <w:rsid w:val="00E46FA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46FAE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12CA"/>
    <w:rPr>
      <w:vertAlign w:val="superscript"/>
    </w:rPr>
  </w:style>
  <w:style w:type="paragraph" w:styleId="Akapitzlist">
    <w:name w:val="List Paragraph"/>
    <w:basedOn w:val="Normalny"/>
    <w:uiPriority w:val="34"/>
    <w:qFormat/>
    <w:rsid w:val="009A5ED2"/>
    <w:pPr>
      <w:ind w:left="720"/>
      <w:contextualSpacing/>
    </w:pPr>
    <w:rPr>
      <w:rFonts w:ascii="Calibri" w:hAnsi="Calibri"/>
    </w:rPr>
  </w:style>
  <w:style w:type="table" w:styleId="Tabela-Siatka">
    <w:name w:val="Table Grid"/>
    <w:basedOn w:val="Standardowy"/>
    <w:uiPriority w:val="59"/>
    <w:rsid w:val="00402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istreci2">
    <w:name w:val="toc 2"/>
    <w:basedOn w:val="Normalny"/>
    <w:next w:val="Normalny"/>
    <w:autoRedefine/>
    <w:uiPriority w:val="39"/>
    <w:unhideWhenUsed/>
    <w:rsid w:val="00FF560F"/>
    <w:pPr>
      <w:spacing w:after="100"/>
      <w:ind w:left="24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AC7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2AC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2AC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1180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F1180C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F1180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F1180C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2E20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E20"/>
    <w:rPr>
      <w:rFonts w:ascii="Tahoma" w:hAnsi="Tahoma" w:cs="Tahoma"/>
      <w:sz w:val="16"/>
      <w:szCs w:val="16"/>
    </w:rPr>
  </w:style>
  <w:style w:type="table" w:customStyle="1" w:styleId="Siatkatabelijasna1">
    <w:name w:val="Siatka tabeli — jasna1"/>
    <w:basedOn w:val="Standardowy"/>
    <w:uiPriority w:val="40"/>
    <w:rsid w:val="002E64D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unhideWhenUsed/>
    <w:qFormat/>
    <w:rsid w:val="005B0D03"/>
    <w:pPr>
      <w:spacing w:before="120"/>
      <w:jc w:val="center"/>
    </w:pPr>
    <w:rPr>
      <w:b/>
      <w:iCs/>
      <w:sz w:val="20"/>
      <w:szCs w:val="18"/>
    </w:rPr>
  </w:style>
  <w:style w:type="paragraph" w:customStyle="1" w:styleId="w4ustart">
    <w:name w:val="w4_ust_art"/>
    <w:uiPriority w:val="99"/>
    <w:rsid w:val="008F54F7"/>
    <w:pPr>
      <w:spacing w:before="60" w:after="60" w:line="240" w:lineRule="auto"/>
      <w:ind w:left="1843" w:hanging="255"/>
      <w:jc w:val="both"/>
      <w:outlineLvl w:val="5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0659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ezodstpw1">
    <w:name w:val="Bez odstępów1"/>
    <w:link w:val="NoSpacingChar"/>
    <w:uiPriority w:val="99"/>
    <w:qFormat/>
    <w:rsid w:val="0045267E"/>
    <w:pPr>
      <w:spacing w:after="0" w:line="240" w:lineRule="auto"/>
    </w:pPr>
    <w:rPr>
      <w:rFonts w:ascii="Calibri" w:eastAsia="Calibri" w:hAnsi="Calibri" w:cs="Calibri"/>
    </w:rPr>
  </w:style>
  <w:style w:type="character" w:customStyle="1" w:styleId="NoSpacingChar">
    <w:name w:val="No Spacing Char"/>
    <w:basedOn w:val="Domylnaczcionkaakapitu"/>
    <w:link w:val="Bezodstpw1"/>
    <w:uiPriority w:val="99"/>
    <w:locked/>
    <w:rsid w:val="0045267E"/>
    <w:rPr>
      <w:rFonts w:ascii="Calibri" w:eastAsia="Calibri" w:hAnsi="Calibri" w:cs="Calibri"/>
    </w:rPr>
  </w:style>
  <w:style w:type="paragraph" w:styleId="Tekstpodstawowy">
    <w:name w:val="Body Text"/>
    <w:basedOn w:val="Normalny"/>
    <w:link w:val="TekstpodstawowyZnak"/>
    <w:semiHidden/>
    <w:rsid w:val="000C1312"/>
    <w:pPr>
      <w:widowControl w:val="0"/>
      <w:suppressAutoHyphens/>
      <w:spacing w:after="0"/>
      <w:jc w:val="left"/>
    </w:pPr>
    <w:rPr>
      <w:rFonts w:ascii="Times New Roman" w:eastAsia="Tahoma" w:hAnsi="Times New Roman" w:cs="Times New Roman"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C1312"/>
    <w:rPr>
      <w:rFonts w:ascii="Times New Roman" w:eastAsia="Tahoma" w:hAnsi="Times New Roman" w:cs="Times New Roman"/>
      <w:sz w:val="28"/>
      <w:szCs w:val="28"/>
    </w:rPr>
  </w:style>
  <w:style w:type="paragraph" w:styleId="Bezodstpw">
    <w:name w:val="No Spacing"/>
    <w:link w:val="BezodstpwZnak"/>
    <w:uiPriority w:val="1"/>
    <w:qFormat/>
    <w:rsid w:val="00D27B9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D27B9D"/>
    <w:rPr>
      <w:rFonts w:ascii="Calibri" w:eastAsia="Times New Roman" w:hAnsi="Calibri" w:cs="Times New Roman"/>
      <w:lang w:eastAsia="pl-PL"/>
    </w:rPr>
  </w:style>
  <w:style w:type="table" w:customStyle="1" w:styleId="GridTableLight">
    <w:name w:val="Grid Table Light"/>
    <w:basedOn w:val="Standardowy"/>
    <w:uiPriority w:val="40"/>
    <w:rsid w:val="00E569A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4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49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9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9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0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10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1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35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diagramColors" Target="diagrams/colors4.xml"/><Relationship Id="rId39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diagramQuickStyle" Target="diagrams/quickStyle3.xml"/><Relationship Id="rId34" Type="http://schemas.openxmlformats.org/officeDocument/2006/relationships/diagramColors" Target="diagrams/colors6.xml"/><Relationship Id="rId42" Type="http://schemas.openxmlformats.org/officeDocument/2006/relationships/theme" Target="theme/theme1.xml"/><Relationship Id="rId47" Type="http://schemas.microsoft.com/office/2007/relationships/diagramDrawing" Target="diagrams/drawing1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diagramQuickStyle" Target="diagrams/quickStyle4.xml"/><Relationship Id="rId33" Type="http://schemas.openxmlformats.org/officeDocument/2006/relationships/diagramQuickStyle" Target="diagrams/quickStyle6.xml"/><Relationship Id="rId38" Type="http://schemas.openxmlformats.org/officeDocument/2006/relationships/diagramColors" Target="diagrams/colors7.xml"/><Relationship Id="rId46" Type="http://schemas.microsoft.com/office/2007/relationships/diagramDrawing" Target="diagrams/drawing7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diagramLayout" Target="diagrams/layout3.xml"/><Relationship Id="rId29" Type="http://schemas.openxmlformats.org/officeDocument/2006/relationships/diagramQuickStyle" Target="diagrams/quickStyle5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openxmlformats.org/officeDocument/2006/relationships/diagramLayout" Target="diagrams/layout4.xml"/><Relationship Id="rId32" Type="http://schemas.openxmlformats.org/officeDocument/2006/relationships/diagramLayout" Target="diagrams/layout6.xml"/><Relationship Id="rId37" Type="http://schemas.openxmlformats.org/officeDocument/2006/relationships/diagramQuickStyle" Target="diagrams/quickStyle7.xml"/><Relationship Id="rId40" Type="http://schemas.openxmlformats.org/officeDocument/2006/relationships/footer" Target="footer3.xml"/><Relationship Id="rId45" Type="http://schemas.microsoft.com/office/2007/relationships/diagramDrawing" Target="diagrams/drawing6.xm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diagramData" Target="diagrams/data4.xml"/><Relationship Id="rId28" Type="http://schemas.openxmlformats.org/officeDocument/2006/relationships/diagramLayout" Target="diagrams/layout5.xml"/><Relationship Id="rId36" Type="http://schemas.openxmlformats.org/officeDocument/2006/relationships/diagramLayout" Target="diagrams/layout7.xml"/><Relationship Id="rId49" Type="http://schemas.microsoft.com/office/2007/relationships/diagramDrawing" Target="diagrams/drawing5.xml"/><Relationship Id="rId10" Type="http://schemas.openxmlformats.org/officeDocument/2006/relationships/diagramData" Target="diagrams/data1.xml"/><Relationship Id="rId19" Type="http://schemas.openxmlformats.org/officeDocument/2006/relationships/diagramData" Target="diagrams/data3.xml"/><Relationship Id="rId31" Type="http://schemas.openxmlformats.org/officeDocument/2006/relationships/diagramData" Target="diagrams/data6.xml"/><Relationship Id="rId44" Type="http://schemas.microsoft.com/office/2007/relationships/diagramDrawing" Target="diagrams/drawing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1.xml"/><Relationship Id="rId22" Type="http://schemas.openxmlformats.org/officeDocument/2006/relationships/diagramColors" Target="diagrams/colors3.xml"/><Relationship Id="rId27" Type="http://schemas.openxmlformats.org/officeDocument/2006/relationships/diagramData" Target="diagrams/data5.xml"/><Relationship Id="rId30" Type="http://schemas.openxmlformats.org/officeDocument/2006/relationships/diagramColors" Target="diagrams/colors5.xml"/><Relationship Id="rId35" Type="http://schemas.openxmlformats.org/officeDocument/2006/relationships/diagramData" Target="diagrams/data7.xml"/><Relationship Id="rId43" Type="http://schemas.microsoft.com/office/2007/relationships/diagramDrawing" Target="diagrams/drawing3.xml"/><Relationship Id="rId48" Type="http://schemas.microsoft.com/office/2007/relationships/diagramDrawing" Target="diagrams/drawing4.xml"/><Relationship Id="rId8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4E9-486A-A0CB-16316A53E31C}"/>
              </c:ext>
            </c:extLst>
          </c:dPt>
          <c:dPt>
            <c:idx val="1"/>
            <c:spPr>
              <a:solidFill>
                <a:srgbClr val="FFC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4E9-486A-A0CB-16316A53E31C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4E9-486A-A0CB-16316A53E31C}"/>
              </c:ext>
            </c:extLst>
          </c:dPt>
          <c:dPt>
            <c:idx val="3"/>
            <c:spPr>
              <a:solidFill>
                <a:srgbClr val="7030A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4E9-486A-A0CB-16316A53E31C}"/>
              </c:ext>
            </c:extLst>
          </c:dPt>
          <c:dPt>
            <c:idx val="4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B4E9-486A-A0CB-16316A53E31C}"/>
              </c:ext>
            </c:extLst>
          </c:dPt>
          <c:dPt>
            <c:idx val="5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B4E9-486A-A0CB-16316A53E31C}"/>
              </c:ext>
            </c:extLst>
          </c:dPt>
          <c:dLbls>
            <c:dLbl>
              <c:idx val="5"/>
              <c:layout>
                <c:manualLayout>
                  <c:x val="3.3333333333333368E-2"/>
                  <c:y val="-4.629629629629638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0,6%</a:t>
                    </a:r>
                  </a:p>
                </c:rich>
              </c:tx>
              <c:dLblPos val="bestFit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B-B4E9-486A-A0CB-16316A53E31C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Percent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Arkusz2!$B$29:$B$34</c:f>
              <c:strCache>
                <c:ptCount val="6"/>
                <c:pt idx="0">
                  <c:v>1 dziecko</c:v>
                </c:pt>
                <c:pt idx="1">
                  <c:v>2 dzieci</c:v>
                </c:pt>
                <c:pt idx="2">
                  <c:v>3 dzieci</c:v>
                </c:pt>
                <c:pt idx="3">
                  <c:v>4 dzieci</c:v>
                </c:pt>
                <c:pt idx="4">
                  <c:v>5 dzieci</c:v>
                </c:pt>
                <c:pt idx="5">
                  <c:v>6 i więcej dzieci</c:v>
                </c:pt>
              </c:strCache>
            </c:strRef>
          </c:cat>
          <c:val>
            <c:numRef>
              <c:f>Arkusz2!$C$29:$C$34</c:f>
              <c:numCache>
                <c:formatCode>General</c:formatCode>
                <c:ptCount val="6"/>
                <c:pt idx="0">
                  <c:v>223</c:v>
                </c:pt>
                <c:pt idx="1">
                  <c:v>212</c:v>
                </c:pt>
                <c:pt idx="2">
                  <c:v>133</c:v>
                </c:pt>
                <c:pt idx="3">
                  <c:v>40</c:v>
                </c:pt>
                <c:pt idx="4">
                  <c:v>12</c:v>
                </c:pt>
                <c:pt idx="5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B4E9-486A-A0CB-16316A53E31C}"/>
            </c:ext>
          </c:extLst>
        </c:ser>
      </c:pie3DChart>
      <c:spPr>
        <a:noFill/>
        <a:ln>
          <a:noFill/>
        </a:ln>
        <a:effectLst/>
      </c:spPr>
    </c:plotArea>
    <c:legend>
      <c:legendPos val="l"/>
      <c:layout>
        <c:manualLayout>
          <c:xMode val="edge"/>
          <c:yMode val="edge"/>
          <c:x val="6.89952565761104E-2"/>
          <c:y val="7.3225408391115299E-2"/>
          <c:w val="0.21073093547653268"/>
          <c:h val="0.9033004269988639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</a:defRPr>
      </a:pPr>
      <a:endParaRPr lang="pl-PL"/>
    </a:p>
  </c:txPr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A362F7E-87E8-4B2E-B508-306B33E0CC87}" type="doc">
      <dgm:prSet loTypeId="urn:microsoft.com/office/officeart/2005/8/layout/hierarchy4" loCatId="hierarchy" qsTypeId="urn:microsoft.com/office/officeart/2005/8/quickstyle/simple1" qsCatId="simple" csTypeId="urn:microsoft.com/office/officeart/2005/8/colors/accent2_1" csCatId="accent2" phldr="1"/>
      <dgm:spPr/>
      <dgm:t>
        <a:bodyPr/>
        <a:lstStyle/>
        <a:p>
          <a:endParaRPr lang="pl-PL"/>
        </a:p>
      </dgm:t>
    </dgm:pt>
    <dgm:pt modelId="{CA62AF44-4A0D-47A5-BEE2-8BC78A5D6592}">
      <dgm:prSet phldrT="[Tekst]" custT="1"/>
      <dgm:spPr/>
      <dgm:t>
        <a:bodyPr/>
        <a:lstStyle/>
        <a:p>
          <a:pPr algn="ctr"/>
          <a:r>
            <a:rPr lang="pl-PL" sz="1200" b="1"/>
            <a:t>Cel szczegółowy 2. </a:t>
          </a:r>
        </a:p>
        <a:p>
          <a:pPr algn="ctr"/>
          <a:r>
            <a:rPr lang="pl-PL" sz="1200" b="1"/>
            <a:t>Poprawa wypełniania funkcji przez rodziny</a:t>
          </a:r>
          <a:endParaRPr lang="pl-PL" sz="1200"/>
        </a:p>
      </dgm:t>
    </dgm:pt>
    <dgm:pt modelId="{0E3C5D7F-389A-4DA1-906D-881158F3E70D}" type="parTrans" cxnId="{5AEE64EA-E083-4099-8326-8BF377617BC1}">
      <dgm:prSet/>
      <dgm:spPr/>
      <dgm:t>
        <a:bodyPr/>
        <a:lstStyle/>
        <a:p>
          <a:pPr algn="ctr"/>
          <a:endParaRPr lang="pl-PL" sz="1200">
            <a:solidFill>
              <a:sysClr val="windowText" lastClr="000000"/>
            </a:solidFill>
          </a:endParaRPr>
        </a:p>
      </dgm:t>
    </dgm:pt>
    <dgm:pt modelId="{10C8EB03-C153-432C-A0F4-46FC3A5D4402}" type="sibTrans" cxnId="{5AEE64EA-E083-4099-8326-8BF377617BC1}">
      <dgm:prSet/>
      <dgm:spPr/>
      <dgm:t>
        <a:bodyPr/>
        <a:lstStyle/>
        <a:p>
          <a:pPr algn="ctr"/>
          <a:endParaRPr lang="pl-PL" sz="1200">
            <a:solidFill>
              <a:sysClr val="windowText" lastClr="000000"/>
            </a:solidFill>
          </a:endParaRPr>
        </a:p>
      </dgm:t>
    </dgm:pt>
    <dgm:pt modelId="{554AC648-8349-4FA7-BD5D-D7354111F3B7}">
      <dgm:prSet phldrT="[Tekst]" custT="1"/>
      <dgm:spPr/>
      <dgm:t>
        <a:bodyPr anchor="t" anchorCtr="0"/>
        <a:lstStyle/>
        <a:p>
          <a:pPr algn="ctr"/>
          <a:r>
            <a:rPr lang="pl-PL" sz="1200" b="1"/>
            <a:t>Cel operacyjny 2.1. </a:t>
          </a:r>
        </a:p>
        <a:p>
          <a:pPr algn="ctr"/>
          <a:r>
            <a:rPr lang="pl-PL" sz="1200"/>
            <a:t>Wzmacnianie kompetencji rodziców oraz prawnych opiekunów w zakresie należytej opieki i wychowania dzieci</a:t>
          </a:r>
        </a:p>
      </dgm:t>
    </dgm:pt>
    <dgm:pt modelId="{72294076-F0B8-46AA-A31D-ADB19D9057A7}" type="parTrans" cxnId="{6FCDC554-8D11-47EF-852E-29D076F9B900}">
      <dgm:prSet custT="1"/>
      <dgm:spPr/>
      <dgm:t>
        <a:bodyPr/>
        <a:lstStyle/>
        <a:p>
          <a:pPr algn="ctr"/>
          <a:endParaRPr lang="pl-PL" sz="1200">
            <a:solidFill>
              <a:sysClr val="windowText" lastClr="000000"/>
            </a:solidFill>
          </a:endParaRPr>
        </a:p>
      </dgm:t>
    </dgm:pt>
    <dgm:pt modelId="{6D419EF3-78EB-48C6-98E0-31F3C35A4344}" type="sibTrans" cxnId="{6FCDC554-8D11-47EF-852E-29D076F9B900}">
      <dgm:prSet/>
      <dgm:spPr/>
      <dgm:t>
        <a:bodyPr/>
        <a:lstStyle/>
        <a:p>
          <a:pPr algn="ctr"/>
          <a:endParaRPr lang="pl-PL" sz="1200">
            <a:solidFill>
              <a:sysClr val="windowText" lastClr="000000"/>
            </a:solidFill>
          </a:endParaRPr>
        </a:p>
      </dgm:t>
    </dgm:pt>
    <dgm:pt modelId="{6E92DDBE-6708-4C8E-92B3-2C665F3AE927}">
      <dgm:prSet phldrT="[Tekst]" custT="1"/>
      <dgm:spPr/>
      <dgm:t>
        <a:bodyPr anchor="t" anchorCtr="0"/>
        <a:lstStyle/>
        <a:p>
          <a:pPr algn="ctr"/>
          <a:r>
            <a:rPr lang="pl-PL" sz="1200" b="1"/>
            <a:t>Cel operacyjny 2.3. </a:t>
          </a:r>
        </a:p>
        <a:p>
          <a:pPr algn="ctr"/>
          <a:r>
            <a:rPr lang="pl-PL" sz="1200"/>
            <a:t>Podniesienie standardów funkcjonowania rodzinnej i instytucjonalnej pieczy zastępczej w powiecie</a:t>
          </a:r>
        </a:p>
      </dgm:t>
    </dgm:pt>
    <dgm:pt modelId="{7C9BBD48-E62D-49D2-BD3D-637690DA673D}" type="sibTrans" cxnId="{A51FABCE-16D2-46FD-986B-8D5D8EDF941E}">
      <dgm:prSet/>
      <dgm:spPr/>
      <dgm:t>
        <a:bodyPr/>
        <a:lstStyle/>
        <a:p>
          <a:pPr algn="ctr"/>
          <a:endParaRPr lang="pl-PL" sz="1200">
            <a:solidFill>
              <a:sysClr val="windowText" lastClr="000000"/>
            </a:solidFill>
          </a:endParaRPr>
        </a:p>
      </dgm:t>
    </dgm:pt>
    <dgm:pt modelId="{5357654E-CF3E-42E6-8CFB-2B63B7645F76}" type="parTrans" cxnId="{A51FABCE-16D2-46FD-986B-8D5D8EDF941E}">
      <dgm:prSet custT="1"/>
      <dgm:spPr/>
      <dgm:t>
        <a:bodyPr/>
        <a:lstStyle/>
        <a:p>
          <a:pPr algn="ctr"/>
          <a:endParaRPr lang="pl-PL" sz="1200">
            <a:solidFill>
              <a:sysClr val="windowText" lastClr="000000"/>
            </a:solidFill>
          </a:endParaRPr>
        </a:p>
      </dgm:t>
    </dgm:pt>
    <dgm:pt modelId="{5163328A-B55D-4322-AA28-815E4B028FDC}">
      <dgm:prSet phldrT="[Tekst]" custT="1"/>
      <dgm:spPr/>
      <dgm:t>
        <a:bodyPr anchor="t" anchorCtr="0"/>
        <a:lstStyle/>
        <a:p>
          <a:pPr algn="ctr"/>
          <a:r>
            <a:rPr lang="pl-PL" sz="1200" b="1"/>
            <a:t>Cel operacyjny 2.4. </a:t>
          </a:r>
        </a:p>
        <a:p>
          <a:pPr algn="ctr"/>
          <a:r>
            <a:rPr lang="pl-PL" sz="1200"/>
            <a:t>Profesjonalizacja działań instytucji i organizacji lokalnych w ramach systemu wsparcia rodziny</a:t>
          </a:r>
        </a:p>
      </dgm:t>
    </dgm:pt>
    <dgm:pt modelId="{240F2157-88D2-4041-9536-F96B81395162}" type="sibTrans" cxnId="{62F1105F-D7F8-45D9-A298-6854D4155700}">
      <dgm:prSet/>
      <dgm:spPr/>
      <dgm:t>
        <a:bodyPr/>
        <a:lstStyle/>
        <a:p>
          <a:pPr algn="ctr"/>
          <a:endParaRPr lang="pl-PL" sz="1200">
            <a:solidFill>
              <a:sysClr val="windowText" lastClr="000000"/>
            </a:solidFill>
          </a:endParaRPr>
        </a:p>
      </dgm:t>
    </dgm:pt>
    <dgm:pt modelId="{A18742BC-66A8-46CA-9FAA-F9D3168F1507}" type="parTrans" cxnId="{62F1105F-D7F8-45D9-A298-6854D4155700}">
      <dgm:prSet custT="1"/>
      <dgm:spPr/>
      <dgm:t>
        <a:bodyPr/>
        <a:lstStyle/>
        <a:p>
          <a:pPr algn="ctr"/>
          <a:endParaRPr lang="pl-PL" sz="1200">
            <a:solidFill>
              <a:sysClr val="windowText" lastClr="000000"/>
            </a:solidFill>
          </a:endParaRPr>
        </a:p>
      </dgm:t>
    </dgm:pt>
    <dgm:pt modelId="{3EDC095D-BC1F-4CDF-A6F8-721A4B71DCC8}">
      <dgm:prSet phldrT="[Tekst]" custT="1"/>
      <dgm:spPr/>
      <dgm:t>
        <a:bodyPr anchor="t" anchorCtr="0"/>
        <a:lstStyle/>
        <a:p>
          <a:pPr algn="ctr"/>
          <a:r>
            <a:rPr lang="pl-PL" sz="1200" b="1"/>
            <a:t>Cel operacyjny 2.2. </a:t>
          </a:r>
        </a:p>
        <a:p>
          <a:pPr algn="ctr"/>
          <a:r>
            <a:rPr lang="pl-PL" sz="1200"/>
            <a:t>Zmniejszenie częstości występowania przemocy i kryzysów w rodzinie</a:t>
          </a:r>
        </a:p>
      </dgm:t>
    </dgm:pt>
    <dgm:pt modelId="{59ACDE44-39E4-419F-8298-DA5FCEDCB625}" type="sibTrans" cxnId="{E6C2B387-83E4-46E1-83F1-ECE70F5B6B47}">
      <dgm:prSet/>
      <dgm:spPr/>
      <dgm:t>
        <a:bodyPr/>
        <a:lstStyle/>
        <a:p>
          <a:pPr algn="ctr"/>
          <a:endParaRPr lang="pl-PL" sz="1200">
            <a:solidFill>
              <a:sysClr val="windowText" lastClr="000000"/>
            </a:solidFill>
          </a:endParaRPr>
        </a:p>
      </dgm:t>
    </dgm:pt>
    <dgm:pt modelId="{C5EE63C8-B482-472B-953F-F0FA1E8E8F57}" type="parTrans" cxnId="{E6C2B387-83E4-46E1-83F1-ECE70F5B6B47}">
      <dgm:prSet custT="1"/>
      <dgm:spPr/>
      <dgm:t>
        <a:bodyPr/>
        <a:lstStyle/>
        <a:p>
          <a:pPr algn="ctr"/>
          <a:endParaRPr lang="pl-PL" sz="1200">
            <a:solidFill>
              <a:sysClr val="windowText" lastClr="000000"/>
            </a:solidFill>
          </a:endParaRPr>
        </a:p>
      </dgm:t>
    </dgm:pt>
    <dgm:pt modelId="{B37D6DB4-9555-47F2-933C-D702EEB36794}" type="pres">
      <dgm:prSet presAssocID="{8A362F7E-87E8-4B2E-B508-306B33E0CC87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l-PL"/>
        </a:p>
      </dgm:t>
    </dgm:pt>
    <dgm:pt modelId="{96CF5BB4-B416-43BE-B362-9BE988D29615}" type="pres">
      <dgm:prSet presAssocID="{CA62AF44-4A0D-47A5-BEE2-8BC78A5D6592}" presName="vertOne" presStyleCnt="0"/>
      <dgm:spPr/>
    </dgm:pt>
    <dgm:pt modelId="{973B2F5A-671F-4213-8927-89D3F9ABB52C}" type="pres">
      <dgm:prSet presAssocID="{CA62AF44-4A0D-47A5-BEE2-8BC78A5D6592}" presName="txOne" presStyleLbl="node0" presStyleIdx="0" presStyleCnt="1" custScaleY="2934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799E139-1DE9-496B-BA99-4B5FB857D940}" type="pres">
      <dgm:prSet presAssocID="{CA62AF44-4A0D-47A5-BEE2-8BC78A5D6592}" presName="parTransOne" presStyleCnt="0"/>
      <dgm:spPr/>
    </dgm:pt>
    <dgm:pt modelId="{7362C661-F724-45DF-96A3-35C595843456}" type="pres">
      <dgm:prSet presAssocID="{CA62AF44-4A0D-47A5-BEE2-8BC78A5D6592}" presName="horzOne" presStyleCnt="0"/>
      <dgm:spPr/>
    </dgm:pt>
    <dgm:pt modelId="{78CA8D9D-3DEC-4661-895C-5FEBEC5D42E5}" type="pres">
      <dgm:prSet presAssocID="{554AC648-8349-4FA7-BD5D-D7354111F3B7}" presName="vertTwo" presStyleCnt="0"/>
      <dgm:spPr/>
    </dgm:pt>
    <dgm:pt modelId="{14564380-BA6C-45DA-812B-E421B4E13665}" type="pres">
      <dgm:prSet presAssocID="{554AC648-8349-4FA7-BD5D-D7354111F3B7}" presName="txTwo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BD1D040-EF33-423D-8B22-CA81CD1CD29F}" type="pres">
      <dgm:prSet presAssocID="{554AC648-8349-4FA7-BD5D-D7354111F3B7}" presName="horzTwo" presStyleCnt="0"/>
      <dgm:spPr/>
    </dgm:pt>
    <dgm:pt modelId="{6CB7E72D-3346-417C-B505-32368D721E98}" type="pres">
      <dgm:prSet presAssocID="{6D419EF3-78EB-48C6-98E0-31F3C35A4344}" presName="sibSpaceTwo" presStyleCnt="0"/>
      <dgm:spPr/>
    </dgm:pt>
    <dgm:pt modelId="{80CBF0D9-930D-4872-AF69-E62CA13AA972}" type="pres">
      <dgm:prSet presAssocID="{3EDC095D-BC1F-4CDF-A6F8-721A4B71DCC8}" presName="vertTwo" presStyleCnt="0"/>
      <dgm:spPr/>
    </dgm:pt>
    <dgm:pt modelId="{ACE7A2AD-AB7D-4A57-A586-FFBDAE17A8E9}" type="pres">
      <dgm:prSet presAssocID="{3EDC095D-BC1F-4CDF-A6F8-721A4B71DCC8}" presName="txTwo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84C0FDE-CC05-4242-A8BC-9D1A44697D63}" type="pres">
      <dgm:prSet presAssocID="{3EDC095D-BC1F-4CDF-A6F8-721A4B71DCC8}" presName="horzTwo" presStyleCnt="0"/>
      <dgm:spPr/>
    </dgm:pt>
    <dgm:pt modelId="{804D9D6C-2388-4FC8-8F38-F5F3593AA76E}" type="pres">
      <dgm:prSet presAssocID="{59ACDE44-39E4-419F-8298-DA5FCEDCB625}" presName="sibSpaceTwo" presStyleCnt="0"/>
      <dgm:spPr/>
    </dgm:pt>
    <dgm:pt modelId="{3B4FA727-C843-47DF-B7CA-B1C1FEC9E14C}" type="pres">
      <dgm:prSet presAssocID="{6E92DDBE-6708-4C8E-92B3-2C665F3AE927}" presName="vertTwo" presStyleCnt="0"/>
      <dgm:spPr/>
    </dgm:pt>
    <dgm:pt modelId="{479E8CED-E446-4A69-A1D8-12267705B2BA}" type="pres">
      <dgm:prSet presAssocID="{6E92DDBE-6708-4C8E-92B3-2C665F3AE927}" presName="txTwo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01AC40C-3565-4DFA-982D-74A6D17446D3}" type="pres">
      <dgm:prSet presAssocID="{6E92DDBE-6708-4C8E-92B3-2C665F3AE927}" presName="horzTwo" presStyleCnt="0"/>
      <dgm:spPr/>
    </dgm:pt>
    <dgm:pt modelId="{C7720F89-9470-4CA3-BBC5-D061EF2DBDBA}" type="pres">
      <dgm:prSet presAssocID="{7C9BBD48-E62D-49D2-BD3D-637690DA673D}" presName="sibSpaceTwo" presStyleCnt="0"/>
      <dgm:spPr/>
    </dgm:pt>
    <dgm:pt modelId="{3377E848-09CB-437F-B3D3-795FEF67732E}" type="pres">
      <dgm:prSet presAssocID="{5163328A-B55D-4322-AA28-815E4B028FDC}" presName="vertTwo" presStyleCnt="0"/>
      <dgm:spPr/>
    </dgm:pt>
    <dgm:pt modelId="{D5A4C288-3861-4FCE-87FA-0ED731A652D3}" type="pres">
      <dgm:prSet presAssocID="{5163328A-B55D-4322-AA28-815E4B028FDC}" presName="txTwo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5B3E555-AF4A-42FE-A284-8D4427B8C183}" type="pres">
      <dgm:prSet presAssocID="{5163328A-B55D-4322-AA28-815E4B028FDC}" presName="horzTwo" presStyleCnt="0"/>
      <dgm:spPr/>
    </dgm:pt>
  </dgm:ptLst>
  <dgm:cxnLst>
    <dgm:cxn modelId="{57F85D99-989D-448C-B621-D4760074BE52}" type="presOf" srcId="{3EDC095D-BC1F-4CDF-A6F8-721A4B71DCC8}" destId="{ACE7A2AD-AB7D-4A57-A586-FFBDAE17A8E9}" srcOrd="0" destOrd="0" presId="urn:microsoft.com/office/officeart/2005/8/layout/hierarchy4"/>
    <dgm:cxn modelId="{62F1105F-D7F8-45D9-A298-6854D4155700}" srcId="{CA62AF44-4A0D-47A5-BEE2-8BC78A5D6592}" destId="{5163328A-B55D-4322-AA28-815E4B028FDC}" srcOrd="3" destOrd="0" parTransId="{A18742BC-66A8-46CA-9FAA-F9D3168F1507}" sibTransId="{240F2157-88D2-4041-9536-F96B81395162}"/>
    <dgm:cxn modelId="{6FCDC554-8D11-47EF-852E-29D076F9B900}" srcId="{CA62AF44-4A0D-47A5-BEE2-8BC78A5D6592}" destId="{554AC648-8349-4FA7-BD5D-D7354111F3B7}" srcOrd="0" destOrd="0" parTransId="{72294076-F0B8-46AA-A31D-ADB19D9057A7}" sibTransId="{6D419EF3-78EB-48C6-98E0-31F3C35A4344}"/>
    <dgm:cxn modelId="{030B8460-AE12-4737-B7D4-BA13D398B623}" type="presOf" srcId="{5163328A-B55D-4322-AA28-815E4B028FDC}" destId="{D5A4C288-3861-4FCE-87FA-0ED731A652D3}" srcOrd="0" destOrd="0" presId="urn:microsoft.com/office/officeart/2005/8/layout/hierarchy4"/>
    <dgm:cxn modelId="{1F8D9D36-D346-4BCB-A244-95457C8132C0}" type="presOf" srcId="{CA62AF44-4A0D-47A5-BEE2-8BC78A5D6592}" destId="{973B2F5A-671F-4213-8927-89D3F9ABB52C}" srcOrd="0" destOrd="0" presId="urn:microsoft.com/office/officeart/2005/8/layout/hierarchy4"/>
    <dgm:cxn modelId="{5AEE64EA-E083-4099-8326-8BF377617BC1}" srcId="{8A362F7E-87E8-4B2E-B508-306B33E0CC87}" destId="{CA62AF44-4A0D-47A5-BEE2-8BC78A5D6592}" srcOrd="0" destOrd="0" parTransId="{0E3C5D7F-389A-4DA1-906D-881158F3E70D}" sibTransId="{10C8EB03-C153-432C-A0F4-46FC3A5D4402}"/>
    <dgm:cxn modelId="{A51FABCE-16D2-46FD-986B-8D5D8EDF941E}" srcId="{CA62AF44-4A0D-47A5-BEE2-8BC78A5D6592}" destId="{6E92DDBE-6708-4C8E-92B3-2C665F3AE927}" srcOrd="2" destOrd="0" parTransId="{5357654E-CF3E-42E6-8CFB-2B63B7645F76}" sibTransId="{7C9BBD48-E62D-49D2-BD3D-637690DA673D}"/>
    <dgm:cxn modelId="{659F7D02-8E1E-45BA-8BA3-3957E9F2935D}" type="presOf" srcId="{6E92DDBE-6708-4C8E-92B3-2C665F3AE927}" destId="{479E8CED-E446-4A69-A1D8-12267705B2BA}" srcOrd="0" destOrd="0" presId="urn:microsoft.com/office/officeart/2005/8/layout/hierarchy4"/>
    <dgm:cxn modelId="{4E090DFE-0E51-4766-ABC4-262902E71822}" type="presOf" srcId="{554AC648-8349-4FA7-BD5D-D7354111F3B7}" destId="{14564380-BA6C-45DA-812B-E421B4E13665}" srcOrd="0" destOrd="0" presId="urn:microsoft.com/office/officeart/2005/8/layout/hierarchy4"/>
    <dgm:cxn modelId="{0555D877-9F14-4D11-B2F2-DD43E19B727F}" type="presOf" srcId="{8A362F7E-87E8-4B2E-B508-306B33E0CC87}" destId="{B37D6DB4-9555-47F2-933C-D702EEB36794}" srcOrd="0" destOrd="0" presId="urn:microsoft.com/office/officeart/2005/8/layout/hierarchy4"/>
    <dgm:cxn modelId="{E6C2B387-83E4-46E1-83F1-ECE70F5B6B47}" srcId="{CA62AF44-4A0D-47A5-BEE2-8BC78A5D6592}" destId="{3EDC095D-BC1F-4CDF-A6F8-721A4B71DCC8}" srcOrd="1" destOrd="0" parTransId="{C5EE63C8-B482-472B-953F-F0FA1E8E8F57}" sibTransId="{59ACDE44-39E4-419F-8298-DA5FCEDCB625}"/>
    <dgm:cxn modelId="{7281BD75-A519-46BD-A70C-7150C2CAC5D3}" type="presParOf" srcId="{B37D6DB4-9555-47F2-933C-D702EEB36794}" destId="{96CF5BB4-B416-43BE-B362-9BE988D29615}" srcOrd="0" destOrd="0" presId="urn:microsoft.com/office/officeart/2005/8/layout/hierarchy4"/>
    <dgm:cxn modelId="{981DEE5F-5B50-442A-AEDD-A9D5F7CD751F}" type="presParOf" srcId="{96CF5BB4-B416-43BE-B362-9BE988D29615}" destId="{973B2F5A-671F-4213-8927-89D3F9ABB52C}" srcOrd="0" destOrd="0" presId="urn:microsoft.com/office/officeart/2005/8/layout/hierarchy4"/>
    <dgm:cxn modelId="{35E34C95-C284-4984-94E1-200AB2675493}" type="presParOf" srcId="{96CF5BB4-B416-43BE-B362-9BE988D29615}" destId="{1799E139-1DE9-496B-BA99-4B5FB857D940}" srcOrd="1" destOrd="0" presId="urn:microsoft.com/office/officeart/2005/8/layout/hierarchy4"/>
    <dgm:cxn modelId="{E1F210AD-55E0-4E6A-B9A7-904E84AE1BDA}" type="presParOf" srcId="{96CF5BB4-B416-43BE-B362-9BE988D29615}" destId="{7362C661-F724-45DF-96A3-35C595843456}" srcOrd="2" destOrd="0" presId="urn:microsoft.com/office/officeart/2005/8/layout/hierarchy4"/>
    <dgm:cxn modelId="{343FB3D9-FC02-401D-8A3D-F70582719629}" type="presParOf" srcId="{7362C661-F724-45DF-96A3-35C595843456}" destId="{78CA8D9D-3DEC-4661-895C-5FEBEC5D42E5}" srcOrd="0" destOrd="0" presId="urn:microsoft.com/office/officeart/2005/8/layout/hierarchy4"/>
    <dgm:cxn modelId="{454965CA-C61E-4884-8749-158D6C7EE5FA}" type="presParOf" srcId="{78CA8D9D-3DEC-4661-895C-5FEBEC5D42E5}" destId="{14564380-BA6C-45DA-812B-E421B4E13665}" srcOrd="0" destOrd="0" presId="urn:microsoft.com/office/officeart/2005/8/layout/hierarchy4"/>
    <dgm:cxn modelId="{71E4E1ED-4464-4A0D-ADB7-C2B1C611635B}" type="presParOf" srcId="{78CA8D9D-3DEC-4661-895C-5FEBEC5D42E5}" destId="{5BD1D040-EF33-423D-8B22-CA81CD1CD29F}" srcOrd="1" destOrd="0" presId="urn:microsoft.com/office/officeart/2005/8/layout/hierarchy4"/>
    <dgm:cxn modelId="{E729A58C-8599-4565-93A5-44CEAE30B200}" type="presParOf" srcId="{7362C661-F724-45DF-96A3-35C595843456}" destId="{6CB7E72D-3346-417C-B505-32368D721E98}" srcOrd="1" destOrd="0" presId="urn:microsoft.com/office/officeart/2005/8/layout/hierarchy4"/>
    <dgm:cxn modelId="{A0A2C275-358F-4274-96CA-3A17BCC71CC9}" type="presParOf" srcId="{7362C661-F724-45DF-96A3-35C595843456}" destId="{80CBF0D9-930D-4872-AF69-E62CA13AA972}" srcOrd="2" destOrd="0" presId="urn:microsoft.com/office/officeart/2005/8/layout/hierarchy4"/>
    <dgm:cxn modelId="{93BD045A-B868-42C5-B10F-875698BA9D5D}" type="presParOf" srcId="{80CBF0D9-930D-4872-AF69-E62CA13AA972}" destId="{ACE7A2AD-AB7D-4A57-A586-FFBDAE17A8E9}" srcOrd="0" destOrd="0" presId="urn:microsoft.com/office/officeart/2005/8/layout/hierarchy4"/>
    <dgm:cxn modelId="{058E6170-0C25-454F-AB2A-C021F700FB10}" type="presParOf" srcId="{80CBF0D9-930D-4872-AF69-E62CA13AA972}" destId="{E84C0FDE-CC05-4242-A8BC-9D1A44697D63}" srcOrd="1" destOrd="0" presId="urn:microsoft.com/office/officeart/2005/8/layout/hierarchy4"/>
    <dgm:cxn modelId="{13BBD8CF-F874-4BF4-941D-8D3376C12F73}" type="presParOf" srcId="{7362C661-F724-45DF-96A3-35C595843456}" destId="{804D9D6C-2388-4FC8-8F38-F5F3593AA76E}" srcOrd="3" destOrd="0" presId="urn:microsoft.com/office/officeart/2005/8/layout/hierarchy4"/>
    <dgm:cxn modelId="{E8D27D06-61D8-4FA8-82C0-44227045AD0A}" type="presParOf" srcId="{7362C661-F724-45DF-96A3-35C595843456}" destId="{3B4FA727-C843-47DF-B7CA-B1C1FEC9E14C}" srcOrd="4" destOrd="0" presId="urn:microsoft.com/office/officeart/2005/8/layout/hierarchy4"/>
    <dgm:cxn modelId="{0F761EA0-EA4B-4BBA-822F-07626BF3836F}" type="presParOf" srcId="{3B4FA727-C843-47DF-B7CA-B1C1FEC9E14C}" destId="{479E8CED-E446-4A69-A1D8-12267705B2BA}" srcOrd="0" destOrd="0" presId="urn:microsoft.com/office/officeart/2005/8/layout/hierarchy4"/>
    <dgm:cxn modelId="{B85D9368-48BF-4EA9-A19E-0DE293A11B6F}" type="presParOf" srcId="{3B4FA727-C843-47DF-B7CA-B1C1FEC9E14C}" destId="{C01AC40C-3565-4DFA-982D-74A6D17446D3}" srcOrd="1" destOrd="0" presId="urn:microsoft.com/office/officeart/2005/8/layout/hierarchy4"/>
    <dgm:cxn modelId="{2D04D8DA-4F4B-4A64-93D4-54F3E4DC8C8A}" type="presParOf" srcId="{7362C661-F724-45DF-96A3-35C595843456}" destId="{C7720F89-9470-4CA3-BBC5-D061EF2DBDBA}" srcOrd="5" destOrd="0" presId="urn:microsoft.com/office/officeart/2005/8/layout/hierarchy4"/>
    <dgm:cxn modelId="{992ACB96-906A-4197-9B7B-CF2F37557E1D}" type="presParOf" srcId="{7362C661-F724-45DF-96A3-35C595843456}" destId="{3377E848-09CB-437F-B3D3-795FEF67732E}" srcOrd="6" destOrd="0" presId="urn:microsoft.com/office/officeart/2005/8/layout/hierarchy4"/>
    <dgm:cxn modelId="{3601B5DB-37B7-468C-AD52-42D925EA3F05}" type="presParOf" srcId="{3377E848-09CB-437F-B3D3-795FEF67732E}" destId="{D5A4C288-3861-4FCE-87FA-0ED731A652D3}" srcOrd="0" destOrd="0" presId="urn:microsoft.com/office/officeart/2005/8/layout/hierarchy4"/>
    <dgm:cxn modelId="{7DDCA553-DE51-4E05-9DE6-BF09572605F2}" type="presParOf" srcId="{3377E848-09CB-437F-B3D3-795FEF67732E}" destId="{65B3E555-AF4A-42FE-A284-8D4427B8C183}" srcOrd="1" destOrd="0" presId="urn:microsoft.com/office/officeart/2005/8/layout/hierarchy4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B5B63EE-A43A-45CF-9921-649BE90B60C2}" type="doc">
      <dgm:prSet loTypeId="urn:microsoft.com/office/officeart/2005/8/layout/vList2" loCatId="list" qsTypeId="urn:microsoft.com/office/officeart/2005/8/quickstyle/simple5" qsCatId="simple" csTypeId="urn:microsoft.com/office/officeart/2005/8/colors/accent1_1" csCatId="accent1" phldr="1"/>
      <dgm:spPr/>
      <dgm:t>
        <a:bodyPr/>
        <a:lstStyle/>
        <a:p>
          <a:endParaRPr lang="pl-PL"/>
        </a:p>
      </dgm:t>
    </dgm:pt>
    <dgm:pt modelId="{CDA47972-49C2-46A0-9AA9-C034D0D4B2D3}">
      <dgm:prSet custT="1"/>
      <dgm:spPr/>
      <dgm:t>
        <a:bodyPr/>
        <a:lstStyle/>
        <a:p>
          <a:pPr algn="ctr"/>
          <a:r>
            <a:rPr lang="pl-PL" sz="1800" b="1"/>
            <a:t>Rozwój systemu pieczy zastępczej w powiecie lidzbarskim, ze szczególnym uwzględnieniem form rodzinnych</a:t>
          </a:r>
        </a:p>
      </dgm:t>
    </dgm:pt>
    <dgm:pt modelId="{573C529F-B74F-4F9F-B308-A0CC862C8AEE}" type="parTrans" cxnId="{560F676D-8E41-47AA-A73C-979427B9F0F8}">
      <dgm:prSet/>
      <dgm:spPr/>
      <dgm:t>
        <a:bodyPr/>
        <a:lstStyle/>
        <a:p>
          <a:endParaRPr lang="pl-PL"/>
        </a:p>
      </dgm:t>
    </dgm:pt>
    <dgm:pt modelId="{DF289709-B373-47FA-B2A5-C7A70D93398E}" type="sibTrans" cxnId="{560F676D-8E41-47AA-A73C-979427B9F0F8}">
      <dgm:prSet/>
      <dgm:spPr/>
      <dgm:t>
        <a:bodyPr/>
        <a:lstStyle/>
        <a:p>
          <a:endParaRPr lang="pl-PL"/>
        </a:p>
      </dgm:t>
    </dgm:pt>
    <dgm:pt modelId="{3E13B21C-3031-4AAF-9763-A0B490852205}" type="pres">
      <dgm:prSet presAssocID="{4B5B63EE-A43A-45CF-9921-649BE90B60C2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90F167E3-8F13-4CEF-B506-1FA6E12B4649}" type="pres">
      <dgm:prSet presAssocID="{CDA47972-49C2-46A0-9AA9-C034D0D4B2D3}" presName="parentText" presStyleLbl="node1" presStyleIdx="0" presStyleCnt="1" custScaleY="403659" custLinFactNeighborX="-647">
        <dgm:presLayoutVars>
          <dgm:chMax val="0"/>
          <dgm:bulletEnabled val="1"/>
        </dgm:presLayoutVars>
      </dgm:prSet>
      <dgm:spPr/>
      <dgm:t>
        <a:bodyPr/>
        <a:lstStyle/>
        <a:p>
          <a:endParaRPr lang="pl-PL"/>
        </a:p>
      </dgm:t>
    </dgm:pt>
  </dgm:ptLst>
  <dgm:cxnLst>
    <dgm:cxn modelId="{560F676D-8E41-47AA-A73C-979427B9F0F8}" srcId="{4B5B63EE-A43A-45CF-9921-649BE90B60C2}" destId="{CDA47972-49C2-46A0-9AA9-C034D0D4B2D3}" srcOrd="0" destOrd="0" parTransId="{573C529F-B74F-4F9F-B308-A0CC862C8AEE}" sibTransId="{DF289709-B373-47FA-B2A5-C7A70D93398E}"/>
    <dgm:cxn modelId="{2E0A3C04-3AD3-4091-A056-C6DD8521D246}" type="presOf" srcId="{4B5B63EE-A43A-45CF-9921-649BE90B60C2}" destId="{3E13B21C-3031-4AAF-9763-A0B490852205}" srcOrd="0" destOrd="0" presId="urn:microsoft.com/office/officeart/2005/8/layout/vList2"/>
    <dgm:cxn modelId="{196DB8F9-9357-40CF-A97A-BE3FA401FB19}" type="presOf" srcId="{CDA47972-49C2-46A0-9AA9-C034D0D4B2D3}" destId="{90F167E3-8F13-4CEF-B506-1FA6E12B4649}" srcOrd="0" destOrd="0" presId="urn:microsoft.com/office/officeart/2005/8/layout/vList2"/>
    <dgm:cxn modelId="{2C351243-4DDF-4875-BA6D-87D2FB4BD50F}" type="presParOf" srcId="{3E13B21C-3031-4AAF-9763-A0B490852205}" destId="{90F167E3-8F13-4CEF-B506-1FA6E12B4649}" srcOrd="0" destOrd="0" presId="urn:microsoft.com/office/officeart/2005/8/layout/vList2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83C15FE-6721-4E35-BD8A-BE9ADFC8FB25}" type="doc">
      <dgm:prSet loTypeId="urn:microsoft.com/office/officeart/2005/8/layout/vList2" loCatId="list" qsTypeId="urn:microsoft.com/office/officeart/2005/8/quickstyle/simple5" qsCatId="simple" csTypeId="urn:microsoft.com/office/officeart/2005/8/colors/accent3_1" csCatId="accent3" phldr="1"/>
      <dgm:spPr/>
      <dgm:t>
        <a:bodyPr/>
        <a:lstStyle/>
        <a:p>
          <a:endParaRPr lang="pl-PL"/>
        </a:p>
      </dgm:t>
    </dgm:pt>
    <dgm:pt modelId="{D0D7019C-4E89-4595-BB1E-FAAC976A2E7E}">
      <dgm:prSet phldrT="[Tekst]" custT="1"/>
      <dgm:spPr/>
      <dgm:t>
        <a:bodyPr/>
        <a:lstStyle/>
        <a:p>
          <a:pPr algn="ctr"/>
          <a:r>
            <a:rPr lang="pl-PL" sz="1400" b="1"/>
            <a:t>Cel szczegółowy 1. </a:t>
          </a:r>
          <a:br>
            <a:rPr lang="pl-PL" sz="1400" b="1"/>
          </a:br>
          <a:r>
            <a:rPr lang="pl-PL" sz="1400" b="1"/>
            <a:t>Promowanie i wspieranie rozwoju rodzicielstwa zastępczego</a:t>
          </a:r>
        </a:p>
      </dgm:t>
    </dgm:pt>
    <dgm:pt modelId="{96CC5F35-BBC6-4FEF-86EF-3FD858E6153E}" type="parTrans" cxnId="{5E8E6C33-5DBB-4B9F-85FF-8A4B20FBCE4A}">
      <dgm:prSet/>
      <dgm:spPr/>
      <dgm:t>
        <a:bodyPr/>
        <a:lstStyle/>
        <a:p>
          <a:endParaRPr lang="pl-PL"/>
        </a:p>
      </dgm:t>
    </dgm:pt>
    <dgm:pt modelId="{EB10C50F-DA11-4609-89D3-9FEF8820229B}" type="sibTrans" cxnId="{5E8E6C33-5DBB-4B9F-85FF-8A4B20FBCE4A}">
      <dgm:prSet/>
      <dgm:spPr/>
      <dgm:t>
        <a:bodyPr/>
        <a:lstStyle/>
        <a:p>
          <a:endParaRPr lang="pl-PL"/>
        </a:p>
      </dgm:t>
    </dgm:pt>
    <dgm:pt modelId="{0426EAFA-21DE-4082-80D3-6EBA53FE3A27}" type="pres">
      <dgm:prSet presAssocID="{D83C15FE-6721-4E35-BD8A-BE9ADFC8FB25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7AACBE45-06DF-4447-9B50-FCE1FD46E6B3}" type="pres">
      <dgm:prSet presAssocID="{D0D7019C-4E89-4595-BB1E-FAAC976A2E7E}" presName="parentText" presStyleLbl="node1" presStyleIdx="0" presStyleCnt="1" custLinFactNeighborX="325" custLinFactNeighborY="-8098">
        <dgm:presLayoutVars>
          <dgm:chMax val="0"/>
          <dgm:bulletEnabled val="1"/>
        </dgm:presLayoutVars>
      </dgm:prSet>
      <dgm:spPr/>
      <dgm:t>
        <a:bodyPr/>
        <a:lstStyle/>
        <a:p>
          <a:endParaRPr lang="pl-PL"/>
        </a:p>
      </dgm:t>
    </dgm:pt>
  </dgm:ptLst>
  <dgm:cxnLst>
    <dgm:cxn modelId="{5E8E6C33-5DBB-4B9F-85FF-8A4B20FBCE4A}" srcId="{D83C15FE-6721-4E35-BD8A-BE9ADFC8FB25}" destId="{D0D7019C-4E89-4595-BB1E-FAAC976A2E7E}" srcOrd="0" destOrd="0" parTransId="{96CC5F35-BBC6-4FEF-86EF-3FD858E6153E}" sibTransId="{EB10C50F-DA11-4609-89D3-9FEF8820229B}"/>
    <dgm:cxn modelId="{5D0BB4FE-1A4B-4D8C-BC39-DE5BF07F5DB1}" type="presOf" srcId="{D0D7019C-4E89-4595-BB1E-FAAC976A2E7E}" destId="{7AACBE45-06DF-4447-9B50-FCE1FD46E6B3}" srcOrd="0" destOrd="0" presId="urn:microsoft.com/office/officeart/2005/8/layout/vList2"/>
    <dgm:cxn modelId="{3BC5FBBA-B48D-49D2-A51B-993709C6BF3A}" type="presOf" srcId="{D83C15FE-6721-4E35-BD8A-BE9ADFC8FB25}" destId="{0426EAFA-21DE-4082-80D3-6EBA53FE3A27}" srcOrd="0" destOrd="0" presId="urn:microsoft.com/office/officeart/2005/8/layout/vList2"/>
    <dgm:cxn modelId="{9E22405B-1F0E-4608-8C3E-9782FFAC1DD4}" type="presParOf" srcId="{0426EAFA-21DE-4082-80D3-6EBA53FE3A27}" destId="{7AACBE45-06DF-4447-9B50-FCE1FD46E6B3}" srcOrd="0" destOrd="0" presId="urn:microsoft.com/office/officeart/2005/8/layout/vList2"/>
  </dgm:cxnLst>
  <dgm:bg/>
  <dgm:whole/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D83C15FE-6721-4E35-BD8A-BE9ADFC8FB25}" type="doc">
      <dgm:prSet loTypeId="urn:microsoft.com/office/officeart/2005/8/layout/vList2" loCatId="list" qsTypeId="urn:microsoft.com/office/officeart/2005/8/quickstyle/simple5" qsCatId="simple" csTypeId="urn:microsoft.com/office/officeart/2005/8/colors/accent3_1" csCatId="accent3" phldr="1"/>
      <dgm:spPr/>
      <dgm:t>
        <a:bodyPr/>
        <a:lstStyle/>
        <a:p>
          <a:endParaRPr lang="pl-PL"/>
        </a:p>
      </dgm:t>
    </dgm:pt>
    <dgm:pt modelId="{D0D7019C-4E89-4595-BB1E-FAAC976A2E7E}">
      <dgm:prSet phldrT="[Tekst]" custT="1"/>
      <dgm:spPr>
        <a:xfrm>
          <a:off x="0" y="4665"/>
          <a:ext cx="5857875" cy="804960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ctr"/>
          <a:r>
            <a:rPr lang="pl-PL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Cel szczegółowy 2. </a:t>
          </a:r>
          <a:br>
            <a:rPr lang="pl-PL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</a:br>
          <a:r>
            <a:rPr lang="pl-PL" sz="1400" b="1"/>
            <a:t>Kompleksowe wsparcie osób sprawujących różne formy </a:t>
          </a:r>
          <a:br>
            <a:rPr lang="pl-PL" sz="1400" b="1"/>
          </a:br>
          <a:r>
            <a:rPr lang="pl-PL" sz="1400" b="1"/>
            <a:t>rodzinnej pieczy zastępczej</a:t>
          </a:r>
          <a:endParaRPr lang="pl-PL" sz="14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96CC5F35-BBC6-4FEF-86EF-3FD858E6153E}" type="parTrans" cxnId="{5E8E6C33-5DBB-4B9F-85FF-8A4B20FBCE4A}">
      <dgm:prSet/>
      <dgm:spPr/>
      <dgm:t>
        <a:bodyPr/>
        <a:lstStyle/>
        <a:p>
          <a:endParaRPr lang="pl-PL"/>
        </a:p>
      </dgm:t>
    </dgm:pt>
    <dgm:pt modelId="{EB10C50F-DA11-4609-89D3-9FEF8820229B}" type="sibTrans" cxnId="{5E8E6C33-5DBB-4B9F-85FF-8A4B20FBCE4A}">
      <dgm:prSet/>
      <dgm:spPr/>
      <dgm:t>
        <a:bodyPr/>
        <a:lstStyle/>
        <a:p>
          <a:endParaRPr lang="pl-PL"/>
        </a:p>
      </dgm:t>
    </dgm:pt>
    <dgm:pt modelId="{0426EAFA-21DE-4082-80D3-6EBA53FE3A27}" type="pres">
      <dgm:prSet presAssocID="{D83C15FE-6721-4E35-BD8A-BE9ADFC8FB25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7AACBE45-06DF-4447-9B50-FCE1FD46E6B3}" type="pres">
      <dgm:prSet presAssocID="{D0D7019C-4E89-4595-BB1E-FAAC976A2E7E}" presName="parentText" presStyleLbl="node1" presStyleIdx="0" presStyleCnt="1" custLinFactNeighborY="3772">
        <dgm:presLayoutVars>
          <dgm:chMax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pl-PL"/>
        </a:p>
      </dgm:t>
    </dgm:pt>
  </dgm:ptLst>
  <dgm:cxnLst>
    <dgm:cxn modelId="{5E8E6C33-5DBB-4B9F-85FF-8A4B20FBCE4A}" srcId="{D83C15FE-6721-4E35-BD8A-BE9ADFC8FB25}" destId="{D0D7019C-4E89-4595-BB1E-FAAC976A2E7E}" srcOrd="0" destOrd="0" parTransId="{96CC5F35-BBC6-4FEF-86EF-3FD858E6153E}" sibTransId="{EB10C50F-DA11-4609-89D3-9FEF8820229B}"/>
    <dgm:cxn modelId="{66D8D699-B1CD-4789-AB96-B65CD6A94B68}" type="presOf" srcId="{D0D7019C-4E89-4595-BB1E-FAAC976A2E7E}" destId="{7AACBE45-06DF-4447-9B50-FCE1FD46E6B3}" srcOrd="0" destOrd="0" presId="urn:microsoft.com/office/officeart/2005/8/layout/vList2"/>
    <dgm:cxn modelId="{1E83E77F-4EA6-4B86-960F-9E0E0894D94F}" type="presOf" srcId="{D83C15FE-6721-4E35-BD8A-BE9ADFC8FB25}" destId="{0426EAFA-21DE-4082-80D3-6EBA53FE3A27}" srcOrd="0" destOrd="0" presId="urn:microsoft.com/office/officeart/2005/8/layout/vList2"/>
    <dgm:cxn modelId="{B2C09CC9-42E6-4107-896D-1F1B45D86F52}" type="presParOf" srcId="{0426EAFA-21DE-4082-80D3-6EBA53FE3A27}" destId="{7AACBE45-06DF-4447-9B50-FCE1FD46E6B3}" srcOrd="0" destOrd="0" presId="urn:microsoft.com/office/officeart/2005/8/layout/vList2"/>
  </dgm:cxnLst>
  <dgm:bg/>
  <dgm:whole/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D83C15FE-6721-4E35-BD8A-BE9ADFC8FB25}" type="doc">
      <dgm:prSet loTypeId="urn:microsoft.com/office/officeart/2005/8/layout/vList2" loCatId="list" qsTypeId="urn:microsoft.com/office/officeart/2005/8/quickstyle/simple5" qsCatId="simple" csTypeId="urn:microsoft.com/office/officeart/2005/8/colors/accent3_1" csCatId="accent3" phldr="1"/>
      <dgm:spPr/>
      <dgm:t>
        <a:bodyPr/>
        <a:lstStyle/>
        <a:p>
          <a:endParaRPr lang="pl-PL"/>
        </a:p>
      </dgm:t>
    </dgm:pt>
    <dgm:pt modelId="{D0D7019C-4E89-4595-BB1E-FAAC976A2E7E}">
      <dgm:prSet phldrT="[Tekst]" custT="1"/>
      <dgm:spPr>
        <a:xfrm>
          <a:off x="0" y="4994"/>
          <a:ext cx="5915025" cy="823680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ctr"/>
          <a:r>
            <a:rPr lang="pl-PL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Cel szczegółowy 3.</a:t>
          </a:r>
          <a:br>
            <a:rPr lang="pl-PL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</a:br>
          <a:r>
            <a:rPr lang="pl-PL" sz="1400" b="1"/>
            <a:t>Podniesienie standardów instytucjonalnej pieczy zastępczej</a:t>
          </a:r>
          <a:endParaRPr lang="pl-PL" sz="14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96CC5F35-BBC6-4FEF-86EF-3FD858E6153E}" type="parTrans" cxnId="{5E8E6C33-5DBB-4B9F-85FF-8A4B20FBCE4A}">
      <dgm:prSet/>
      <dgm:spPr/>
      <dgm:t>
        <a:bodyPr/>
        <a:lstStyle/>
        <a:p>
          <a:endParaRPr lang="pl-PL"/>
        </a:p>
      </dgm:t>
    </dgm:pt>
    <dgm:pt modelId="{EB10C50F-DA11-4609-89D3-9FEF8820229B}" type="sibTrans" cxnId="{5E8E6C33-5DBB-4B9F-85FF-8A4B20FBCE4A}">
      <dgm:prSet/>
      <dgm:spPr/>
      <dgm:t>
        <a:bodyPr/>
        <a:lstStyle/>
        <a:p>
          <a:endParaRPr lang="pl-PL"/>
        </a:p>
      </dgm:t>
    </dgm:pt>
    <dgm:pt modelId="{0426EAFA-21DE-4082-80D3-6EBA53FE3A27}" type="pres">
      <dgm:prSet presAssocID="{D83C15FE-6721-4E35-BD8A-BE9ADFC8FB25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7AACBE45-06DF-4447-9B50-FCE1FD46E6B3}" type="pres">
      <dgm:prSet presAssocID="{D0D7019C-4E89-4595-BB1E-FAAC976A2E7E}" presName="parentText" presStyleLbl="node1" presStyleIdx="0" presStyleCnt="1" custLinFactNeighborY="3772">
        <dgm:presLayoutVars>
          <dgm:chMax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pl-PL"/>
        </a:p>
      </dgm:t>
    </dgm:pt>
  </dgm:ptLst>
  <dgm:cxnLst>
    <dgm:cxn modelId="{5E8E6C33-5DBB-4B9F-85FF-8A4B20FBCE4A}" srcId="{D83C15FE-6721-4E35-BD8A-BE9ADFC8FB25}" destId="{D0D7019C-4E89-4595-BB1E-FAAC976A2E7E}" srcOrd="0" destOrd="0" parTransId="{96CC5F35-BBC6-4FEF-86EF-3FD858E6153E}" sibTransId="{EB10C50F-DA11-4609-89D3-9FEF8820229B}"/>
    <dgm:cxn modelId="{7046F276-981E-4FD7-80D7-61CC8F2039A3}" type="presOf" srcId="{D83C15FE-6721-4E35-BD8A-BE9ADFC8FB25}" destId="{0426EAFA-21DE-4082-80D3-6EBA53FE3A27}" srcOrd="0" destOrd="0" presId="urn:microsoft.com/office/officeart/2005/8/layout/vList2"/>
    <dgm:cxn modelId="{C89502D2-EBB9-4430-85BA-A200672EB143}" type="presOf" srcId="{D0D7019C-4E89-4595-BB1E-FAAC976A2E7E}" destId="{7AACBE45-06DF-4447-9B50-FCE1FD46E6B3}" srcOrd="0" destOrd="0" presId="urn:microsoft.com/office/officeart/2005/8/layout/vList2"/>
    <dgm:cxn modelId="{7FDAD33E-91E7-45F4-AF21-3E54F3B47406}" type="presParOf" srcId="{0426EAFA-21DE-4082-80D3-6EBA53FE3A27}" destId="{7AACBE45-06DF-4447-9B50-FCE1FD46E6B3}" srcOrd="0" destOrd="0" presId="urn:microsoft.com/office/officeart/2005/8/layout/vList2"/>
  </dgm:cxnLst>
  <dgm:bg/>
  <dgm:whole/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D83C15FE-6721-4E35-BD8A-BE9ADFC8FB25}" type="doc">
      <dgm:prSet loTypeId="urn:microsoft.com/office/officeart/2005/8/layout/vList2" loCatId="list" qsTypeId="urn:microsoft.com/office/officeart/2005/8/quickstyle/simple5" qsCatId="simple" csTypeId="urn:microsoft.com/office/officeart/2005/8/colors/accent3_1" csCatId="accent3" phldr="1"/>
      <dgm:spPr/>
      <dgm:t>
        <a:bodyPr/>
        <a:lstStyle/>
        <a:p>
          <a:endParaRPr lang="pl-PL"/>
        </a:p>
      </dgm:t>
    </dgm:pt>
    <dgm:pt modelId="{D0D7019C-4E89-4595-BB1E-FAAC976A2E7E}">
      <dgm:prSet phldrT="[Tekst]" custT="1"/>
      <dgm:spPr>
        <a:xfrm>
          <a:off x="0" y="18150"/>
          <a:ext cx="5838825" cy="1029600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ctr"/>
          <a:r>
            <a:rPr lang="pl-PL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Cel szczegółowy 4.</a:t>
          </a:r>
          <a:br>
            <a:rPr lang="pl-PL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</a:br>
          <a:r>
            <a:rPr lang="pl-PL" sz="1400" b="1"/>
            <a:t>Tworzenie optymalnych warunków powrotu dzieci do rodzin biologicznych oraz usamodzielnienia pełnoletnich wychowanków pieczy zastępczej</a:t>
          </a:r>
          <a:endParaRPr lang="pl-PL" sz="14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96CC5F35-BBC6-4FEF-86EF-3FD858E6153E}" type="parTrans" cxnId="{5E8E6C33-5DBB-4B9F-85FF-8A4B20FBCE4A}">
      <dgm:prSet/>
      <dgm:spPr/>
      <dgm:t>
        <a:bodyPr/>
        <a:lstStyle/>
        <a:p>
          <a:endParaRPr lang="pl-PL"/>
        </a:p>
      </dgm:t>
    </dgm:pt>
    <dgm:pt modelId="{EB10C50F-DA11-4609-89D3-9FEF8820229B}" type="sibTrans" cxnId="{5E8E6C33-5DBB-4B9F-85FF-8A4B20FBCE4A}">
      <dgm:prSet/>
      <dgm:spPr/>
      <dgm:t>
        <a:bodyPr/>
        <a:lstStyle/>
        <a:p>
          <a:endParaRPr lang="pl-PL"/>
        </a:p>
      </dgm:t>
    </dgm:pt>
    <dgm:pt modelId="{0426EAFA-21DE-4082-80D3-6EBA53FE3A27}" type="pres">
      <dgm:prSet presAssocID="{D83C15FE-6721-4E35-BD8A-BE9ADFC8FB25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7AACBE45-06DF-4447-9B50-FCE1FD46E6B3}" type="pres">
      <dgm:prSet presAssocID="{D0D7019C-4E89-4595-BB1E-FAAC976A2E7E}" presName="parentText" presStyleLbl="node1" presStyleIdx="0" presStyleCnt="1" custLinFactNeighborX="-163" custLinFactNeighborY="-10528">
        <dgm:presLayoutVars>
          <dgm:chMax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pl-PL"/>
        </a:p>
      </dgm:t>
    </dgm:pt>
  </dgm:ptLst>
  <dgm:cxnLst>
    <dgm:cxn modelId="{5E8E6C33-5DBB-4B9F-85FF-8A4B20FBCE4A}" srcId="{D83C15FE-6721-4E35-BD8A-BE9ADFC8FB25}" destId="{D0D7019C-4E89-4595-BB1E-FAAC976A2E7E}" srcOrd="0" destOrd="0" parTransId="{96CC5F35-BBC6-4FEF-86EF-3FD858E6153E}" sibTransId="{EB10C50F-DA11-4609-89D3-9FEF8820229B}"/>
    <dgm:cxn modelId="{4EEBC5F1-5AB5-418F-B90B-53977CE81E3D}" type="presOf" srcId="{D83C15FE-6721-4E35-BD8A-BE9ADFC8FB25}" destId="{0426EAFA-21DE-4082-80D3-6EBA53FE3A27}" srcOrd="0" destOrd="0" presId="urn:microsoft.com/office/officeart/2005/8/layout/vList2"/>
    <dgm:cxn modelId="{C0ECC8C2-DC2F-4029-8C21-E6635F24ABD1}" type="presOf" srcId="{D0D7019C-4E89-4595-BB1E-FAAC976A2E7E}" destId="{7AACBE45-06DF-4447-9B50-FCE1FD46E6B3}" srcOrd="0" destOrd="0" presId="urn:microsoft.com/office/officeart/2005/8/layout/vList2"/>
    <dgm:cxn modelId="{79B5EF15-D8CC-435A-9CFC-EFBD3618DE5C}" type="presParOf" srcId="{0426EAFA-21DE-4082-80D3-6EBA53FE3A27}" destId="{7AACBE45-06DF-4447-9B50-FCE1FD46E6B3}" srcOrd="0" destOrd="0" presId="urn:microsoft.com/office/officeart/2005/8/layout/vList2"/>
  </dgm:cxnLst>
  <dgm:bg/>
  <dgm:whole/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D83C15FE-6721-4E35-BD8A-BE9ADFC8FB25}" type="doc">
      <dgm:prSet loTypeId="urn:microsoft.com/office/officeart/2005/8/layout/vList2" loCatId="list" qsTypeId="urn:microsoft.com/office/officeart/2005/8/quickstyle/simple5" qsCatId="simple" csTypeId="urn:microsoft.com/office/officeart/2005/8/colors/accent3_1" csCatId="accent3" phldr="1"/>
      <dgm:spPr/>
      <dgm:t>
        <a:bodyPr/>
        <a:lstStyle/>
        <a:p>
          <a:endParaRPr lang="pl-PL"/>
        </a:p>
      </dgm:t>
    </dgm:pt>
    <dgm:pt modelId="{D0D7019C-4E89-4595-BB1E-FAAC976A2E7E}">
      <dgm:prSet phldrT="[Tekst]" custT="1"/>
      <dgm:spPr>
        <a:xfrm>
          <a:off x="0" y="18150"/>
          <a:ext cx="5838825" cy="1029600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ctr"/>
          <a:r>
            <a:rPr lang="pl-PL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Cel szczegółowy 5.</a:t>
          </a:r>
          <a:br>
            <a:rPr lang="pl-PL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</a:br>
          <a:r>
            <a:rPr lang="pl-PL" sz="1400" b="1"/>
            <a:t>Wzmocnienie potencjału instytucji i organizacji działających na rzecz rodziny oraz systemu pieczy zastępczej</a:t>
          </a:r>
          <a:endParaRPr lang="pl-PL" sz="14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96CC5F35-BBC6-4FEF-86EF-3FD858E6153E}" type="parTrans" cxnId="{5E8E6C33-5DBB-4B9F-85FF-8A4B20FBCE4A}">
      <dgm:prSet/>
      <dgm:spPr/>
      <dgm:t>
        <a:bodyPr/>
        <a:lstStyle/>
        <a:p>
          <a:endParaRPr lang="pl-PL"/>
        </a:p>
      </dgm:t>
    </dgm:pt>
    <dgm:pt modelId="{EB10C50F-DA11-4609-89D3-9FEF8820229B}" type="sibTrans" cxnId="{5E8E6C33-5DBB-4B9F-85FF-8A4B20FBCE4A}">
      <dgm:prSet/>
      <dgm:spPr/>
      <dgm:t>
        <a:bodyPr/>
        <a:lstStyle/>
        <a:p>
          <a:endParaRPr lang="pl-PL"/>
        </a:p>
      </dgm:t>
    </dgm:pt>
    <dgm:pt modelId="{0426EAFA-21DE-4082-80D3-6EBA53FE3A27}" type="pres">
      <dgm:prSet presAssocID="{D83C15FE-6721-4E35-BD8A-BE9ADFC8FB25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7AACBE45-06DF-4447-9B50-FCE1FD46E6B3}" type="pres">
      <dgm:prSet presAssocID="{D0D7019C-4E89-4595-BB1E-FAAC976A2E7E}" presName="parentText" presStyleLbl="node1" presStyleIdx="0" presStyleCnt="1" custLinFactNeighborY="3772">
        <dgm:presLayoutVars>
          <dgm:chMax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pl-PL"/>
        </a:p>
      </dgm:t>
    </dgm:pt>
  </dgm:ptLst>
  <dgm:cxnLst>
    <dgm:cxn modelId="{5E8E6C33-5DBB-4B9F-85FF-8A4B20FBCE4A}" srcId="{D83C15FE-6721-4E35-BD8A-BE9ADFC8FB25}" destId="{D0D7019C-4E89-4595-BB1E-FAAC976A2E7E}" srcOrd="0" destOrd="0" parTransId="{96CC5F35-BBC6-4FEF-86EF-3FD858E6153E}" sibTransId="{EB10C50F-DA11-4609-89D3-9FEF8820229B}"/>
    <dgm:cxn modelId="{5357BFE4-857F-4F8C-9DE2-4599C200CEC0}" type="presOf" srcId="{D0D7019C-4E89-4595-BB1E-FAAC976A2E7E}" destId="{7AACBE45-06DF-4447-9B50-FCE1FD46E6B3}" srcOrd="0" destOrd="0" presId="urn:microsoft.com/office/officeart/2005/8/layout/vList2"/>
    <dgm:cxn modelId="{86BC16A9-B658-4DA5-9290-35B1DB74FC33}" type="presOf" srcId="{D83C15FE-6721-4E35-BD8A-BE9ADFC8FB25}" destId="{0426EAFA-21DE-4082-80D3-6EBA53FE3A27}" srcOrd="0" destOrd="0" presId="urn:microsoft.com/office/officeart/2005/8/layout/vList2"/>
    <dgm:cxn modelId="{3AC9D6FA-DEBB-4344-84B0-47874685EFA8}" type="presParOf" srcId="{0426EAFA-21DE-4082-80D3-6EBA53FE3A27}" destId="{7AACBE45-06DF-4447-9B50-FCE1FD46E6B3}" srcOrd="0" destOrd="0" presId="urn:microsoft.com/office/officeart/2005/8/layout/vList2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73B2F5A-671F-4213-8927-89D3F9ABB52C}">
      <dsp:nvSpPr>
        <dsp:cNvPr id="0" name=""/>
        <dsp:cNvSpPr/>
      </dsp:nvSpPr>
      <dsp:spPr>
        <a:xfrm>
          <a:off x="943" y="363"/>
          <a:ext cx="5836937" cy="64016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/>
            <a:t>Cel szczegółowy 2.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/>
            <a:t>Poprawa wypełniania funkcji przez rodziny</a:t>
          </a:r>
          <a:endParaRPr lang="pl-PL" sz="1200" kern="1200"/>
        </a:p>
      </dsp:txBody>
      <dsp:txXfrm>
        <a:off x="19693" y="19113"/>
        <a:ext cx="5799437" cy="602669"/>
      </dsp:txXfrm>
    </dsp:sp>
    <dsp:sp modelId="{14564380-BA6C-45DA-812B-E421B4E13665}">
      <dsp:nvSpPr>
        <dsp:cNvPr id="0" name=""/>
        <dsp:cNvSpPr/>
      </dsp:nvSpPr>
      <dsp:spPr>
        <a:xfrm>
          <a:off x="943" y="873949"/>
          <a:ext cx="1372751" cy="218130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/>
            <a:t>Cel operacyjny 2.1.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/>
            <a:t>Wzmacnianie kompetencji rodziców oraz prawnych opiekunów w zakresie należytej opieki i wychowania dzieci</a:t>
          </a:r>
        </a:p>
      </dsp:txBody>
      <dsp:txXfrm>
        <a:off x="41150" y="914156"/>
        <a:ext cx="1292337" cy="2100892"/>
      </dsp:txXfrm>
    </dsp:sp>
    <dsp:sp modelId="{ACE7A2AD-AB7D-4A57-A586-FFBDAE17A8E9}">
      <dsp:nvSpPr>
        <dsp:cNvPr id="0" name=""/>
        <dsp:cNvSpPr/>
      </dsp:nvSpPr>
      <dsp:spPr>
        <a:xfrm>
          <a:off x="1489005" y="873949"/>
          <a:ext cx="1372751" cy="218130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/>
            <a:t>Cel operacyjny 2.2.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/>
            <a:t>Zmniejszenie częstości występowania przemocy i kryzysów w rodzinie</a:t>
          </a:r>
        </a:p>
      </dsp:txBody>
      <dsp:txXfrm>
        <a:off x="1529212" y="914156"/>
        <a:ext cx="1292337" cy="2100892"/>
      </dsp:txXfrm>
    </dsp:sp>
    <dsp:sp modelId="{479E8CED-E446-4A69-A1D8-12267705B2BA}">
      <dsp:nvSpPr>
        <dsp:cNvPr id="0" name=""/>
        <dsp:cNvSpPr/>
      </dsp:nvSpPr>
      <dsp:spPr>
        <a:xfrm>
          <a:off x="2977068" y="873949"/>
          <a:ext cx="1372751" cy="218130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/>
            <a:t>Cel operacyjny 2.3.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/>
            <a:t>Podniesienie standardów funkcjonowania rodzinnej i instytucjonalnej pieczy zastępczej w powiecie</a:t>
          </a:r>
        </a:p>
      </dsp:txBody>
      <dsp:txXfrm>
        <a:off x="3017275" y="914156"/>
        <a:ext cx="1292337" cy="2100892"/>
      </dsp:txXfrm>
    </dsp:sp>
    <dsp:sp modelId="{D5A4C288-3861-4FCE-87FA-0ED731A652D3}">
      <dsp:nvSpPr>
        <dsp:cNvPr id="0" name=""/>
        <dsp:cNvSpPr/>
      </dsp:nvSpPr>
      <dsp:spPr>
        <a:xfrm>
          <a:off x="4465130" y="873949"/>
          <a:ext cx="1372751" cy="218130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/>
            <a:t>Cel operacyjny 2.4.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/>
            <a:t>Profesjonalizacja działań instytucji i organizacji lokalnych w ramach systemu wsparcia rodziny</a:t>
          </a:r>
        </a:p>
      </dsp:txBody>
      <dsp:txXfrm>
        <a:off x="4505337" y="914156"/>
        <a:ext cx="1292337" cy="210089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0F167E3-8F13-4CEF-B506-1FA6E12B4649}">
      <dsp:nvSpPr>
        <dsp:cNvPr id="0" name=""/>
        <dsp:cNvSpPr/>
      </dsp:nvSpPr>
      <dsp:spPr>
        <a:xfrm>
          <a:off x="0" y="279"/>
          <a:ext cx="5886449" cy="570941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800" b="1" kern="1200"/>
            <a:t>Rozwój systemu pieczy zastępczej w powiecie lidzbarskim, ze szczególnym uwzględnieniem form rodzinnych</a:t>
          </a:r>
        </a:p>
      </dsp:txBody>
      <dsp:txXfrm>
        <a:off x="27871" y="28150"/>
        <a:ext cx="5830707" cy="515199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AACBE45-06DF-4447-9B50-FCE1FD46E6B3}">
      <dsp:nvSpPr>
        <dsp:cNvPr id="0" name=""/>
        <dsp:cNvSpPr/>
      </dsp:nvSpPr>
      <dsp:spPr>
        <a:xfrm>
          <a:off x="0" y="0"/>
          <a:ext cx="5857875" cy="636480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400" b="1" kern="1200"/>
            <a:t>Cel szczegółowy 1. </a:t>
          </a:r>
          <a:br>
            <a:rPr lang="pl-PL" sz="1400" b="1" kern="1200"/>
          </a:br>
          <a:r>
            <a:rPr lang="pl-PL" sz="1400" b="1" kern="1200"/>
            <a:t>Promowanie i wspieranie rozwoju rodzicielstwa zastępczego</a:t>
          </a:r>
        </a:p>
      </dsp:txBody>
      <dsp:txXfrm>
        <a:off x="31070" y="31070"/>
        <a:ext cx="5795735" cy="574340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AACBE45-06DF-4447-9B50-FCE1FD46E6B3}">
      <dsp:nvSpPr>
        <dsp:cNvPr id="0" name=""/>
        <dsp:cNvSpPr/>
      </dsp:nvSpPr>
      <dsp:spPr>
        <a:xfrm>
          <a:off x="0" y="635"/>
          <a:ext cx="5857875" cy="751839"/>
        </a:xfrm>
        <a:prstGeom prst="round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Cel szczegółowy 2. </a:t>
          </a:r>
          <a:br>
            <a:rPr lang="pl-PL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</a:br>
          <a:r>
            <a:rPr lang="pl-PL" sz="1400" b="1" kern="1200"/>
            <a:t>Kompleksowe wsparcie osób sprawujących różne formy </a:t>
          </a:r>
          <a:br>
            <a:rPr lang="pl-PL" sz="1400" b="1" kern="1200"/>
          </a:br>
          <a:r>
            <a:rPr lang="pl-PL" sz="1400" b="1" kern="1200"/>
            <a:t>rodzinnej pieczy zastępczej</a:t>
          </a:r>
          <a:endParaRPr lang="pl-PL" sz="14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6702" y="37337"/>
        <a:ext cx="5784471" cy="678435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AACBE45-06DF-4447-9B50-FCE1FD46E6B3}">
      <dsp:nvSpPr>
        <dsp:cNvPr id="0" name=""/>
        <dsp:cNvSpPr/>
      </dsp:nvSpPr>
      <dsp:spPr>
        <a:xfrm>
          <a:off x="0" y="4335"/>
          <a:ext cx="5838825" cy="786240"/>
        </a:xfrm>
        <a:prstGeom prst="round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Cel szczegółowy 3.</a:t>
          </a:r>
          <a:br>
            <a:rPr lang="pl-PL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</a:br>
          <a:r>
            <a:rPr lang="pl-PL" sz="1400" b="1" kern="1200"/>
            <a:t>Podniesienie standardów instytucjonalnej pieczy zastępczej</a:t>
          </a:r>
          <a:endParaRPr lang="pl-PL" sz="14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8381" y="42716"/>
        <a:ext cx="5762063" cy="709478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AACBE45-06DF-4447-9B50-FCE1FD46E6B3}">
      <dsp:nvSpPr>
        <dsp:cNvPr id="0" name=""/>
        <dsp:cNvSpPr/>
      </dsp:nvSpPr>
      <dsp:spPr>
        <a:xfrm>
          <a:off x="0" y="0"/>
          <a:ext cx="5838825" cy="723183"/>
        </a:xfrm>
        <a:prstGeom prst="round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Cel szczegółowy 4.</a:t>
          </a:r>
          <a:br>
            <a:rPr lang="pl-PL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</a:br>
          <a:r>
            <a:rPr lang="pl-PL" sz="1400" b="1" kern="1200"/>
            <a:t>Tworzenie optymalnych warunków powrotu dzieci do rodzin biologicznych oraz usamodzielnienia pełnoletnich wychowanków pieczy zastępczej</a:t>
          </a:r>
          <a:endParaRPr lang="pl-PL" sz="14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5303" y="35303"/>
        <a:ext cx="5768219" cy="652577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AACBE45-06DF-4447-9B50-FCE1FD46E6B3}">
      <dsp:nvSpPr>
        <dsp:cNvPr id="0" name=""/>
        <dsp:cNvSpPr/>
      </dsp:nvSpPr>
      <dsp:spPr>
        <a:xfrm>
          <a:off x="0" y="14519"/>
          <a:ext cx="5838825" cy="823680"/>
        </a:xfrm>
        <a:prstGeom prst="round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Cel szczegółowy 4.</a:t>
          </a:r>
          <a:br>
            <a:rPr lang="pl-PL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</a:br>
          <a:r>
            <a:rPr lang="pl-PL" sz="1400" b="1" kern="1200"/>
            <a:t>Wzmocnienie potencjału instytucji i organizacji działających na rzecz rodziny oraz systemu pieczy zastępczej</a:t>
          </a:r>
          <a:endParaRPr lang="pl-PL" sz="14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40209" y="54728"/>
        <a:ext cx="5758407" cy="74326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3932A-BA2F-45C6-9A95-149497393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8884</Words>
  <Characters>53309</Characters>
  <Application>Microsoft Office Word</Application>
  <DocSecurity>0</DocSecurity>
  <Lines>444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Jurzyńska</dc:creator>
  <cp:lastModifiedBy>Dyrektor</cp:lastModifiedBy>
  <cp:revision>45</cp:revision>
  <cp:lastPrinted>2022-02-01T14:21:00Z</cp:lastPrinted>
  <dcterms:created xsi:type="dcterms:W3CDTF">2022-02-01T10:48:00Z</dcterms:created>
  <dcterms:modified xsi:type="dcterms:W3CDTF">2022-02-01T14:21:00Z</dcterms:modified>
</cp:coreProperties>
</file>