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CE" w:rsidRPr="00D100CE" w:rsidRDefault="001D6936" w:rsidP="00460D19">
      <w:pPr>
        <w:jc w:val="center"/>
      </w:pPr>
      <w:r w:rsidRPr="00D100CE">
        <w:rPr>
          <w:noProof/>
          <w:sz w:val="20"/>
          <w:lang w:eastAsia="pl-PL"/>
        </w:rPr>
        <w:drawing>
          <wp:inline distT="0" distB="0" distL="0" distR="0">
            <wp:extent cx="3726180" cy="899160"/>
            <wp:effectExtent l="0" t="0" r="0" b="0"/>
            <wp:docPr id="1" name="Obraz 10" descr="http://www.powiatlidzbarski.pl/img/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www.powiatlidzbarski.pl/img/header_logo.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6180" cy="899160"/>
                    </a:xfrm>
                    <a:prstGeom prst="rect">
                      <a:avLst/>
                    </a:prstGeom>
                    <a:noFill/>
                    <a:ln>
                      <a:noFill/>
                    </a:ln>
                  </pic:spPr>
                </pic:pic>
              </a:graphicData>
            </a:graphic>
          </wp:inline>
        </w:drawing>
      </w:r>
    </w:p>
    <w:p w:rsidR="009E00CE" w:rsidRPr="00D100CE" w:rsidRDefault="009E00CE" w:rsidP="009756E2">
      <w:pPr>
        <w:jc w:val="center"/>
      </w:pPr>
    </w:p>
    <w:p w:rsidR="009E00CE" w:rsidRPr="00E217F5" w:rsidRDefault="00E217F5" w:rsidP="00E217F5">
      <w:pPr>
        <w:spacing w:after="0"/>
        <w:jc w:val="right"/>
        <w:rPr>
          <w:rFonts w:ascii="Times New Roman" w:hAnsi="Times New Roman"/>
        </w:rPr>
      </w:pPr>
      <w:r w:rsidRPr="00E217F5">
        <w:rPr>
          <w:rFonts w:ascii="Times New Roman" w:hAnsi="Times New Roman"/>
        </w:rPr>
        <w:t>Załącznik</w:t>
      </w:r>
    </w:p>
    <w:p w:rsidR="00E217F5" w:rsidRPr="00E217F5" w:rsidRDefault="00E217F5" w:rsidP="00E217F5">
      <w:pPr>
        <w:spacing w:after="0"/>
        <w:jc w:val="right"/>
        <w:rPr>
          <w:rFonts w:ascii="Times New Roman" w:hAnsi="Times New Roman"/>
        </w:rPr>
      </w:pPr>
      <w:r w:rsidRPr="00E217F5">
        <w:rPr>
          <w:rFonts w:ascii="Times New Roman" w:hAnsi="Times New Roman"/>
        </w:rPr>
        <w:t>do uchwały Nr</w:t>
      </w:r>
      <w:r w:rsidR="003E3518">
        <w:rPr>
          <w:rFonts w:ascii="Times New Roman" w:hAnsi="Times New Roman"/>
        </w:rPr>
        <w:t xml:space="preserve"> OR.0007.171.2022</w:t>
      </w:r>
    </w:p>
    <w:p w:rsidR="00E217F5" w:rsidRPr="00E217F5" w:rsidRDefault="00E217F5" w:rsidP="00E217F5">
      <w:pPr>
        <w:spacing w:after="0"/>
        <w:jc w:val="right"/>
        <w:rPr>
          <w:rFonts w:ascii="Times New Roman" w:hAnsi="Times New Roman"/>
        </w:rPr>
      </w:pPr>
      <w:r w:rsidRPr="00E217F5">
        <w:rPr>
          <w:rFonts w:ascii="Times New Roman" w:hAnsi="Times New Roman"/>
        </w:rPr>
        <w:t>Rady Powiatu Lidzbarskiego</w:t>
      </w:r>
    </w:p>
    <w:p w:rsidR="00E217F5" w:rsidRPr="00E217F5" w:rsidRDefault="00E217F5" w:rsidP="00E217F5">
      <w:pPr>
        <w:spacing w:after="0"/>
        <w:jc w:val="right"/>
        <w:rPr>
          <w:rFonts w:ascii="Times New Roman" w:hAnsi="Times New Roman"/>
        </w:rPr>
      </w:pPr>
      <w:r w:rsidRPr="00E217F5">
        <w:rPr>
          <w:rFonts w:ascii="Times New Roman" w:hAnsi="Times New Roman"/>
        </w:rPr>
        <w:t>z dnia 17 lutego 2022 r.</w:t>
      </w:r>
    </w:p>
    <w:p w:rsidR="00460D19" w:rsidRPr="00D100CE" w:rsidRDefault="00460D19" w:rsidP="009E00CE"/>
    <w:p w:rsidR="00460D19" w:rsidRPr="00D100CE" w:rsidRDefault="00460D19" w:rsidP="009E00CE"/>
    <w:p w:rsidR="009E00CE" w:rsidRPr="00D100CE" w:rsidRDefault="009E00CE" w:rsidP="009E00CE"/>
    <w:p w:rsidR="009E00CE" w:rsidRPr="00D100CE" w:rsidRDefault="009E00CE" w:rsidP="009756E2"/>
    <w:p w:rsidR="009756E2" w:rsidRPr="00D100CE" w:rsidRDefault="00A81A51" w:rsidP="00AD7B0A">
      <w:pPr>
        <w:jc w:val="center"/>
        <w:rPr>
          <w:b/>
          <w:sz w:val="32"/>
        </w:rPr>
      </w:pPr>
      <w:r w:rsidRPr="00D100CE">
        <w:rPr>
          <w:b/>
          <w:sz w:val="32"/>
        </w:rPr>
        <w:t>PROGRAM PROFILAKTYCZNY MAJĄCY NA CELU UDZIELENIE SPECJALISTYCZNEJ POMOCY, ZWŁASZCZA W ZAKRESIE PROMOWANIA I WDROŻENIA PRAWIDŁOWYCH METOD WYCHOWAWCZYCH W STOSUNKU DO DZIECI W RODZINACH ZAGROŻONYCH PRZEMOCĄ W RODZINIE W POWIECIE LIDZBARSKIM NA LATA 20</w:t>
      </w:r>
      <w:r w:rsidR="00D100CE" w:rsidRPr="00D100CE">
        <w:rPr>
          <w:b/>
          <w:sz w:val="32"/>
        </w:rPr>
        <w:t>22</w:t>
      </w:r>
      <w:r w:rsidRPr="00D100CE">
        <w:rPr>
          <w:b/>
          <w:sz w:val="32"/>
        </w:rPr>
        <w:t>-202</w:t>
      </w:r>
      <w:r w:rsidR="00D100CE" w:rsidRPr="00D100CE">
        <w:rPr>
          <w:b/>
          <w:sz w:val="32"/>
        </w:rPr>
        <w:t>6</w:t>
      </w:r>
    </w:p>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460D19" w:rsidRPr="00D100CE" w:rsidRDefault="00460D19" w:rsidP="009756E2"/>
    <w:p w:rsidR="00460D19" w:rsidRPr="00D100CE" w:rsidRDefault="00460D19" w:rsidP="009756E2"/>
    <w:p w:rsidR="00460D19" w:rsidRPr="00D100CE" w:rsidRDefault="00460D19" w:rsidP="009756E2"/>
    <w:p w:rsidR="009756E2" w:rsidRPr="00D100CE" w:rsidRDefault="009756E2" w:rsidP="009756E2"/>
    <w:p w:rsidR="009756E2" w:rsidRPr="00D100CE" w:rsidRDefault="00D100CE" w:rsidP="009756E2">
      <w:pPr>
        <w:jc w:val="center"/>
        <w:rPr>
          <w:b/>
          <w:sz w:val="28"/>
        </w:rPr>
        <w:sectPr w:rsidR="009756E2" w:rsidRPr="00D100CE" w:rsidSect="009756E2">
          <w:footerReference w:type="default" r:id="rId9"/>
          <w:pgSz w:w="11906" w:h="16838"/>
          <w:pgMar w:top="1417" w:right="1417" w:bottom="1417" w:left="1417" w:header="708" w:footer="708" w:gutter="0"/>
          <w:cols w:space="708"/>
          <w:titlePg/>
          <w:docGrid w:linePitch="360"/>
        </w:sectPr>
      </w:pPr>
      <w:r w:rsidRPr="00D100CE">
        <w:rPr>
          <w:b/>
          <w:sz w:val="28"/>
        </w:rPr>
        <w:t>Orneta 2021</w:t>
      </w:r>
    </w:p>
    <w:p w:rsidR="009756E2" w:rsidRPr="00AC1D55" w:rsidRDefault="009756E2">
      <w:pPr>
        <w:pStyle w:val="Nagwekspisutreci"/>
      </w:pPr>
      <w:r w:rsidRPr="00AC1D55">
        <w:lastRenderedPageBreak/>
        <w:t>Spis treści</w:t>
      </w:r>
    </w:p>
    <w:p w:rsidR="002378AA" w:rsidRDefault="009D62CF">
      <w:pPr>
        <w:pStyle w:val="Spistreci1"/>
        <w:rPr>
          <w:rFonts w:asciiTheme="minorHAnsi" w:eastAsiaTheme="minorEastAsia" w:hAnsiTheme="minorHAnsi" w:cstheme="minorBidi"/>
          <w:noProof/>
          <w:sz w:val="22"/>
          <w:lang w:eastAsia="pl-PL"/>
        </w:rPr>
      </w:pPr>
      <w:r w:rsidRPr="009D62CF">
        <w:rPr>
          <w:highlight w:val="yellow"/>
        </w:rPr>
        <w:fldChar w:fldCharType="begin"/>
      </w:r>
      <w:r w:rsidR="009756E2" w:rsidRPr="00D100CE">
        <w:rPr>
          <w:highlight w:val="yellow"/>
        </w:rPr>
        <w:instrText xml:space="preserve"> TOC \o "1-3" \h \z \u </w:instrText>
      </w:r>
      <w:r w:rsidRPr="009D62CF">
        <w:rPr>
          <w:highlight w:val="yellow"/>
        </w:rPr>
        <w:fldChar w:fldCharType="separate"/>
      </w:r>
      <w:hyperlink w:anchor="_Toc85825804" w:history="1">
        <w:r w:rsidR="002378AA" w:rsidRPr="0042606E">
          <w:rPr>
            <w:rStyle w:val="Hipercze"/>
            <w:noProof/>
          </w:rPr>
          <w:t>Wstęp</w:t>
        </w:r>
        <w:r w:rsidR="002378AA">
          <w:rPr>
            <w:noProof/>
            <w:webHidden/>
          </w:rPr>
          <w:tab/>
        </w:r>
        <w:r>
          <w:rPr>
            <w:noProof/>
            <w:webHidden/>
          </w:rPr>
          <w:fldChar w:fldCharType="begin"/>
        </w:r>
        <w:r w:rsidR="002378AA">
          <w:rPr>
            <w:noProof/>
            <w:webHidden/>
          </w:rPr>
          <w:instrText xml:space="preserve"> PAGEREF _Toc85825804 \h </w:instrText>
        </w:r>
        <w:r>
          <w:rPr>
            <w:noProof/>
            <w:webHidden/>
          </w:rPr>
        </w:r>
        <w:r>
          <w:rPr>
            <w:noProof/>
            <w:webHidden/>
          </w:rPr>
          <w:fldChar w:fldCharType="separate"/>
        </w:r>
        <w:r w:rsidR="003E3518">
          <w:rPr>
            <w:noProof/>
            <w:webHidden/>
          </w:rPr>
          <w:t>3</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05" w:history="1">
        <w:r w:rsidR="002378AA" w:rsidRPr="0042606E">
          <w:rPr>
            <w:rStyle w:val="Hipercze"/>
            <w:noProof/>
          </w:rPr>
          <w:t>1.</w:t>
        </w:r>
        <w:r w:rsidR="002378AA">
          <w:rPr>
            <w:rFonts w:asciiTheme="minorHAnsi" w:eastAsiaTheme="minorEastAsia" w:hAnsiTheme="minorHAnsi" w:cstheme="minorBidi"/>
            <w:noProof/>
            <w:sz w:val="22"/>
            <w:lang w:eastAsia="pl-PL"/>
          </w:rPr>
          <w:tab/>
        </w:r>
        <w:r w:rsidR="002378AA" w:rsidRPr="0042606E">
          <w:rPr>
            <w:rStyle w:val="Hipercze"/>
            <w:noProof/>
          </w:rPr>
          <w:t>Definicja i specyfika przemocy w rodzinie</w:t>
        </w:r>
        <w:r w:rsidR="002378AA">
          <w:rPr>
            <w:noProof/>
            <w:webHidden/>
          </w:rPr>
          <w:tab/>
        </w:r>
        <w:r>
          <w:rPr>
            <w:noProof/>
            <w:webHidden/>
          </w:rPr>
          <w:fldChar w:fldCharType="begin"/>
        </w:r>
        <w:r w:rsidR="002378AA">
          <w:rPr>
            <w:noProof/>
            <w:webHidden/>
          </w:rPr>
          <w:instrText xml:space="preserve"> PAGEREF _Toc85825805 \h </w:instrText>
        </w:r>
        <w:r>
          <w:rPr>
            <w:noProof/>
            <w:webHidden/>
          </w:rPr>
        </w:r>
        <w:r>
          <w:rPr>
            <w:noProof/>
            <w:webHidden/>
          </w:rPr>
          <w:fldChar w:fldCharType="separate"/>
        </w:r>
        <w:r w:rsidR="003E3518">
          <w:rPr>
            <w:noProof/>
            <w:webHidden/>
          </w:rPr>
          <w:t>5</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06" w:history="1">
        <w:r w:rsidR="002378AA" w:rsidRPr="0042606E">
          <w:rPr>
            <w:rStyle w:val="Hipercze"/>
            <w:noProof/>
          </w:rPr>
          <w:t>2.</w:t>
        </w:r>
        <w:r w:rsidR="002378AA">
          <w:rPr>
            <w:rFonts w:asciiTheme="minorHAnsi" w:eastAsiaTheme="minorEastAsia" w:hAnsiTheme="minorHAnsi" w:cstheme="minorBidi"/>
            <w:noProof/>
            <w:sz w:val="22"/>
            <w:lang w:eastAsia="pl-PL"/>
          </w:rPr>
          <w:tab/>
        </w:r>
        <w:r w:rsidR="002378AA" w:rsidRPr="0042606E">
          <w:rPr>
            <w:rStyle w:val="Hipercze"/>
            <w:noProof/>
          </w:rPr>
          <w:t>Podstawy prawne</w:t>
        </w:r>
        <w:r w:rsidR="002378AA">
          <w:rPr>
            <w:noProof/>
            <w:webHidden/>
          </w:rPr>
          <w:tab/>
        </w:r>
        <w:r>
          <w:rPr>
            <w:noProof/>
            <w:webHidden/>
          </w:rPr>
          <w:fldChar w:fldCharType="begin"/>
        </w:r>
        <w:r w:rsidR="002378AA">
          <w:rPr>
            <w:noProof/>
            <w:webHidden/>
          </w:rPr>
          <w:instrText xml:space="preserve"> PAGEREF _Toc85825806 \h </w:instrText>
        </w:r>
        <w:r>
          <w:rPr>
            <w:noProof/>
            <w:webHidden/>
          </w:rPr>
        </w:r>
        <w:r>
          <w:rPr>
            <w:noProof/>
            <w:webHidden/>
          </w:rPr>
          <w:fldChar w:fldCharType="separate"/>
        </w:r>
        <w:r w:rsidR="003E3518">
          <w:rPr>
            <w:noProof/>
            <w:webHidden/>
          </w:rPr>
          <w:t>10</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07" w:history="1">
        <w:r w:rsidR="002378AA" w:rsidRPr="0042606E">
          <w:rPr>
            <w:rStyle w:val="Hipercze"/>
            <w:noProof/>
          </w:rPr>
          <w:t>3.</w:t>
        </w:r>
        <w:r w:rsidR="002378AA">
          <w:rPr>
            <w:rFonts w:asciiTheme="minorHAnsi" w:eastAsiaTheme="minorEastAsia" w:hAnsiTheme="minorHAnsi" w:cstheme="minorBidi"/>
            <w:noProof/>
            <w:sz w:val="22"/>
            <w:lang w:eastAsia="pl-PL"/>
          </w:rPr>
          <w:tab/>
        </w:r>
        <w:r w:rsidR="002378AA" w:rsidRPr="0042606E">
          <w:rPr>
            <w:rStyle w:val="Hipercze"/>
            <w:noProof/>
          </w:rPr>
          <w:t>Profilaktyka przemocy w rodzinie w dokumentach strategicznych</w:t>
        </w:r>
        <w:r w:rsidR="002378AA">
          <w:rPr>
            <w:noProof/>
            <w:webHidden/>
          </w:rPr>
          <w:tab/>
        </w:r>
        <w:r>
          <w:rPr>
            <w:noProof/>
            <w:webHidden/>
          </w:rPr>
          <w:fldChar w:fldCharType="begin"/>
        </w:r>
        <w:r w:rsidR="002378AA">
          <w:rPr>
            <w:noProof/>
            <w:webHidden/>
          </w:rPr>
          <w:instrText xml:space="preserve"> PAGEREF _Toc85825807 \h </w:instrText>
        </w:r>
        <w:r>
          <w:rPr>
            <w:noProof/>
            <w:webHidden/>
          </w:rPr>
        </w:r>
        <w:r>
          <w:rPr>
            <w:noProof/>
            <w:webHidden/>
          </w:rPr>
          <w:fldChar w:fldCharType="separate"/>
        </w:r>
        <w:r w:rsidR="003E3518">
          <w:rPr>
            <w:noProof/>
            <w:webHidden/>
          </w:rPr>
          <w:t>11</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08" w:history="1">
        <w:r w:rsidR="002378AA" w:rsidRPr="0042606E">
          <w:rPr>
            <w:rStyle w:val="Hipercze"/>
            <w:noProof/>
          </w:rPr>
          <w:t>4.</w:t>
        </w:r>
        <w:r w:rsidR="002378AA">
          <w:rPr>
            <w:rFonts w:asciiTheme="minorHAnsi" w:eastAsiaTheme="minorEastAsia" w:hAnsiTheme="minorHAnsi" w:cstheme="minorBidi"/>
            <w:noProof/>
            <w:sz w:val="22"/>
            <w:lang w:eastAsia="pl-PL"/>
          </w:rPr>
          <w:tab/>
        </w:r>
        <w:r w:rsidR="002378AA" w:rsidRPr="0042606E">
          <w:rPr>
            <w:rStyle w:val="Hipercze"/>
            <w:noProof/>
          </w:rPr>
          <w:t>Diagnoza sytuacji w powiecie lidzbarskim</w:t>
        </w:r>
        <w:r w:rsidR="002378AA">
          <w:rPr>
            <w:noProof/>
            <w:webHidden/>
          </w:rPr>
          <w:tab/>
        </w:r>
        <w:r>
          <w:rPr>
            <w:noProof/>
            <w:webHidden/>
          </w:rPr>
          <w:fldChar w:fldCharType="begin"/>
        </w:r>
        <w:r w:rsidR="002378AA">
          <w:rPr>
            <w:noProof/>
            <w:webHidden/>
          </w:rPr>
          <w:instrText xml:space="preserve"> PAGEREF _Toc85825808 \h </w:instrText>
        </w:r>
        <w:r>
          <w:rPr>
            <w:noProof/>
            <w:webHidden/>
          </w:rPr>
        </w:r>
        <w:r>
          <w:rPr>
            <w:noProof/>
            <w:webHidden/>
          </w:rPr>
          <w:fldChar w:fldCharType="separate"/>
        </w:r>
        <w:r w:rsidR="003E3518">
          <w:rPr>
            <w:noProof/>
            <w:webHidden/>
          </w:rPr>
          <w:t>14</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09" w:history="1">
        <w:r w:rsidR="002378AA" w:rsidRPr="0042606E">
          <w:rPr>
            <w:rStyle w:val="Hipercze"/>
            <w:noProof/>
          </w:rPr>
          <w:t>5.</w:t>
        </w:r>
        <w:r w:rsidR="002378AA">
          <w:rPr>
            <w:rFonts w:asciiTheme="minorHAnsi" w:eastAsiaTheme="minorEastAsia" w:hAnsiTheme="minorHAnsi" w:cstheme="minorBidi"/>
            <w:noProof/>
            <w:sz w:val="22"/>
            <w:lang w:eastAsia="pl-PL"/>
          </w:rPr>
          <w:tab/>
        </w:r>
        <w:r w:rsidR="002378AA" w:rsidRPr="0042606E">
          <w:rPr>
            <w:rStyle w:val="Hipercze"/>
            <w:noProof/>
          </w:rPr>
          <w:t>Adresaci i realizatorzy Programu</w:t>
        </w:r>
        <w:r w:rsidR="002378AA">
          <w:rPr>
            <w:noProof/>
            <w:webHidden/>
          </w:rPr>
          <w:tab/>
        </w:r>
        <w:r>
          <w:rPr>
            <w:noProof/>
            <w:webHidden/>
          </w:rPr>
          <w:fldChar w:fldCharType="begin"/>
        </w:r>
        <w:r w:rsidR="002378AA">
          <w:rPr>
            <w:noProof/>
            <w:webHidden/>
          </w:rPr>
          <w:instrText xml:space="preserve"> PAGEREF _Toc85825809 \h </w:instrText>
        </w:r>
        <w:r>
          <w:rPr>
            <w:noProof/>
            <w:webHidden/>
          </w:rPr>
        </w:r>
        <w:r>
          <w:rPr>
            <w:noProof/>
            <w:webHidden/>
          </w:rPr>
          <w:fldChar w:fldCharType="separate"/>
        </w:r>
        <w:r w:rsidR="003E3518">
          <w:rPr>
            <w:noProof/>
            <w:webHidden/>
          </w:rPr>
          <w:t>19</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10" w:history="1">
        <w:r w:rsidR="002378AA" w:rsidRPr="0042606E">
          <w:rPr>
            <w:rStyle w:val="Hipercze"/>
            <w:noProof/>
          </w:rPr>
          <w:t>6.</w:t>
        </w:r>
        <w:r w:rsidR="002378AA">
          <w:rPr>
            <w:rFonts w:asciiTheme="minorHAnsi" w:eastAsiaTheme="minorEastAsia" w:hAnsiTheme="minorHAnsi" w:cstheme="minorBidi"/>
            <w:noProof/>
            <w:sz w:val="22"/>
            <w:lang w:eastAsia="pl-PL"/>
          </w:rPr>
          <w:tab/>
        </w:r>
        <w:r w:rsidR="002378AA" w:rsidRPr="0042606E">
          <w:rPr>
            <w:rStyle w:val="Hipercze"/>
            <w:noProof/>
          </w:rPr>
          <w:t>Cele i kierunki działań</w:t>
        </w:r>
        <w:r w:rsidR="002378AA">
          <w:rPr>
            <w:noProof/>
            <w:webHidden/>
          </w:rPr>
          <w:tab/>
        </w:r>
        <w:r>
          <w:rPr>
            <w:noProof/>
            <w:webHidden/>
          </w:rPr>
          <w:fldChar w:fldCharType="begin"/>
        </w:r>
        <w:r w:rsidR="002378AA">
          <w:rPr>
            <w:noProof/>
            <w:webHidden/>
          </w:rPr>
          <w:instrText xml:space="preserve"> PAGEREF _Toc85825810 \h </w:instrText>
        </w:r>
        <w:r>
          <w:rPr>
            <w:noProof/>
            <w:webHidden/>
          </w:rPr>
        </w:r>
        <w:r>
          <w:rPr>
            <w:noProof/>
            <w:webHidden/>
          </w:rPr>
          <w:fldChar w:fldCharType="separate"/>
        </w:r>
        <w:r w:rsidR="003E3518">
          <w:rPr>
            <w:noProof/>
            <w:webHidden/>
          </w:rPr>
          <w:t>20</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11" w:history="1">
        <w:r w:rsidR="002378AA" w:rsidRPr="0042606E">
          <w:rPr>
            <w:rStyle w:val="Hipercze"/>
            <w:noProof/>
          </w:rPr>
          <w:t>7.</w:t>
        </w:r>
        <w:r w:rsidR="002378AA">
          <w:rPr>
            <w:rFonts w:asciiTheme="minorHAnsi" w:eastAsiaTheme="minorEastAsia" w:hAnsiTheme="minorHAnsi" w:cstheme="minorBidi"/>
            <w:noProof/>
            <w:sz w:val="22"/>
            <w:lang w:eastAsia="pl-PL"/>
          </w:rPr>
          <w:tab/>
        </w:r>
        <w:r w:rsidR="002378AA" w:rsidRPr="0042606E">
          <w:rPr>
            <w:rStyle w:val="Hipercze"/>
            <w:noProof/>
          </w:rPr>
          <w:t>Zamierzone rezultaty realizacji Programu</w:t>
        </w:r>
        <w:r w:rsidR="002378AA">
          <w:rPr>
            <w:noProof/>
            <w:webHidden/>
          </w:rPr>
          <w:tab/>
        </w:r>
        <w:r>
          <w:rPr>
            <w:noProof/>
            <w:webHidden/>
          </w:rPr>
          <w:fldChar w:fldCharType="begin"/>
        </w:r>
        <w:r w:rsidR="002378AA">
          <w:rPr>
            <w:noProof/>
            <w:webHidden/>
          </w:rPr>
          <w:instrText xml:space="preserve"> PAGEREF _Toc85825811 \h </w:instrText>
        </w:r>
        <w:r>
          <w:rPr>
            <w:noProof/>
            <w:webHidden/>
          </w:rPr>
        </w:r>
        <w:r>
          <w:rPr>
            <w:noProof/>
            <w:webHidden/>
          </w:rPr>
          <w:fldChar w:fldCharType="separate"/>
        </w:r>
        <w:r w:rsidR="003E3518">
          <w:rPr>
            <w:noProof/>
            <w:webHidden/>
          </w:rPr>
          <w:t>23</w:t>
        </w:r>
        <w:r>
          <w:rPr>
            <w:noProof/>
            <w:webHidden/>
          </w:rPr>
          <w:fldChar w:fldCharType="end"/>
        </w:r>
      </w:hyperlink>
    </w:p>
    <w:p w:rsidR="002378AA" w:rsidRDefault="009D62CF">
      <w:pPr>
        <w:pStyle w:val="Spistreci1"/>
        <w:tabs>
          <w:tab w:val="left" w:pos="440"/>
        </w:tabs>
        <w:rPr>
          <w:rFonts w:asciiTheme="minorHAnsi" w:eastAsiaTheme="minorEastAsia" w:hAnsiTheme="minorHAnsi" w:cstheme="minorBidi"/>
          <w:noProof/>
          <w:sz w:val="22"/>
          <w:lang w:eastAsia="pl-PL"/>
        </w:rPr>
      </w:pPr>
      <w:hyperlink w:anchor="_Toc85825812" w:history="1">
        <w:r w:rsidR="002378AA" w:rsidRPr="0042606E">
          <w:rPr>
            <w:rStyle w:val="Hipercze"/>
            <w:noProof/>
          </w:rPr>
          <w:t>8.</w:t>
        </w:r>
        <w:r w:rsidR="002378AA">
          <w:rPr>
            <w:rFonts w:asciiTheme="minorHAnsi" w:eastAsiaTheme="minorEastAsia" w:hAnsiTheme="minorHAnsi" w:cstheme="minorBidi"/>
            <w:noProof/>
            <w:sz w:val="22"/>
            <w:lang w:eastAsia="pl-PL"/>
          </w:rPr>
          <w:tab/>
        </w:r>
        <w:r w:rsidR="002378AA" w:rsidRPr="0042606E">
          <w:rPr>
            <w:rStyle w:val="Hipercze"/>
            <w:noProof/>
          </w:rPr>
          <w:t>Monitoring i źródła finansowania Programu</w:t>
        </w:r>
        <w:r w:rsidR="002378AA">
          <w:rPr>
            <w:noProof/>
            <w:webHidden/>
          </w:rPr>
          <w:tab/>
        </w:r>
        <w:r>
          <w:rPr>
            <w:noProof/>
            <w:webHidden/>
          </w:rPr>
          <w:fldChar w:fldCharType="begin"/>
        </w:r>
        <w:r w:rsidR="002378AA">
          <w:rPr>
            <w:noProof/>
            <w:webHidden/>
          </w:rPr>
          <w:instrText xml:space="preserve"> PAGEREF _Toc85825812 \h </w:instrText>
        </w:r>
        <w:r>
          <w:rPr>
            <w:noProof/>
            <w:webHidden/>
          </w:rPr>
        </w:r>
        <w:r>
          <w:rPr>
            <w:noProof/>
            <w:webHidden/>
          </w:rPr>
          <w:fldChar w:fldCharType="separate"/>
        </w:r>
        <w:r w:rsidR="003E3518">
          <w:rPr>
            <w:noProof/>
            <w:webHidden/>
          </w:rPr>
          <w:t>24</w:t>
        </w:r>
        <w:r>
          <w:rPr>
            <w:noProof/>
            <w:webHidden/>
          </w:rPr>
          <w:fldChar w:fldCharType="end"/>
        </w:r>
      </w:hyperlink>
    </w:p>
    <w:p w:rsidR="009756E2" w:rsidRPr="00D100CE" w:rsidRDefault="009D62CF">
      <w:pPr>
        <w:rPr>
          <w:highlight w:val="yellow"/>
        </w:rPr>
      </w:pPr>
      <w:r w:rsidRPr="00D100CE">
        <w:rPr>
          <w:b/>
          <w:bCs/>
          <w:highlight w:val="yellow"/>
        </w:rPr>
        <w:fldChar w:fldCharType="end"/>
      </w:r>
    </w:p>
    <w:p w:rsidR="007B5626" w:rsidRPr="00D100CE" w:rsidRDefault="009756E2" w:rsidP="00AD7B0A">
      <w:pPr>
        <w:pStyle w:val="Nagwek1"/>
      </w:pPr>
      <w:r w:rsidRPr="00D100CE">
        <w:rPr>
          <w:highlight w:val="yellow"/>
        </w:rPr>
        <w:br w:type="page"/>
      </w:r>
      <w:bookmarkStart w:id="0" w:name="_Toc85825804"/>
      <w:r w:rsidR="00AD7B0A" w:rsidRPr="00D100CE">
        <w:lastRenderedPageBreak/>
        <w:t>W</w:t>
      </w:r>
      <w:r w:rsidR="00D100CE">
        <w:t>stęp</w:t>
      </w:r>
      <w:bookmarkEnd w:id="0"/>
    </w:p>
    <w:p w:rsidR="00D100CE" w:rsidRPr="00D100CE" w:rsidRDefault="00AD7B0A" w:rsidP="00AD7B0A">
      <w:pPr>
        <w:rPr>
          <w:bCs/>
        </w:rPr>
      </w:pPr>
      <w:r w:rsidRPr="00D100CE">
        <w:t xml:space="preserve">Rodzina stanowi naturalną grupę społeczną, na której opiera się funkcjonowanie całego społeczeństwa. To w niej rodzą się i wychowują dzieci, a także są zaspokajane różnorodne potrzeby jej członków, zarówno te podstawowe (np. wyżywienie, ubranie, schronienie), </w:t>
      </w:r>
      <w:r w:rsidR="0097172B">
        <w:t xml:space="preserve">                       </w:t>
      </w:r>
      <w:r w:rsidRPr="00D100CE">
        <w:t xml:space="preserve">jak i wyższego rzędu (akceptacja, miłość, szacunek, rozwój zainteresowań i zdolności). Ujemnie na funkcjonowanie </w:t>
      </w:r>
      <w:r w:rsidR="00774295" w:rsidRPr="00D100CE">
        <w:t xml:space="preserve">rodzin </w:t>
      </w:r>
      <w:r w:rsidRPr="00D100CE">
        <w:t xml:space="preserve">wpływają bariery i trudności, takie jak </w:t>
      </w:r>
      <w:r w:rsidRPr="00D100CE">
        <w:rPr>
          <w:bCs/>
        </w:rPr>
        <w:t>niedobór kompetencji rodzicielskich, niezaradność życiowa rodziców, bezrobocie, ubóstwo materialne, rozpad więzi rodzinnych, łatwy dostęp do substancji psychoaktywnych,</w:t>
      </w:r>
      <w:r w:rsidR="0097172B">
        <w:rPr>
          <w:bCs/>
        </w:rPr>
        <w:t xml:space="preserve"> </w:t>
      </w:r>
      <w:r w:rsidRPr="00D100CE">
        <w:rPr>
          <w:bCs/>
        </w:rPr>
        <w:t xml:space="preserve">uzależnienia </w:t>
      </w:r>
      <w:r w:rsidR="0097172B">
        <w:rPr>
          <w:bCs/>
        </w:rPr>
        <w:t xml:space="preserve">                            </w:t>
      </w:r>
      <w:r w:rsidRPr="00D100CE">
        <w:rPr>
          <w:bCs/>
        </w:rPr>
        <w:t xml:space="preserve">czy przemoc w rodzinie. Deprywacja ważnych potrzeb oraz deficyty uczestnictwa w różnych sferach życia społecznego kumulują się, co z czasem skutkuje niemożnością samodzielnego, efektywnego funkcjonowania zarówno danej rodziny jak i poszczególnych jej członków. </w:t>
      </w:r>
    </w:p>
    <w:p w:rsidR="00774295" w:rsidRPr="00D100CE" w:rsidRDefault="00176EBF" w:rsidP="00774295">
      <w:r w:rsidRPr="00D100CE">
        <w:rPr>
          <w:bCs/>
        </w:rPr>
        <w:t xml:space="preserve">Istotną dysfunkcję rodziny stanowi przemoc. Jest ona powszechnie obecna </w:t>
      </w:r>
      <w:r w:rsidR="0097172B">
        <w:rPr>
          <w:bCs/>
        </w:rPr>
        <w:t xml:space="preserve">                                        </w:t>
      </w:r>
      <w:r w:rsidRPr="00D100CE">
        <w:rPr>
          <w:bCs/>
        </w:rPr>
        <w:t xml:space="preserve">we współczesnym świecie, w sposób bezpośredni </w:t>
      </w:r>
      <w:r w:rsidRPr="00D100CE">
        <w:t xml:space="preserve">lub pośredni dotyka wielu osób, epatują nią media, zawierają ją gry komputerowe. Dla niektórych ludzi stanowi metodę rozwiązywania konfliktów, dla innych sposób na pokazanie swojej przewagi, uzyskanie dominacji czy osiągnięcie celów. W szczególny sposób </w:t>
      </w:r>
      <w:r w:rsidR="0097172B">
        <w:t xml:space="preserve">przemoc </w:t>
      </w:r>
      <w:r w:rsidRPr="00D100CE">
        <w:t>dotyka jednak rodziny</w:t>
      </w:r>
      <w:r w:rsidR="0097172B">
        <w:t xml:space="preserve">                                      </w:t>
      </w:r>
      <w:r w:rsidRPr="00D100CE">
        <w:t xml:space="preserve"> </w:t>
      </w:r>
      <w:r w:rsidR="00026F2C" w:rsidRPr="00D100CE">
        <w:t xml:space="preserve">i żyjące w nich dzieci </w:t>
      </w:r>
      <w:r w:rsidRPr="00D100CE">
        <w:t xml:space="preserve">– przede wszystkim z tego względu, że zachodzi pomiędzy bliskimi sobie osobami, stając się niejednokrotnie </w:t>
      </w:r>
      <w:r w:rsidR="00026F2C" w:rsidRPr="00D100CE">
        <w:t>ich codziennością</w:t>
      </w:r>
      <w:r w:rsidRPr="00D100CE">
        <w:t>.</w:t>
      </w:r>
    </w:p>
    <w:p w:rsidR="00D100CE" w:rsidRPr="00D100CE" w:rsidRDefault="00D100CE" w:rsidP="00D100CE">
      <w:pPr>
        <w:rPr>
          <w:iCs/>
        </w:rPr>
      </w:pPr>
      <w:r w:rsidRPr="00D100CE">
        <w:t xml:space="preserve">Niniejszy dokument </w:t>
      </w:r>
      <w:r w:rsidRPr="00D100CE">
        <w:rPr>
          <w:iCs/>
        </w:rPr>
        <w:t xml:space="preserve">opracowywany był w szczególnych warunkach, charakteryzujących się dużą niepewnością dotyczącą procesów społecznych i gospodarczych w Polsce i na świecie. Ogłoszony w marcu 2020 roku stan epidemii SARS-coV-2 (czyli tzw. koronawirusa) w kraju </w:t>
      </w:r>
      <w:r w:rsidR="00916392">
        <w:rPr>
          <w:iCs/>
        </w:rPr>
        <w:t xml:space="preserve">                        </w:t>
      </w:r>
      <w:r w:rsidRPr="00D100CE">
        <w:rPr>
          <w:iCs/>
        </w:rPr>
        <w:t xml:space="preserve">i związane z nim ograniczenia poważnie wpłynęły na funkcjonowanie zarówno jednostek samorządu terytorialnego, jak i całego społeczeństwa. Pierwsza połowa roku przyniosła ograniczenia w działalności gospodarczej, zmniejszenie zakresu lub wyłączenie funkcjonowania instytucji i zakładów pracy oraz izolację społeczną. Po niespełna dwóch miesiącach rząd podjął decyzję o stopniowym wycofywaniu restrykcji, jednak okres izolacji </w:t>
      </w:r>
      <w:r w:rsidR="00916392">
        <w:rPr>
          <w:iCs/>
        </w:rPr>
        <w:t xml:space="preserve">                 </w:t>
      </w:r>
      <w:r w:rsidRPr="00D100CE">
        <w:rPr>
          <w:iCs/>
        </w:rPr>
        <w:t xml:space="preserve">i zamrożenia gospodarki był na tyle długi, by spowodować zamknięcie niektórych zakładów pracy, zwolnienia pracowników, zmniejszenie produkcji i zakresu działalności. Jesień 2020 roku i wiosna 2021 roku przyniosły kolejne fale zachorowań oraz powrót obostrzeń </w:t>
      </w:r>
      <w:r w:rsidR="00916392">
        <w:rPr>
          <w:iCs/>
        </w:rPr>
        <w:t xml:space="preserve">                              </w:t>
      </w:r>
      <w:r w:rsidRPr="00D100CE">
        <w:rPr>
          <w:iCs/>
        </w:rPr>
        <w:t xml:space="preserve">i rekomendacji związanych z izolacją społeczną, pracą zdalną i nauką w trybie </w:t>
      </w:r>
      <w:proofErr w:type="spellStart"/>
      <w:r w:rsidRPr="00D100CE">
        <w:rPr>
          <w:iCs/>
        </w:rPr>
        <w:t>on-line</w:t>
      </w:r>
      <w:proofErr w:type="spellEnd"/>
      <w:r w:rsidRPr="00D100CE">
        <w:rPr>
          <w:iCs/>
        </w:rPr>
        <w:t>, które obowiązywały nadal do połowy 2021 roku, natomiast koniec roku przyniósł ponowny wzrost liczby zachorowań.</w:t>
      </w:r>
    </w:p>
    <w:p w:rsidR="00D100CE" w:rsidRPr="00D100CE" w:rsidRDefault="00D100CE" w:rsidP="00D100CE">
      <w:pPr>
        <w:rPr>
          <w:iCs/>
        </w:rPr>
      </w:pPr>
      <w:r w:rsidRPr="00D100CE">
        <w:rPr>
          <w:iCs/>
        </w:rPr>
        <w:t>Zarówno sama epidemia, jak i związana z nią izolacja społeczna mog</w:t>
      </w:r>
      <w:r w:rsidR="00633ED5">
        <w:rPr>
          <w:iCs/>
        </w:rPr>
        <w:t>ą</w:t>
      </w:r>
      <w:r w:rsidRPr="00D100CE">
        <w:rPr>
          <w:iCs/>
        </w:rPr>
        <w:t xml:space="preserve"> wpłynąć </w:t>
      </w:r>
      <w:r w:rsidR="00916392">
        <w:rPr>
          <w:iCs/>
        </w:rPr>
        <w:t xml:space="preserve">                                           </w:t>
      </w:r>
      <w:r w:rsidRPr="00D100CE">
        <w:rPr>
          <w:iCs/>
        </w:rPr>
        <w:t xml:space="preserve">w perspektywie długoterminowej na funkcjonowanie wielu rodzin. Praca zdalna i nauka </w:t>
      </w:r>
      <w:proofErr w:type="spellStart"/>
      <w:r w:rsidRPr="00D100CE">
        <w:rPr>
          <w:iCs/>
        </w:rPr>
        <w:t>online</w:t>
      </w:r>
      <w:proofErr w:type="spellEnd"/>
      <w:r w:rsidRPr="00D100CE">
        <w:rPr>
          <w:iCs/>
        </w:rPr>
        <w:t xml:space="preserve"> spowodowały, że ich członkowie zostali zmuszeni do funkcjonowania ze sobą praktycznie całą dobę. Ponadto rekomendacje dotyczące ograniczenia bezpośrednich kontaktów z dalszą rodziną, sąsiadami, znajomymi, a także zamknięcie miejsc, które sprzyjały tym kontaktom, takich jak restauracje, kina, siłownie, pogłębiły izolację. Dla części rodzin był to okres umożliwiający spędzanie ze sobą czasu, którego do tej pory nie mieli. W innych natomiast spowodował bądź nasilił problemy takie jak bezrobocie, bezradność opiekuńczo-wychowawcza, uzależnienia, przemoc i konflikty rodzinne. </w:t>
      </w:r>
    </w:p>
    <w:p w:rsidR="00D100CE" w:rsidRPr="00D100CE" w:rsidRDefault="00D100CE" w:rsidP="00D100CE">
      <w:pPr>
        <w:rPr>
          <w:iCs/>
        </w:rPr>
      </w:pPr>
      <w:r w:rsidRPr="00D100CE">
        <w:rPr>
          <w:iCs/>
        </w:rPr>
        <w:t xml:space="preserve">Szczególnie trudny czas ten okazał się dla dzieci i młodzieży, głównie z uwagi na konieczność ograniczenia bądź rezygnacji z bezpośrednich kontaktów z rówieśnikami, trudności </w:t>
      </w:r>
      <w:r w:rsidR="00916392">
        <w:rPr>
          <w:iCs/>
        </w:rPr>
        <w:t xml:space="preserve">                                       </w:t>
      </w:r>
      <w:r w:rsidRPr="00D100CE">
        <w:rPr>
          <w:iCs/>
        </w:rPr>
        <w:t xml:space="preserve">w przystosowaniu się do reguł zdalnej nauki, nadmierne korzystanie z urządzeń elektronicznych, przebywanie w dysfunkcyjnym środowisku rodzinnym, brak alternatywnych </w:t>
      </w:r>
      <w:r w:rsidRPr="00D100CE">
        <w:rPr>
          <w:iCs/>
        </w:rPr>
        <w:lastRenderedPageBreak/>
        <w:t>możliwości spędzania wolnego czasu. Skutki izolacji mogą ujawnić się w najbliższych latach, jednak już teraz mówi się o możliwych problemach emocjonalnych dzieci i młodzieży, zagrożeniu uzależnieniami behawioralnymi oraz trudnościach w nauce i w bezpośrednich relacjach z rówieśnikami.</w:t>
      </w:r>
    </w:p>
    <w:p w:rsidR="004663E5" w:rsidRDefault="004663E5" w:rsidP="00D100CE">
      <w:r w:rsidRPr="004663E5">
        <w:rPr>
          <w:bCs/>
          <w:i/>
          <w:iCs/>
        </w:rPr>
        <w:t xml:space="preserve">Program profilaktyczny mający na celu udzielenie specjalistycznej pomocy, zwłaszcza </w:t>
      </w:r>
      <w:r w:rsidR="00916392">
        <w:rPr>
          <w:bCs/>
          <w:i/>
          <w:iCs/>
        </w:rPr>
        <w:t xml:space="preserve">                                </w:t>
      </w:r>
      <w:r w:rsidRPr="004663E5">
        <w:rPr>
          <w:bCs/>
          <w:i/>
          <w:iCs/>
        </w:rPr>
        <w:t xml:space="preserve">w zakresie promowania i wdrożenia prawidłowych metod wychowawczych w stosunku </w:t>
      </w:r>
      <w:r w:rsidR="00916392">
        <w:rPr>
          <w:bCs/>
          <w:i/>
          <w:iCs/>
        </w:rPr>
        <w:t xml:space="preserve">                                    </w:t>
      </w:r>
      <w:r w:rsidRPr="004663E5">
        <w:rPr>
          <w:bCs/>
          <w:i/>
          <w:iCs/>
        </w:rPr>
        <w:t>do dzieci w rodzinach zagrożonych przemocą w rodzinie w powiecie lidzbarskim na lata 20</w:t>
      </w:r>
      <w:r>
        <w:rPr>
          <w:bCs/>
          <w:i/>
          <w:iCs/>
        </w:rPr>
        <w:t>22</w:t>
      </w:r>
      <w:r w:rsidRPr="004663E5">
        <w:rPr>
          <w:bCs/>
          <w:i/>
          <w:iCs/>
        </w:rPr>
        <w:t>-202</w:t>
      </w:r>
      <w:r>
        <w:rPr>
          <w:bCs/>
          <w:i/>
          <w:iCs/>
        </w:rPr>
        <w:t>6</w:t>
      </w:r>
      <w:r w:rsidRPr="004663E5">
        <w:rPr>
          <w:iCs/>
        </w:rPr>
        <w:t xml:space="preserve"> stanowi zestaw działań profilaktycznych, mających służyć zwiększeniu wiedzy </w:t>
      </w:r>
      <w:r w:rsidR="00916392">
        <w:rPr>
          <w:iCs/>
        </w:rPr>
        <w:t xml:space="preserve">                                      </w:t>
      </w:r>
      <w:r w:rsidRPr="004663E5">
        <w:rPr>
          <w:iCs/>
        </w:rPr>
        <w:t xml:space="preserve">i świadomości mieszkańców, głównie dzieci i młodzieży, w zakresie zjawiska przemocy </w:t>
      </w:r>
      <w:r w:rsidR="00916392">
        <w:rPr>
          <w:iCs/>
        </w:rPr>
        <w:t xml:space="preserve">                            </w:t>
      </w:r>
      <w:r w:rsidRPr="004663E5">
        <w:rPr>
          <w:iCs/>
        </w:rPr>
        <w:t xml:space="preserve">w rodzinie oraz metod przeciwdziałania jego występowaniu. </w:t>
      </w:r>
      <w:r w:rsidR="00D100CE" w:rsidRPr="00D100CE">
        <w:rPr>
          <w:iCs/>
        </w:rPr>
        <w:t>Program ten został opracowany z uwagi na wygasanie okresu obowiązywania poprzedniego, obejmującego perspektywę czasową 2017-2021.</w:t>
      </w:r>
      <w:r w:rsidR="00916392">
        <w:rPr>
          <w:iCs/>
        </w:rPr>
        <w:t xml:space="preserve"> </w:t>
      </w:r>
      <w:r w:rsidR="00D100CE" w:rsidRPr="00D100CE">
        <w:t xml:space="preserve">Stanowi on jego kontynuację, jednak </w:t>
      </w:r>
      <w:r w:rsidR="00D100CE" w:rsidRPr="00D100CE">
        <w:rPr>
          <w:iCs/>
        </w:rPr>
        <w:t xml:space="preserve">uwzględnia szczególne uwarunkowania związane z obecną sytuacją społeczną i niepewność programowania działań. </w:t>
      </w:r>
    </w:p>
    <w:p w:rsidR="00D100CE" w:rsidRPr="00D100CE" w:rsidRDefault="00D100CE" w:rsidP="00D100CE">
      <w:pPr>
        <w:rPr>
          <w:iCs/>
        </w:rPr>
      </w:pPr>
      <w:r w:rsidRPr="00D100CE">
        <w:t>Dokument s</w:t>
      </w:r>
      <w:r w:rsidRPr="00D100CE">
        <w:rPr>
          <w:bCs/>
        </w:rPr>
        <w:t>kłada się z dwóch zasadniczych części: diagnozy sytuacji w powiecie lidzbarskim oraz założeń wdrożeniowych.</w:t>
      </w:r>
      <w:r w:rsidR="00916392">
        <w:rPr>
          <w:bCs/>
        </w:rPr>
        <w:t xml:space="preserve"> </w:t>
      </w:r>
      <w:r w:rsidRPr="00D100CE">
        <w:rPr>
          <w:bCs/>
        </w:rPr>
        <w:t>Główne źródło informacji do diagnozy stanowiły sprawozdania Powiatowego Centrum Pomocy Rodzinie oraz ośrodków pomocy społecznej z terenu powiatu lidzbarskiego. Zasadniczo analiza została przeprowadzona dla przedziału czasowego 2018-2020, z zastrzeżeniem, iż przyjęto zasadę wykorzystywania danych rocznych najbardziej aktualnych na moment opracowywania dokumentu. Część wdrożeniowa obejmuje określenie celów i kierunków działań wraz ze wskazaniem ich adresatów, głównych realizatorów oraz źródeł finansowania, a także oczekiwane rezultaty i założenia monitoringu realizacji Programu.</w:t>
      </w:r>
    </w:p>
    <w:p w:rsidR="00D100CE" w:rsidRDefault="00D100CE">
      <w:pPr>
        <w:spacing w:after="0"/>
        <w:jc w:val="left"/>
        <w:rPr>
          <w:highlight w:val="yellow"/>
        </w:rPr>
      </w:pPr>
      <w:r>
        <w:rPr>
          <w:highlight w:val="yellow"/>
        </w:rPr>
        <w:br w:type="page"/>
      </w:r>
    </w:p>
    <w:p w:rsidR="00D100CE" w:rsidRPr="004663E5" w:rsidRDefault="004663E5" w:rsidP="004A3BA0">
      <w:pPr>
        <w:pStyle w:val="Nagwek1"/>
        <w:numPr>
          <w:ilvl w:val="0"/>
          <w:numId w:val="10"/>
        </w:numPr>
        <w:ind w:left="284" w:hanging="284"/>
      </w:pPr>
      <w:bookmarkStart w:id="1" w:name="_Toc85825805"/>
      <w:r w:rsidRPr="004663E5">
        <w:lastRenderedPageBreak/>
        <w:t>Definicja i specyfika przemocy w rodzinie</w:t>
      </w:r>
      <w:bookmarkEnd w:id="1"/>
    </w:p>
    <w:p w:rsidR="004663E5" w:rsidRDefault="004663E5" w:rsidP="004663E5">
      <w:pPr>
        <w:rPr>
          <w:bCs/>
        </w:rPr>
      </w:pPr>
      <w:r w:rsidRPr="0014217F">
        <w:rPr>
          <w:bCs/>
        </w:rPr>
        <w:t xml:space="preserve">Przemoc jest zjawiskiem dość powszechnym we współczesnym świecie. Występuje </w:t>
      </w:r>
      <w:r w:rsidR="00BF3246">
        <w:rPr>
          <w:bCs/>
        </w:rPr>
        <w:t xml:space="preserve">                      </w:t>
      </w:r>
      <w:r w:rsidRPr="0014217F">
        <w:rPr>
          <w:bCs/>
        </w:rPr>
        <w:t>w różnych sferach życia, w mediach, w codziennym funkcjonowaniu wielu osób. Potocznie utożsamiana jest z brutalnością, okrucieństwem i przestępczością, częściej kojarzona z jej fizycznymi przejawami, pozostawiającymi widoczne ślady. Definicje przemocy są różne. Najczęściej wskazuje się na relację między ludźmi, która opiera się na użyciu przeważającej siły, utrudniając tym samym samoobronę osoby pokrzywdzonej. Przemocy nie należy utożsamiać więc z agresją, ponieważ różnią się one asymetrią siły – w przemocy występuje ona zawsze po stronie sprawcy, a w przypadku agresji jest zrównoważona</w:t>
      </w:r>
      <w:r w:rsidRPr="0014217F">
        <w:rPr>
          <w:rStyle w:val="Odwoanieprzypisudolnego"/>
          <w:bCs/>
        </w:rPr>
        <w:footnoteReference w:id="1"/>
      </w:r>
      <w:r w:rsidRPr="0014217F">
        <w:rPr>
          <w:bCs/>
        </w:rPr>
        <w:t>.</w:t>
      </w:r>
    </w:p>
    <w:p w:rsidR="004663E5" w:rsidRPr="0014217F" w:rsidRDefault="004663E5" w:rsidP="004663E5">
      <w:pPr>
        <w:rPr>
          <w:bCs/>
        </w:rPr>
      </w:pPr>
      <w:r w:rsidRPr="0014217F">
        <w:rPr>
          <w:bCs/>
        </w:rPr>
        <w:t xml:space="preserve">Na potrzeby niniejszego dokumentu można przyjąć definicję, w świetle której przemoc definiowana jest jako </w:t>
      </w:r>
      <w:r w:rsidRPr="0014217F">
        <w:t>„</w:t>
      </w:r>
      <w:r w:rsidRPr="0014217F">
        <w:rPr>
          <w:bCs/>
        </w:rPr>
        <w:t>intencjonalne działanie lub zaniechanie jednej osoby wobec drugiej, które wykorzystując przewagę sił narusza prawa i dobra osobiste jednostki, powodując cierpienia i szkody”</w:t>
      </w:r>
      <w:r w:rsidRPr="0014217F">
        <w:rPr>
          <w:rStyle w:val="Odwoanieprzypisudolnego"/>
          <w:bCs/>
        </w:rPr>
        <w:footnoteReference w:id="2"/>
      </w:r>
      <w:r w:rsidRPr="0014217F">
        <w:rPr>
          <w:bCs/>
        </w:rPr>
        <w:t>.</w:t>
      </w:r>
      <w:r w:rsidR="00BF3246">
        <w:rPr>
          <w:bCs/>
        </w:rPr>
        <w:t xml:space="preserve"> </w:t>
      </w:r>
      <w:r w:rsidRPr="0014217F">
        <w:rPr>
          <w:bCs/>
        </w:rPr>
        <w:t>Charakteryzuje się ona następującymi cechami:</w:t>
      </w:r>
    </w:p>
    <w:p w:rsidR="004663E5" w:rsidRPr="0014217F" w:rsidRDefault="004663E5" w:rsidP="004A3BA0">
      <w:pPr>
        <w:numPr>
          <w:ilvl w:val="0"/>
          <w:numId w:val="12"/>
        </w:numPr>
        <w:rPr>
          <w:bCs/>
        </w:rPr>
      </w:pPr>
      <w:r w:rsidRPr="0014217F">
        <w:rPr>
          <w:bCs/>
        </w:rPr>
        <w:t xml:space="preserve">ma charakter intencjonalny, co oznacza, że działania sprawcy są świadome i celowe, służą uzyskaniu kontroli i bezwzględnego posłuszeństwa; </w:t>
      </w:r>
    </w:p>
    <w:p w:rsidR="004663E5" w:rsidRPr="0014217F" w:rsidRDefault="004663E5" w:rsidP="004A3BA0">
      <w:pPr>
        <w:numPr>
          <w:ilvl w:val="0"/>
          <w:numId w:val="12"/>
        </w:numPr>
        <w:rPr>
          <w:bCs/>
        </w:rPr>
      </w:pPr>
      <w:r w:rsidRPr="0014217F">
        <w:rPr>
          <w:bCs/>
        </w:rPr>
        <w:t xml:space="preserve">jest rodzajem relacji, charakteryzującej się przewagą sprawcy nad ofiarą, przy czym </w:t>
      </w:r>
      <w:r w:rsidR="00BF3246">
        <w:rPr>
          <w:bCs/>
        </w:rPr>
        <w:t xml:space="preserve">                    </w:t>
      </w:r>
      <w:r w:rsidRPr="0014217F">
        <w:rPr>
          <w:bCs/>
        </w:rPr>
        <w:t xml:space="preserve">ta przewaga może mieć charakter psychiczny, fizyczny, ekonomiczny, społeczny czy kulturowy oraz sprzyja poczuciu bezkarności sprawcy i zarazem bezradności ofiary; </w:t>
      </w:r>
    </w:p>
    <w:p w:rsidR="00BF3246" w:rsidRPr="00BF3246" w:rsidRDefault="00BF3246" w:rsidP="00BF3246">
      <w:pPr>
        <w:numPr>
          <w:ilvl w:val="0"/>
          <w:numId w:val="12"/>
        </w:numPr>
        <w:rPr>
          <w:bCs/>
        </w:rPr>
      </w:pPr>
      <w:r w:rsidRPr="0014217F">
        <w:rPr>
          <w:bCs/>
        </w:rPr>
        <w:t>jest relacją, w której sprawca podejmuj</w:t>
      </w:r>
      <w:r>
        <w:rPr>
          <w:bCs/>
        </w:rPr>
        <w:t>ąc działania lub wstrzymując się                              od podejmowania działań na rzecz drugiej osoby</w:t>
      </w:r>
      <w:r w:rsidRPr="0014217F">
        <w:rPr>
          <w:bCs/>
        </w:rPr>
        <w:t xml:space="preserve">, narusza prawa i dobra osobiste ofiary, takie jak prawo do szacunku, ochrony zdrowia czy kontaktów </w:t>
      </w:r>
      <w:r w:rsidRPr="0014217F">
        <w:rPr>
          <w:bCs/>
        </w:rPr>
        <w:br/>
        <w:t>z rodziną;</w:t>
      </w:r>
    </w:p>
    <w:p w:rsidR="004663E5" w:rsidRPr="0014217F" w:rsidRDefault="004663E5" w:rsidP="004A3BA0">
      <w:pPr>
        <w:numPr>
          <w:ilvl w:val="0"/>
          <w:numId w:val="12"/>
        </w:numPr>
        <w:rPr>
          <w:bCs/>
        </w:rPr>
      </w:pPr>
      <w:r w:rsidRPr="0014217F">
        <w:rPr>
          <w:bCs/>
        </w:rPr>
        <w:t>powoduje szkody fizyczne i psychiczne oraz wywołuje cierpienie u osoby doznającej przemocy.</w:t>
      </w:r>
    </w:p>
    <w:p w:rsidR="004663E5" w:rsidRPr="0014217F" w:rsidRDefault="004663E5" w:rsidP="004663E5">
      <w:pPr>
        <w:rPr>
          <w:bCs/>
        </w:rPr>
      </w:pPr>
      <w:r w:rsidRPr="0014217F">
        <w:rPr>
          <w:bCs/>
        </w:rPr>
        <w:t xml:space="preserve">Szczególny przypadek stanowi przemoc w rodzinie – przede wszystkim z tego względu, </w:t>
      </w:r>
      <w:r w:rsidR="00BF3246">
        <w:rPr>
          <w:bCs/>
        </w:rPr>
        <w:t xml:space="preserve">                         </w:t>
      </w:r>
      <w:r w:rsidRPr="0014217F">
        <w:rPr>
          <w:bCs/>
        </w:rPr>
        <w:t xml:space="preserve">że zachodzi pomiędzy bliskimi sobie osobami, stając się niejednokrotnie elementem </w:t>
      </w:r>
      <w:r w:rsidR="00BF3246">
        <w:rPr>
          <w:bCs/>
        </w:rPr>
        <w:t xml:space="preserve">                                    </w:t>
      </w:r>
      <w:r w:rsidRPr="0014217F">
        <w:rPr>
          <w:bCs/>
        </w:rPr>
        <w:t xml:space="preserve">ich codziennego życia. Definicja ustawowa przemocy w rodzinie została zawarta w art. 2 </w:t>
      </w:r>
      <w:proofErr w:type="spellStart"/>
      <w:r w:rsidRPr="0014217F">
        <w:rPr>
          <w:bCs/>
        </w:rPr>
        <w:t>pkt</w:t>
      </w:r>
      <w:proofErr w:type="spellEnd"/>
      <w:r w:rsidRPr="0014217F">
        <w:rPr>
          <w:bCs/>
        </w:rPr>
        <w:t xml:space="preserve"> 2 </w:t>
      </w:r>
      <w:r w:rsidRPr="0014217F">
        <w:rPr>
          <w:i/>
        </w:rPr>
        <w:t>Ustawy z dnia 29 lipca 2005 r. o przeciwdziałaniu przemocy w rodzinie</w:t>
      </w:r>
      <w:r w:rsidRPr="0014217F">
        <w:t xml:space="preserve"> (tj. </w:t>
      </w:r>
      <w:proofErr w:type="spellStart"/>
      <w:r w:rsidRPr="0014217F">
        <w:t>Dz.U</w:t>
      </w:r>
      <w:proofErr w:type="spellEnd"/>
      <w:r w:rsidRPr="0014217F">
        <w:t xml:space="preserve">. 2021 poz. 1249). W jej świetle stanowi ona jednorazowe albo powtarzające się umyślne działanie </w:t>
      </w:r>
      <w:r w:rsidR="00BF3246">
        <w:t xml:space="preserve">                    </w:t>
      </w:r>
      <w:r w:rsidRPr="0014217F">
        <w:t>lub zaniechanie naruszające prawa lub dobra osobiste członków rodziny (osób najbliższych lub innych wspólnie zamieszkujących lub gospodarujących), w szczególności narażające</w:t>
      </w:r>
      <w:r w:rsidR="00BF3246">
        <w:t xml:space="preserve">                        </w:t>
      </w:r>
      <w:r w:rsidRPr="0014217F">
        <w:t xml:space="preserve"> te osoby na niebezpieczeństwo utraty życia, zdrowia, naruszające ich godność, nietykalność cielesną, wolność, w tym seksualną, powodujące szkody na ich zdrowiu fizycznym </w:t>
      </w:r>
      <w:r w:rsidR="00BF3246">
        <w:t xml:space="preserve">                                 </w:t>
      </w:r>
      <w:r w:rsidRPr="0014217F">
        <w:t>lub psychicznym, a także wywołujące cierpienia i krzywdy moralne u osób dotkniętych przemocą.</w:t>
      </w:r>
    </w:p>
    <w:p w:rsidR="004663E5" w:rsidRPr="00B74ED3" w:rsidRDefault="004663E5" w:rsidP="004663E5">
      <w:r w:rsidRPr="0014217F">
        <w:t xml:space="preserve">Przemoc w rodzinie można analizować z różnych perspektyw. Z punktu widzenia moralności przemoc jest złem, ponieważ stanowi krzywdzenie słabszego. Główne sankcje w tym przypadku polegają na potępieniu ze strony członków społeczeństwa, a także na sankcjach własnego sumienia sprawcy. Psychologiczny aspekt obejmuje natomiast bezradność </w:t>
      </w:r>
      <w:r w:rsidRPr="0014217F">
        <w:br/>
        <w:t xml:space="preserve">i cierpienie ofiary, a także odsłania mechanizmy wewnętrzne sterujące przemocą i procesy interakcji, zachodzące między sprawcą i ofiarą. Perspektywa społeczna wskazuje na obyczaje </w:t>
      </w:r>
      <w:r w:rsidRPr="0014217F">
        <w:lastRenderedPageBreak/>
        <w:t xml:space="preserve">i postawy, które mogą sprzyjać przemocy lub ją usprawiedliwiać oraz na zaangażowanie sił </w:t>
      </w:r>
      <w:r w:rsidRPr="00B74ED3">
        <w:t>społecznych i wpływ na sprawy publiczne</w:t>
      </w:r>
      <w:r w:rsidRPr="00B74ED3">
        <w:rPr>
          <w:rStyle w:val="Odwoanieprzypisudolnego"/>
        </w:rPr>
        <w:footnoteReference w:id="3"/>
      </w:r>
      <w:r w:rsidRPr="00B74ED3">
        <w:t xml:space="preserve">. </w:t>
      </w:r>
    </w:p>
    <w:p w:rsidR="004663E5" w:rsidRPr="00B74ED3" w:rsidRDefault="004663E5" w:rsidP="004663E5">
      <w:r w:rsidRPr="00B74ED3">
        <w:t xml:space="preserve">Z punktu widzenia prawa, przemoc w rodzinie stanowi przestępstwo. W świetle artykułu 207 </w:t>
      </w:r>
      <w:r w:rsidRPr="00B74ED3">
        <w:rPr>
          <w:i/>
        </w:rPr>
        <w:t>Ustawy z dnia 6 czerwca 1997 r. Kodeks karny</w:t>
      </w:r>
      <w:r w:rsidRPr="00B74ED3">
        <w:t xml:space="preserve"> (</w:t>
      </w:r>
      <w:proofErr w:type="spellStart"/>
      <w:r w:rsidRPr="00B74ED3">
        <w:t>t.j</w:t>
      </w:r>
      <w:proofErr w:type="spellEnd"/>
      <w:r w:rsidRPr="00B74ED3">
        <w:t xml:space="preserve">. Dz. U 2020 poz. 1444 ze zm.) znęcanie się fizycznie lub psychicznie nad osobą najbliższą lub nad inną osobą pozostającą w stałym </w:t>
      </w:r>
      <w:r w:rsidR="00314521">
        <w:t xml:space="preserve">                        </w:t>
      </w:r>
      <w:r w:rsidRPr="00B74ED3">
        <w:t xml:space="preserve">lub przemijającym stosunku zależności od sprawcy, podlega karze pozbawienia wolności </w:t>
      </w:r>
      <w:r w:rsidR="00314521">
        <w:t xml:space="preserve">                  </w:t>
      </w:r>
      <w:r w:rsidRPr="00B74ED3">
        <w:t xml:space="preserve">od 3 miesięcy do lat 5. Jeżeli ofiarą znęcania się jest osoba nieporadna ze względu na jej wiek, stan psychiczny lub fizyczny to wymiar kary wynosi od 6 miesięcy do 8 lat, </w:t>
      </w:r>
      <w:r w:rsidR="00314521">
        <w:t xml:space="preserve">                                              </w:t>
      </w:r>
      <w:r w:rsidRPr="00B74ED3">
        <w:t xml:space="preserve">a w przypadku szczególnego okrucieństwa za ten czyn przewiduje się karę pozbawienia wolności od roku do 10 lat. W świetle kodeksu karnego, jeżeli następstwem znęcania się jest targnięcie się na życie przez ofiarę, to wymiar kary pozbawienia wolności zwiększa się </w:t>
      </w:r>
      <w:r w:rsidR="00314521">
        <w:t xml:space="preserve">                          </w:t>
      </w:r>
      <w:r w:rsidRPr="00B74ED3">
        <w:t>do przedziału od 2 do 12 lat.</w:t>
      </w:r>
    </w:p>
    <w:p w:rsidR="004663E5" w:rsidRPr="00B74ED3" w:rsidRDefault="004663E5" w:rsidP="004663E5">
      <w:r w:rsidRPr="00B74ED3">
        <w:t xml:space="preserve">Przemoc w rodzinie nie pojawia się nagle – jest procesem, ma charakter cykliczny oraz tendencję do powtarzania się i eskalacji. Można tu wyróżnić trzy podstawowe fazy. </w:t>
      </w:r>
      <w:r w:rsidR="00314521">
        <w:t xml:space="preserve">                                   </w:t>
      </w:r>
      <w:r w:rsidRPr="00B74ED3">
        <w:t xml:space="preserve">W pierwszej narasta napięcie i agresja ze strony sprawcy, natomiast ofiarę ogarnia niepokój </w:t>
      </w:r>
      <w:r w:rsidR="00314521">
        <w:t xml:space="preserve">                   </w:t>
      </w:r>
      <w:r w:rsidRPr="00B74ED3">
        <w:t xml:space="preserve">i stara się oddalić zagrożenie. Druga faza to gwałtowna przemoc, w której z nieistotnej przyczyny dochodzi do wybuchu agresji, przy czym ofiara z jednej strony odczuwa przerażenie i bezradność, a z drugiej stara się uspokoić sprawcę i ochronić siebie oraz najbliższych. W trzeciej fazie sprawca, zdając sobie sprawę z tego co zrobił, próbuje znaleźć wytłumaczenie i usprawiedliwienie dla swojego zachowania, ma poczucie winy, przeprasza </w:t>
      </w:r>
      <w:r w:rsidR="00314521">
        <w:t xml:space="preserve">                                        </w:t>
      </w:r>
      <w:r w:rsidRPr="00B74ED3">
        <w:t>i obiecuje, że taka sytuacja więcej się nie powtórzy, a ofiara ufa, że był to tylko incydent. Faza ta nazywana jest fazą „miodowego miesiąca”, jednak po niej znów następuje faza pierwsza, nierzadko silniejsza niż poprzednia</w:t>
      </w:r>
      <w:r w:rsidRPr="00B74ED3">
        <w:rPr>
          <w:rStyle w:val="Odwoanieprzypisudolnego"/>
        </w:rPr>
        <w:footnoteReference w:id="4"/>
      </w:r>
      <w:r w:rsidRPr="00B74ED3">
        <w:t xml:space="preserve">. </w:t>
      </w:r>
    </w:p>
    <w:p w:rsidR="004663E5" w:rsidRPr="00B74ED3" w:rsidRDefault="004663E5" w:rsidP="004663E5">
      <w:pPr>
        <w:spacing w:after="60"/>
      </w:pPr>
      <w:r w:rsidRPr="00B74ED3">
        <w:t>Przemoc w rodzinie może przyjmować różnorodne formy. Są to w szczególności:</w:t>
      </w:r>
    </w:p>
    <w:p w:rsidR="004663E5" w:rsidRPr="00B74ED3" w:rsidRDefault="004663E5" w:rsidP="004A3BA0">
      <w:pPr>
        <w:pStyle w:val="Akapitzlist"/>
        <w:numPr>
          <w:ilvl w:val="0"/>
          <w:numId w:val="11"/>
        </w:numPr>
        <w:spacing w:after="0"/>
        <w:ind w:left="709"/>
        <w:contextualSpacing w:val="0"/>
      </w:pPr>
      <w:r w:rsidRPr="00B74ED3">
        <w:rPr>
          <w:u w:val="single"/>
        </w:rPr>
        <w:t>przemoc fizyczna</w:t>
      </w:r>
      <w:r w:rsidRPr="00B74ED3">
        <w:t xml:space="preserve"> – zwrócona przeciwko fizyczności człowieka, niosąca ryzyko uszkodzenia ciała poprzez takie zachowania jak np.: popychanie, potrząsanie, policzkowanie, kopanie, duszenie, bicie, rzucanie w kogoś przedmiotami, przypalanie, topienie; </w:t>
      </w:r>
    </w:p>
    <w:p w:rsidR="004663E5" w:rsidRPr="00B74ED3" w:rsidRDefault="004663E5" w:rsidP="004A3BA0">
      <w:pPr>
        <w:pStyle w:val="Akapitzlist"/>
        <w:numPr>
          <w:ilvl w:val="0"/>
          <w:numId w:val="11"/>
        </w:numPr>
        <w:spacing w:after="0"/>
        <w:ind w:left="709"/>
        <w:contextualSpacing w:val="0"/>
      </w:pPr>
      <w:r w:rsidRPr="00B74ED3">
        <w:rPr>
          <w:u w:val="single"/>
        </w:rPr>
        <w:t>przemoc psychiczna</w:t>
      </w:r>
      <w:r w:rsidRPr="00B74ED3">
        <w:t xml:space="preserve"> – zmierzająca do poniżenia ofiary, zastraszenia, pozbawienia wiary we własne możliwości; obejmuje wszystkie działania (z wyjątkiem użycia siły fizycznej), służące obniżeniu poczucia własnej wartości, wywołaniu stanów lękowych </w:t>
      </w:r>
      <w:r w:rsidR="00314521">
        <w:t xml:space="preserve">                     </w:t>
      </w:r>
      <w:r w:rsidRPr="00B74ED3">
        <w:t>i zaburzeń osobowości oraz zahamowania procesu osobistego rozwoju, takie jak np. szantaż emocjonalny, manipulacja, śledzenie, nękanie telefonami, wysyłanie anonimów, nagabywanie;</w:t>
      </w:r>
    </w:p>
    <w:p w:rsidR="004663E5" w:rsidRPr="00B74ED3" w:rsidRDefault="004663E5" w:rsidP="004A3BA0">
      <w:pPr>
        <w:pStyle w:val="Akapitzlist"/>
        <w:numPr>
          <w:ilvl w:val="0"/>
          <w:numId w:val="11"/>
        </w:numPr>
        <w:spacing w:after="0"/>
        <w:ind w:left="709"/>
        <w:contextualSpacing w:val="0"/>
      </w:pPr>
      <w:r w:rsidRPr="00B74ED3">
        <w:rPr>
          <w:u w:val="single"/>
        </w:rPr>
        <w:t>przemoc seksualna</w:t>
      </w:r>
      <w:r w:rsidRPr="00B74ED3">
        <w:t xml:space="preserve"> – polega na zmuszaniu ofiary do jakiejkolwiek formy aktywności seksualnej, a także na zachowaniach sprowadzających ją do roli obiektu seksualnego, poprzez np. niechciane dotykanie, szczypnięcia, klepanie, żarty i gesty upokarzające seksualną naturę drugiej osoby;</w:t>
      </w:r>
    </w:p>
    <w:p w:rsidR="004663E5" w:rsidRPr="00B74ED3" w:rsidRDefault="004663E5" w:rsidP="004A3BA0">
      <w:pPr>
        <w:pStyle w:val="Akapitzlist"/>
        <w:numPr>
          <w:ilvl w:val="0"/>
          <w:numId w:val="11"/>
        </w:numPr>
        <w:spacing w:after="60"/>
        <w:ind w:left="709"/>
        <w:contextualSpacing w:val="0"/>
      </w:pPr>
      <w:r w:rsidRPr="00B74ED3">
        <w:rPr>
          <w:u w:val="single"/>
        </w:rPr>
        <w:t>przemoc ekonomiczna</w:t>
      </w:r>
      <w:r w:rsidRPr="00B74ED3">
        <w:t xml:space="preserve"> – obejmuje działania służące ograniczeniu swobodnego dysponowania pieniędzmi i własnymi dobrami bądź dostępu do dóbr wspólnych; może polegać np. na odbieraniu pieniędzy, kontrolowaniu wydatków, zmuszaniu </w:t>
      </w:r>
      <w:r w:rsidR="00314521">
        <w:t xml:space="preserve">                               </w:t>
      </w:r>
      <w:r w:rsidRPr="00B74ED3">
        <w:t>do proszenia o pieniądze czy uniemożliwianiu podjęcia pracy.</w:t>
      </w:r>
    </w:p>
    <w:p w:rsidR="004663E5" w:rsidRPr="00B74ED3" w:rsidRDefault="004663E5" w:rsidP="004663E5">
      <w:r w:rsidRPr="00B74ED3">
        <w:lastRenderedPageBreak/>
        <w:t xml:space="preserve">Wśród innych form przemocy można wskazać także </w:t>
      </w:r>
      <w:r w:rsidRPr="00314521">
        <w:t>zaniedbanie</w:t>
      </w:r>
      <w:r w:rsidRPr="00B74ED3">
        <w:t>, polegające</w:t>
      </w:r>
      <w:r w:rsidR="00314521">
        <w:t xml:space="preserve">                                                        </w:t>
      </w:r>
      <w:r w:rsidRPr="00B74ED3">
        <w:t xml:space="preserve"> na nie zaspokajaniu podstawowych potrzeb fizycznych i psychicznych osoby; przemoc symboliczną, czyli narzucanie sposobu rozumienia rzeczywistości or</w:t>
      </w:r>
      <w:r w:rsidR="00314521">
        <w:t xml:space="preserve">az </w:t>
      </w:r>
      <w:proofErr w:type="spellStart"/>
      <w:r w:rsidR="00314521">
        <w:t>cyberprzemoc</w:t>
      </w:r>
      <w:proofErr w:type="spellEnd"/>
      <w:r w:rsidR="00314521">
        <w:t xml:space="preserve">,                               czyli przemoc </w:t>
      </w:r>
      <w:r w:rsidRPr="00B74ED3">
        <w:t>z użyciem nowoczesnych technologii, najczęściej telefonów komórkowych</w:t>
      </w:r>
      <w:r w:rsidR="00314521">
        <w:t xml:space="preserve">                                                     </w:t>
      </w:r>
      <w:r w:rsidRPr="00B74ED3">
        <w:t xml:space="preserve"> i </w:t>
      </w:r>
      <w:proofErr w:type="spellStart"/>
      <w:r w:rsidRPr="00B74ED3">
        <w:t>internetu</w:t>
      </w:r>
      <w:proofErr w:type="spellEnd"/>
      <w:r w:rsidRPr="00B74ED3">
        <w:t xml:space="preserve">. </w:t>
      </w:r>
    </w:p>
    <w:p w:rsidR="004663E5" w:rsidRPr="00B74ED3" w:rsidRDefault="004663E5" w:rsidP="004663E5">
      <w:r w:rsidRPr="00B74ED3">
        <w:t xml:space="preserve">Jako przemoc w rodzinie kwalifikowane są również czyny zabronione, takie </w:t>
      </w:r>
      <w:r w:rsidR="00314521">
        <w:t xml:space="preserve">                                                                  </w:t>
      </w:r>
      <w:r w:rsidRPr="00B74ED3">
        <w:t xml:space="preserve">jak pozostawianie osoby, względem której jest się obowiązanym do opieki, w sytuacjach zagrażających bezpośrednio jej życiu lub zdrowiu, groźby popełnienia przestępstwa </w:t>
      </w:r>
      <w:r w:rsidR="00314521">
        <w:t xml:space="preserve">                               </w:t>
      </w:r>
      <w:r w:rsidRPr="00B74ED3">
        <w:t xml:space="preserve">na szkodę najbliższych, zmuszanie do określonych zachowań, gwałt, nakłanianie i zmuszanie do czynów nierządnych przy wykorzystaniu stosunku zależności, dopuszczanie się czynu lubieżnego względem osoby poniżej 15 lat, znęcanie się psychiczne lub fizyczne, rozpijanie małoletniego, uchylanie się od obowiązku alimentacyjnego, porzucanie małoletniego </w:t>
      </w:r>
      <w:r w:rsidR="00314521">
        <w:t xml:space="preserve">                                                           </w:t>
      </w:r>
      <w:r w:rsidRPr="00B74ED3">
        <w:t>lub osoby nieporadnej, uprowadzanie lub zatrzymanie małoletniego wbrew woli osoby powołanej do opieki, naruszanie nietykalności cielesnej, kradzież na rzecz osoby najbliższej oraz niszczenie mienia.</w:t>
      </w:r>
    </w:p>
    <w:p w:rsidR="004663E5" w:rsidRPr="00B74ED3" w:rsidRDefault="004663E5" w:rsidP="004663E5">
      <w:pPr>
        <w:spacing w:after="60"/>
      </w:pPr>
      <w:r w:rsidRPr="00B74ED3">
        <w:t>Wokół przemocy w rodzinie krąży wiele mitów i stereotypów, które utrudniają zarówno rozpoznanie tego zjawiska, jak i przeciwdziałanie mu. W ich świetle przemoc jest m.in.:</w:t>
      </w:r>
    </w:p>
    <w:p w:rsidR="004663E5" w:rsidRPr="00B74ED3" w:rsidRDefault="004663E5" w:rsidP="004A3BA0">
      <w:pPr>
        <w:numPr>
          <w:ilvl w:val="0"/>
          <w:numId w:val="13"/>
        </w:numPr>
        <w:spacing w:after="0"/>
      </w:pPr>
      <w:r w:rsidRPr="00B74ED3">
        <w:t xml:space="preserve">przedstawiana jako prywatna sprawa każdej rodziny, w którą nikt z zewnątrz </w:t>
      </w:r>
      <w:r w:rsidR="00F12B7D">
        <w:t xml:space="preserve">                             </w:t>
      </w:r>
      <w:r w:rsidRPr="00B74ED3">
        <w:t>nie powinien się wtrącać;</w:t>
      </w:r>
    </w:p>
    <w:p w:rsidR="004663E5" w:rsidRPr="00B74ED3" w:rsidRDefault="004663E5" w:rsidP="004A3BA0">
      <w:pPr>
        <w:numPr>
          <w:ilvl w:val="0"/>
          <w:numId w:val="13"/>
        </w:numPr>
        <w:spacing w:after="0"/>
      </w:pPr>
      <w:r w:rsidRPr="00B74ED3">
        <w:t xml:space="preserve">sprowadzana tylko do przemocy fizycznej i utożsamiana z jej widocznymi skutkami </w:t>
      </w:r>
      <w:r w:rsidRPr="00B74ED3">
        <w:br/>
        <w:t>w postaci ran, siniaków i złamań;</w:t>
      </w:r>
    </w:p>
    <w:p w:rsidR="004663E5" w:rsidRPr="00B74ED3" w:rsidRDefault="004663E5" w:rsidP="004A3BA0">
      <w:pPr>
        <w:numPr>
          <w:ilvl w:val="0"/>
          <w:numId w:val="13"/>
        </w:numPr>
        <w:spacing w:after="0"/>
      </w:pPr>
      <w:r w:rsidRPr="00B74ED3">
        <w:t>obecna tylko w rodzinach patologicznych, w których są również uzależnienia, ubóstwo, bezrobocie;</w:t>
      </w:r>
    </w:p>
    <w:p w:rsidR="004663E5" w:rsidRPr="00B74ED3" w:rsidRDefault="004663E5" w:rsidP="004A3BA0">
      <w:pPr>
        <w:numPr>
          <w:ilvl w:val="0"/>
          <w:numId w:val="13"/>
        </w:numPr>
        <w:spacing w:after="0"/>
      </w:pPr>
      <w:r w:rsidRPr="00B74ED3">
        <w:t>niewystarczającym powodem do tego, by rozstać się z partnerem/</w:t>
      </w:r>
      <w:proofErr w:type="spellStart"/>
      <w:r w:rsidRPr="00B74ED3">
        <w:t>ką</w:t>
      </w:r>
      <w:proofErr w:type="spellEnd"/>
      <w:r w:rsidRPr="00B74ED3">
        <w:t>, szczególnie jeśli w związku są dzieci, których dobru rozstanie może zagrozić;</w:t>
      </w:r>
    </w:p>
    <w:p w:rsidR="004663E5" w:rsidRPr="00B74ED3" w:rsidRDefault="004663E5" w:rsidP="004A3BA0">
      <w:pPr>
        <w:numPr>
          <w:ilvl w:val="0"/>
          <w:numId w:val="13"/>
        </w:numPr>
        <w:spacing w:after="60"/>
        <w:ind w:left="714" w:hanging="357"/>
      </w:pPr>
      <w:r w:rsidRPr="00B74ED3">
        <w:t>powodem do wstydu dla ofiary, do którego nie powinna się przyznawać ani tym bardziej komuś żalić, niejednokrotnie traktowana jako winna temu, że doznaje przemocy.</w:t>
      </w:r>
    </w:p>
    <w:p w:rsidR="004663E5" w:rsidRPr="00B74ED3" w:rsidRDefault="004663E5" w:rsidP="004663E5">
      <w:r w:rsidRPr="00B74ED3">
        <w:t xml:space="preserve">Powyższe mity i stereotypy nadal funkcjonują w wielu środowiskach, a ich bezpośrednią konsekwencją jest ukrywanie przemocy przez jej ofiary, m.in. ze względu na związek emocjonalny ze sprawcą, obawę przed ostracyzmem społecznym czy brak wiary w możliwość zmiany sytuacji. Tymczasem konsekwencje mogą być bardzo poważne. Przemoc destabilizuje bowiem funkcjonowanie całego systemu rodzinnego, powodując z jednej strony bezpośrednie szkody w sferze zdrowia fizycznego i psychicznego, takie jak uszkodzenia ciała, zaburzenia psychosomatyczne, depresję czy stany lękowe; a z drugiej strony długotrwałe negatywne konsekwencje takie jak brak poczucia własnej wartości, wycofanie społeczne </w:t>
      </w:r>
      <w:r w:rsidR="00F12B7D">
        <w:t xml:space="preserve">                              </w:t>
      </w:r>
      <w:r w:rsidRPr="00B74ED3">
        <w:t xml:space="preserve">czy ubóstwo. Istotne szkody przemoc może przynieść </w:t>
      </w:r>
      <w:r w:rsidRPr="00B74ED3">
        <w:rPr>
          <w:rFonts w:cs="Calibri"/>
        </w:rPr>
        <w:t>dzieciom. Wskazuje się tu przede wszystkim na urazy i obrażenia, które mogą prowadzić do niepełnosprawności</w:t>
      </w:r>
      <w:r w:rsidRPr="00B74ED3">
        <w:t>; problemy zdrowotne z włączeniem zahamowania rozwoju, chorób płuc, serca i wątroby, de</w:t>
      </w:r>
      <w:r w:rsidRPr="00B74ED3">
        <w:rPr>
          <w:rFonts w:cs="Calibri"/>
        </w:rPr>
        <w:t>f</w:t>
      </w:r>
      <w:r w:rsidRPr="00B74ED3">
        <w:t xml:space="preserve">icyty poznawcze, odbijające się na osiągnięciach szkolnych; konsekwencje psychologiczne </w:t>
      </w:r>
      <w:r w:rsidR="00F12B7D">
        <w:t xml:space="preserve">                                        </w:t>
      </w:r>
      <w:r w:rsidRPr="00B74ED3">
        <w:t xml:space="preserve">i emocjonalne (poczucie odrzucenia, zaburzenia przywiązania); zaburzenia traumatyczne; brak poczucia bezpieczeństwa; naruszoną samoocenę; problemy zdrowia psychicznego </w:t>
      </w:r>
      <w:r w:rsidRPr="00B74ED3">
        <w:lastRenderedPageBreak/>
        <w:t>(zaburzenia lękowe i depresja, próby samobójcze) oraz zachowania ryzykowne, takie jak uzależnienia, wagarowanie, zaburzenia rówieśnicze czy zachowania kryminalne</w:t>
      </w:r>
      <w:r w:rsidRPr="00B74ED3">
        <w:rPr>
          <w:rStyle w:val="Odwoanieprzypisudolnego"/>
        </w:rPr>
        <w:footnoteReference w:id="5"/>
      </w:r>
      <w:r w:rsidRPr="00B74ED3">
        <w:t>.</w:t>
      </w:r>
    </w:p>
    <w:p w:rsidR="004663E5" w:rsidRPr="00B74ED3" w:rsidRDefault="004663E5" w:rsidP="004663E5">
      <w:r w:rsidRPr="00B74ED3">
        <w:t xml:space="preserve">Jednym ze źródeł wiedzy o przemocy w rodzinie, w tym skali tego zjawiska i jego specyfiki, </w:t>
      </w:r>
      <w:r w:rsidR="00F12B7D">
        <w:t xml:space="preserve">                         </w:t>
      </w:r>
      <w:r w:rsidRPr="00B74ED3">
        <w:t xml:space="preserve">są badania społeczne. Z sondażu przeprowadzonego na zlecenie Ministerstwa Spraw Wewnętrznych wynika, że co siódmy Polak (14%) był w 2014 roku świadkiem  przemocy </w:t>
      </w:r>
      <w:r w:rsidRPr="00B74ED3">
        <w:br/>
        <w:t>w rodzinie, jednak tylko dwie na pięć osób zgłosiło ten fakt odpowiednim instytucjom</w:t>
      </w:r>
      <w:r w:rsidRPr="00B74ED3">
        <w:rPr>
          <w:rStyle w:val="Odwoanieprzypisudolnego"/>
        </w:rPr>
        <w:footnoteReference w:id="6"/>
      </w:r>
      <w:r w:rsidRPr="00B74ED3">
        <w:t>. Badanie zlecone przez Ministerstwo Rodziny, Pracy i Polityki Społecznej w 2019 roku wskazuje natomiast na to, że aż 57% Polaków doświadczyło przynajmniej jednej z form przemocy, przy czym na pierwszym miejscu uplasowała się przemoc psychiczna, której doświadczyło 53% ankietowanych, natomiast przemocy fizycznej doznało 23% respondentów</w:t>
      </w:r>
      <w:r w:rsidRPr="00B74ED3">
        <w:rPr>
          <w:rStyle w:val="Odwoanieprzypisudolnego"/>
        </w:rPr>
        <w:footnoteReference w:id="7"/>
      </w:r>
      <w:r w:rsidRPr="00B74ED3">
        <w:t xml:space="preserve">.  </w:t>
      </w:r>
    </w:p>
    <w:p w:rsidR="004663E5" w:rsidRDefault="004663E5" w:rsidP="004663E5">
      <w:pPr>
        <w:spacing w:after="60"/>
      </w:pPr>
      <w:r w:rsidRPr="00B74ED3">
        <w:t>Tematyce przemocy wobec dzieci poświęcony jest raport „Przemoc w wychowaniu. Między prawnym zakazem a społeczną akceptacją. Monitoring Rzecznika Praw Dziecka”. Analiza występowania przemocy w zachowaniach i doświadczeniach respondentów posiadających dzieci pokazuje, że przemoc jest często obecna w praktyce wychowawczej w polskich rodzinach. W prawie połowie badanych rodzin wykorzystuje się tzw. klapsy, w niespełna jednej piątej dziecko może otrzymywać „lanie”. Rodzice ujawniający zachowania przemocy wobec własnych dzieci to najczęściej osoby po 40 roku życia, o niższym wykształceniu, posiadający więcej niż dwoje dzieci, oceniający swoją sytuację materialną jako złą, a także samotnie wychowujący dzieci. W świetle przywołanego raportu niemal dwie piąte badanych Polaków opowiada się za tym, że postępowanie z dzieckiem jest sprawą prywatną rodziców, nawet w sytuacji, gdy stosują oni wobec niego kary fizyczne. Dominują tu mężczyźni, osoby starsze, mieszkańcy wsi oraz osoby niżej wykształcone. Więcej niż co dziesiąty badany zadeklarował brak reakcji na sytuację przemocy</w:t>
      </w:r>
      <w:r w:rsidRPr="00B74ED3">
        <w:rPr>
          <w:rStyle w:val="Odwoanieprzypisudolnego"/>
        </w:rPr>
        <w:footnoteReference w:id="8"/>
      </w:r>
      <w:r w:rsidRPr="00B74ED3">
        <w:t>.</w:t>
      </w:r>
    </w:p>
    <w:p w:rsidR="004663E5" w:rsidRPr="004663E5" w:rsidRDefault="004663E5" w:rsidP="004663E5">
      <w:pPr>
        <w:spacing w:after="60"/>
      </w:pPr>
      <w:r>
        <w:t>K</w:t>
      </w:r>
      <w:r w:rsidRPr="004663E5">
        <w:t>luczowym elementem systemu przeciwdziałania przemocy w rodzinie jest profilaktyka, rozumiana jako ogół działań służących zapobieganiu niepożądanym zjawiskom, zarówno tym, które dopiero mogą zaistnieć, jak i tym, które już zaczynają się pojawiać. Działania profilaktyczne mogą być realizowane na trzech poziomach:</w:t>
      </w:r>
    </w:p>
    <w:p w:rsidR="004663E5" w:rsidRPr="004663E5" w:rsidRDefault="004663E5" w:rsidP="004A3BA0">
      <w:pPr>
        <w:numPr>
          <w:ilvl w:val="0"/>
          <w:numId w:val="3"/>
        </w:numPr>
        <w:spacing w:after="60"/>
      </w:pPr>
      <w:r w:rsidRPr="004663E5">
        <w:t>profilaktyka pierwszorzędowa (uniwersalna) – skierowana jest do szerokich i często niezdiagnozowanych grup tzw. niskiego ryzyka, opiera się najczęściej na działaniach mających na celu zwalczanie zasadniczych przyczyn niepożądanych zjawisk;</w:t>
      </w:r>
    </w:p>
    <w:p w:rsidR="004663E5" w:rsidRPr="004663E5" w:rsidRDefault="004663E5" w:rsidP="004A3BA0">
      <w:pPr>
        <w:numPr>
          <w:ilvl w:val="0"/>
          <w:numId w:val="3"/>
        </w:numPr>
        <w:spacing w:after="60"/>
      </w:pPr>
      <w:r w:rsidRPr="004663E5">
        <w:t>profilaktyka drugorzędowa (selektywna) – adresowana jest do grup zwiększonego ryzyka, obejmując działania służące ograniczeniu czasu trwania dysfunkcji i tworzeniu warunków umożliwiających wycofanie się z ryzykownych zachowań;</w:t>
      </w:r>
    </w:p>
    <w:p w:rsidR="004663E5" w:rsidRPr="004663E5" w:rsidRDefault="004663E5" w:rsidP="00943D29">
      <w:pPr>
        <w:numPr>
          <w:ilvl w:val="0"/>
          <w:numId w:val="3"/>
        </w:numPr>
        <w:spacing w:after="60"/>
      </w:pPr>
      <w:r w:rsidRPr="004663E5">
        <w:t xml:space="preserve">profilaktyka trzeciorzędowa (wskazująca) – obejmuje grupy wysokiego ryzyka, służąc przeciwdziałaniu pogłębianiu się degradacji społecznej oraz umożliwieniu powrotu </w:t>
      </w:r>
      <w:r w:rsidR="00943D29">
        <w:t xml:space="preserve">                   </w:t>
      </w:r>
      <w:r w:rsidRPr="004663E5">
        <w:t xml:space="preserve">do prawidłowego funkcjonowania w społeczeństwie. </w:t>
      </w:r>
    </w:p>
    <w:p w:rsidR="00943D29" w:rsidRDefault="00943D29" w:rsidP="004663E5">
      <w:pPr>
        <w:spacing w:after="60"/>
      </w:pPr>
    </w:p>
    <w:p w:rsidR="00943D29" w:rsidRDefault="00943D29" w:rsidP="004663E5">
      <w:pPr>
        <w:spacing w:after="60"/>
      </w:pPr>
    </w:p>
    <w:p w:rsidR="004663E5" w:rsidRPr="004663E5" w:rsidRDefault="004663E5" w:rsidP="004663E5">
      <w:pPr>
        <w:spacing w:after="60"/>
      </w:pPr>
      <w:r w:rsidRPr="004663E5">
        <w:lastRenderedPageBreak/>
        <w:t>Strategie oddziaływań profilaktycznych mogą być następujące:</w:t>
      </w:r>
    </w:p>
    <w:p w:rsidR="004663E5" w:rsidRPr="004663E5" w:rsidRDefault="004663E5" w:rsidP="004A3BA0">
      <w:pPr>
        <w:numPr>
          <w:ilvl w:val="0"/>
          <w:numId w:val="4"/>
        </w:numPr>
        <w:spacing w:after="60"/>
      </w:pPr>
      <w:r w:rsidRPr="004663E5">
        <w:t>strategia informacyjna – jej celem jest umożliwienie dokonywania racjonalnych wyborów poprzez dostarczanie odpowiednich informacji na temat skutków zachowań ryzykownych;</w:t>
      </w:r>
    </w:p>
    <w:p w:rsidR="004663E5" w:rsidRPr="004663E5" w:rsidRDefault="004663E5" w:rsidP="004A3BA0">
      <w:pPr>
        <w:numPr>
          <w:ilvl w:val="0"/>
          <w:numId w:val="4"/>
        </w:numPr>
        <w:spacing w:after="60"/>
      </w:pPr>
      <w:r w:rsidRPr="004663E5">
        <w:t xml:space="preserve">strategia edukacyjna – ma służyć rozwijaniu ważnych umiejętności psychologicznych </w:t>
      </w:r>
      <w:r w:rsidR="00D47CAD">
        <w:t xml:space="preserve">            </w:t>
      </w:r>
      <w:r w:rsidRPr="004663E5">
        <w:t>i społecznych, dotyczących np. rozwiązywania konfliktów, radzenia sobie ze stresem czy nawiązywania kontaktów;</w:t>
      </w:r>
    </w:p>
    <w:p w:rsidR="004663E5" w:rsidRPr="004663E5" w:rsidRDefault="004663E5" w:rsidP="004A3BA0">
      <w:pPr>
        <w:numPr>
          <w:ilvl w:val="0"/>
          <w:numId w:val="4"/>
        </w:numPr>
        <w:spacing w:after="60"/>
      </w:pPr>
      <w:r w:rsidRPr="004663E5">
        <w:t>strategia działań alternatywnych – jej główny cel stanowi pomoc w zaspokajaniu istotnych potrzeb psychologicznych, a także osiąganiu życiowej satysfakcji poprzez działalność akceptowaną społecznie, np. społeczną, artystyczną, sportową,</w:t>
      </w:r>
    </w:p>
    <w:p w:rsidR="004663E5" w:rsidRPr="004663E5" w:rsidRDefault="004663E5" w:rsidP="004A3BA0">
      <w:pPr>
        <w:numPr>
          <w:ilvl w:val="0"/>
          <w:numId w:val="4"/>
        </w:numPr>
        <w:spacing w:after="60"/>
      </w:pPr>
      <w:r w:rsidRPr="004663E5">
        <w:t>strategia interwencyjna – ma na celu wspieranie osób w sytuacjach kryzysowych, szczególnie w przypadku trudności w identyfikowaniu i rozwiązywaniu problemów osobistych.</w:t>
      </w:r>
    </w:p>
    <w:p w:rsidR="004663E5" w:rsidRPr="004663E5" w:rsidRDefault="004663E5" w:rsidP="004663E5">
      <w:pPr>
        <w:spacing w:after="60"/>
      </w:pPr>
      <w:r w:rsidRPr="004663E5">
        <w:t xml:space="preserve">U podstaw trzech pierwszych z wymienionych strategii znajdują się przekonania, w świetle których zachowania ryzykowne mają źródła odpowiednio w niedostatecznej wiedzy </w:t>
      </w:r>
      <w:r w:rsidR="00D47CAD">
        <w:t xml:space="preserve">                                              </w:t>
      </w:r>
      <w:r w:rsidRPr="004663E5">
        <w:t xml:space="preserve">o ich mechanizmach i konsekwencjach; w niedostatku umiejętności niezbędnych </w:t>
      </w:r>
      <w:r w:rsidR="00D47CAD">
        <w:t xml:space="preserve">                                                    </w:t>
      </w:r>
      <w:r w:rsidRPr="004663E5">
        <w:t xml:space="preserve">do funkcjonowania w życiu społecznym oraz braku lub niezauważaniu możliwości osiągania sukcesów i realizacji zainteresowań. Strategie te mogą być stosowane na wszystkich poziomach oddziaływań profilaktycznych, natomiast strategia interwencyjna, ze względu </w:t>
      </w:r>
      <w:r w:rsidR="00D47CAD">
        <w:t xml:space="preserve">                                              </w:t>
      </w:r>
      <w:r w:rsidRPr="004663E5">
        <w:t xml:space="preserve">na zindywidualizowane podejście, na poziomie drugim i trzecim. </w:t>
      </w:r>
    </w:p>
    <w:p w:rsidR="004663E5" w:rsidRPr="004663E5" w:rsidRDefault="004663E5" w:rsidP="004663E5">
      <w:pPr>
        <w:spacing w:after="60"/>
      </w:pPr>
      <w:r w:rsidRPr="004663E5">
        <w:t>Skuteczność i efektywność oddziaływań profilaktycznych w obszarze przemocy w rodzinie warunkowana jest ich kompleksowością, wielowymiarowością, osadzeniem w kontekście społecznym oraz interdyscyplinarnym podejściem, łączącym potencjał różnych instytucji, organizacji i osób zaangażowanych w przeciwdziałanie temu zjawisku oraz łagodzenie jego skutków. Czynniki te zostały uwzględnione zarówno w procesie opracowywania niniejszego dokumentu, jak i planowanych celach oraz działaniach.</w:t>
      </w:r>
    </w:p>
    <w:p w:rsidR="004663E5" w:rsidRPr="00B74ED3" w:rsidRDefault="004663E5" w:rsidP="004663E5">
      <w:pPr>
        <w:spacing w:after="60"/>
      </w:pPr>
    </w:p>
    <w:p w:rsidR="004663E5" w:rsidRPr="004663E5" w:rsidRDefault="004663E5" w:rsidP="004663E5">
      <w:pPr>
        <w:rPr>
          <w:highlight w:val="yellow"/>
        </w:rPr>
      </w:pPr>
      <w:r w:rsidRPr="00885F81">
        <w:rPr>
          <w:highlight w:val="yellow"/>
        </w:rPr>
        <w:br w:type="page"/>
      </w:r>
    </w:p>
    <w:p w:rsidR="00D100CE" w:rsidRPr="004663E5" w:rsidRDefault="004663E5" w:rsidP="004A3BA0">
      <w:pPr>
        <w:pStyle w:val="Nagwek1"/>
        <w:numPr>
          <w:ilvl w:val="0"/>
          <w:numId w:val="10"/>
        </w:numPr>
        <w:ind w:left="284" w:hanging="284"/>
      </w:pPr>
      <w:bookmarkStart w:id="2" w:name="_Toc85825806"/>
      <w:r w:rsidRPr="004663E5">
        <w:lastRenderedPageBreak/>
        <w:t>Podstawy prawne</w:t>
      </w:r>
      <w:bookmarkEnd w:id="2"/>
    </w:p>
    <w:p w:rsidR="004663E5" w:rsidRPr="002F7791" w:rsidRDefault="004663E5" w:rsidP="004663E5">
      <w:pPr>
        <w:rPr>
          <w:bCs/>
        </w:rPr>
      </w:pPr>
      <w:r w:rsidRPr="002F7791">
        <w:rPr>
          <w:bCs/>
        </w:rPr>
        <w:t>Zadania państwa</w:t>
      </w:r>
      <w:r w:rsidRPr="002F7791">
        <w:rPr>
          <w:szCs w:val="24"/>
        </w:rPr>
        <w:t xml:space="preserve"> w dziedzinie przeciwdziałania przemocy w rodzinie oraz ochrony ofiar mają swoje źródło w </w:t>
      </w:r>
      <w:r w:rsidRPr="002F7791">
        <w:rPr>
          <w:i/>
          <w:szCs w:val="24"/>
        </w:rPr>
        <w:t>Konstytucji Rzeczypospolitej Polskiej z dnia 2 kwietnia 1997 r</w:t>
      </w:r>
      <w:r w:rsidRPr="002F7791">
        <w:rPr>
          <w:szCs w:val="24"/>
        </w:rPr>
        <w:t xml:space="preserve">. W świetle </w:t>
      </w:r>
      <w:r w:rsidR="00BA01DD">
        <w:rPr>
          <w:szCs w:val="24"/>
        </w:rPr>
        <w:t xml:space="preserve">                          </w:t>
      </w:r>
      <w:r w:rsidRPr="002F7791">
        <w:rPr>
          <w:szCs w:val="24"/>
        </w:rPr>
        <w:t>jej art. 18: „Małżeństwo jako związek kobiety i mężczyzny, rodzina, macierzyństwo</w:t>
      </w:r>
      <w:r w:rsidR="00BA01DD">
        <w:rPr>
          <w:szCs w:val="24"/>
        </w:rPr>
        <w:t xml:space="preserve">                                         </w:t>
      </w:r>
      <w:r w:rsidRPr="002F7791">
        <w:rPr>
          <w:szCs w:val="24"/>
        </w:rPr>
        <w:t xml:space="preserve"> i rodzicielstwo znajdują się pod ochroną i opieką Rzeczypospolitej Polskiej”, natomiast </w:t>
      </w:r>
      <w:proofErr w:type="spellStart"/>
      <w:r w:rsidRPr="002F7791">
        <w:rPr>
          <w:szCs w:val="24"/>
        </w:rPr>
        <w:t>zgodniez</w:t>
      </w:r>
      <w:proofErr w:type="spellEnd"/>
      <w:r w:rsidRPr="002F7791">
        <w:rPr>
          <w:szCs w:val="24"/>
        </w:rPr>
        <w:t xml:space="preserve">  </w:t>
      </w:r>
      <w:r w:rsidRPr="002F7791">
        <w:rPr>
          <w:bCs/>
          <w:szCs w:val="24"/>
        </w:rPr>
        <w:t xml:space="preserve">art. 71 </w:t>
      </w:r>
      <w:r w:rsidRPr="002F7791">
        <w:rPr>
          <w:szCs w:val="24"/>
        </w:rPr>
        <w:t>ust. 1 „Państwo w swojej polityce społecznej i gospodarczej uwzględnia dobro rodziny. Rodziny znajdujące się w trudnej sytuacji materialnej i społecznej, zwłaszcza wielodzietne i niepełne, mają prawo do szczególnej pomocy ze strony władz publicznych.” Wyjątkowej ochronie Rzeczypospolitej Polskiej podlegają ponadto prawa dzieci, albowiem „każdy ma prawo żądać od organów władzy publicznej ochrony dziecka przed przemocą, okrucieństwem, wyzyskiem i demoralizacją” (art. 72 ust. 1).</w:t>
      </w:r>
    </w:p>
    <w:p w:rsidR="004663E5" w:rsidRPr="002F7791" w:rsidRDefault="004663E5" w:rsidP="004663E5">
      <w:pPr>
        <w:spacing w:after="0"/>
      </w:pPr>
      <w:r w:rsidRPr="002F7791">
        <w:rPr>
          <w:szCs w:val="24"/>
        </w:rPr>
        <w:t>U</w:t>
      </w:r>
      <w:r w:rsidRPr="002F7791">
        <w:t>regulowania dotyczące przeciwdziałania przemocy w rodzinie znajdują się w szeregu ustaw, wśród których należy wymienić w szczególności ustawy:</w:t>
      </w:r>
    </w:p>
    <w:p w:rsidR="004663E5" w:rsidRPr="002F7791" w:rsidRDefault="004663E5" w:rsidP="004663E5">
      <w:pPr>
        <w:pStyle w:val="Akapitzlist"/>
        <w:numPr>
          <w:ilvl w:val="0"/>
          <w:numId w:val="1"/>
        </w:numPr>
        <w:spacing w:after="0"/>
        <w:ind w:left="714" w:hanging="357"/>
        <w:contextualSpacing w:val="0"/>
        <w:rPr>
          <w:bCs/>
          <w:i/>
        </w:rPr>
      </w:pPr>
      <w:r w:rsidRPr="002F7791">
        <w:rPr>
          <w:i/>
        </w:rPr>
        <w:t xml:space="preserve">z dnia 12 marca 2004 r. o pomocy społecznej </w:t>
      </w:r>
      <w:r w:rsidRPr="002F7791">
        <w:rPr>
          <w:iCs/>
        </w:rPr>
        <w:t>(</w:t>
      </w:r>
      <w:proofErr w:type="spellStart"/>
      <w:r w:rsidRPr="002F7791">
        <w:rPr>
          <w:bCs/>
          <w:iCs/>
        </w:rPr>
        <w:t>t.j</w:t>
      </w:r>
      <w:proofErr w:type="spellEnd"/>
      <w:r w:rsidRPr="002F7791">
        <w:rPr>
          <w:bCs/>
          <w:iCs/>
        </w:rPr>
        <w:t xml:space="preserve">. </w:t>
      </w:r>
      <w:proofErr w:type="spellStart"/>
      <w:r w:rsidRPr="002F7791">
        <w:rPr>
          <w:bCs/>
          <w:iCs/>
        </w:rPr>
        <w:t>Dz.U</w:t>
      </w:r>
      <w:proofErr w:type="spellEnd"/>
      <w:r w:rsidRPr="002F7791">
        <w:rPr>
          <w:bCs/>
          <w:iCs/>
        </w:rPr>
        <w:t>. 2020 poz. 1876 ze zm.);</w:t>
      </w:r>
    </w:p>
    <w:p w:rsidR="004663E5" w:rsidRPr="002F7791" w:rsidRDefault="004663E5" w:rsidP="004663E5">
      <w:pPr>
        <w:pStyle w:val="Akapitzlist"/>
        <w:numPr>
          <w:ilvl w:val="0"/>
          <w:numId w:val="1"/>
        </w:numPr>
        <w:spacing w:after="0"/>
        <w:contextualSpacing w:val="0"/>
        <w:rPr>
          <w:bCs/>
          <w:iCs/>
        </w:rPr>
      </w:pPr>
      <w:r w:rsidRPr="002F7791">
        <w:rPr>
          <w:bCs/>
          <w:i/>
        </w:rPr>
        <w:t xml:space="preserve">z dnia 9 czerwca 2011 r. o wspieraniu rodziny i systemie pieczy zastępczej </w:t>
      </w:r>
      <w:r w:rsidRPr="002F7791">
        <w:rPr>
          <w:bCs/>
          <w:iCs/>
        </w:rPr>
        <w:t>(</w:t>
      </w:r>
      <w:proofErr w:type="spellStart"/>
      <w:r w:rsidRPr="002F7791">
        <w:rPr>
          <w:bCs/>
          <w:iCs/>
        </w:rPr>
        <w:t>t</w:t>
      </w:r>
      <w:r w:rsidR="00BA01DD">
        <w:rPr>
          <w:bCs/>
          <w:iCs/>
        </w:rPr>
        <w:t>.j</w:t>
      </w:r>
      <w:proofErr w:type="spellEnd"/>
      <w:r w:rsidR="00BA01DD">
        <w:rPr>
          <w:bCs/>
          <w:iCs/>
        </w:rPr>
        <w:t xml:space="preserve">. </w:t>
      </w:r>
      <w:proofErr w:type="spellStart"/>
      <w:r w:rsidR="00BA01DD">
        <w:rPr>
          <w:bCs/>
          <w:iCs/>
        </w:rPr>
        <w:t>Dz.U</w:t>
      </w:r>
      <w:proofErr w:type="spellEnd"/>
      <w:r w:rsidR="00BA01DD">
        <w:rPr>
          <w:bCs/>
          <w:iCs/>
        </w:rPr>
        <w:t>. 2020 poz. 821 ze zm.);</w:t>
      </w:r>
    </w:p>
    <w:p w:rsidR="004663E5" w:rsidRPr="002F7791" w:rsidRDefault="004663E5" w:rsidP="004663E5">
      <w:pPr>
        <w:pStyle w:val="Akapitzlist"/>
        <w:numPr>
          <w:ilvl w:val="0"/>
          <w:numId w:val="1"/>
        </w:numPr>
        <w:spacing w:after="0"/>
        <w:contextualSpacing w:val="0"/>
        <w:rPr>
          <w:bCs/>
          <w:i/>
        </w:rPr>
      </w:pPr>
      <w:r w:rsidRPr="002F7791">
        <w:rPr>
          <w:bCs/>
          <w:i/>
        </w:rPr>
        <w:t xml:space="preserve">z dnia 26 października 1982 r. o wychowaniu w trzeźwości i przeciwdziałaniu alkoholizmowi </w:t>
      </w:r>
      <w:r w:rsidR="00BA01DD">
        <w:rPr>
          <w:bCs/>
          <w:iCs/>
        </w:rPr>
        <w:t>(</w:t>
      </w:r>
      <w:proofErr w:type="spellStart"/>
      <w:r w:rsidR="00BA01DD">
        <w:rPr>
          <w:bCs/>
          <w:iCs/>
        </w:rPr>
        <w:t>t.j</w:t>
      </w:r>
      <w:proofErr w:type="spellEnd"/>
      <w:r w:rsidR="00BA01DD">
        <w:rPr>
          <w:bCs/>
          <w:iCs/>
        </w:rPr>
        <w:t xml:space="preserve">. </w:t>
      </w:r>
      <w:proofErr w:type="spellStart"/>
      <w:r w:rsidR="00BA01DD">
        <w:rPr>
          <w:bCs/>
          <w:iCs/>
        </w:rPr>
        <w:t>Dz.U</w:t>
      </w:r>
      <w:proofErr w:type="spellEnd"/>
      <w:r w:rsidR="00BA01DD">
        <w:rPr>
          <w:bCs/>
          <w:iCs/>
        </w:rPr>
        <w:t>. 2021 poz. 1119);</w:t>
      </w:r>
    </w:p>
    <w:p w:rsidR="004663E5" w:rsidRPr="002F7791" w:rsidRDefault="004663E5" w:rsidP="004663E5">
      <w:pPr>
        <w:pStyle w:val="Akapitzlist"/>
        <w:numPr>
          <w:ilvl w:val="0"/>
          <w:numId w:val="1"/>
        </w:numPr>
        <w:spacing w:after="0"/>
        <w:ind w:left="714" w:hanging="357"/>
        <w:contextualSpacing w:val="0"/>
        <w:rPr>
          <w:bCs/>
        </w:rPr>
      </w:pPr>
      <w:r w:rsidRPr="002F7791">
        <w:rPr>
          <w:bCs/>
          <w:i/>
        </w:rPr>
        <w:t xml:space="preserve">z dnia 6 czerwca 1997 r. Kodeks karny </w:t>
      </w:r>
      <w:r w:rsidRPr="002F7791">
        <w:rPr>
          <w:bCs/>
        </w:rPr>
        <w:t>(</w:t>
      </w:r>
      <w:proofErr w:type="spellStart"/>
      <w:r w:rsidRPr="002F7791">
        <w:rPr>
          <w:bCs/>
        </w:rPr>
        <w:t>t.</w:t>
      </w:r>
      <w:r w:rsidR="00BA01DD">
        <w:rPr>
          <w:bCs/>
        </w:rPr>
        <w:t>j</w:t>
      </w:r>
      <w:proofErr w:type="spellEnd"/>
      <w:r w:rsidR="00BA01DD">
        <w:rPr>
          <w:bCs/>
        </w:rPr>
        <w:t xml:space="preserve">. </w:t>
      </w:r>
      <w:proofErr w:type="spellStart"/>
      <w:r w:rsidR="00BA01DD">
        <w:rPr>
          <w:bCs/>
        </w:rPr>
        <w:t>Dz.U</w:t>
      </w:r>
      <w:proofErr w:type="spellEnd"/>
      <w:r w:rsidR="00BA01DD">
        <w:rPr>
          <w:bCs/>
        </w:rPr>
        <w:t>. 2020 poz. 1444 ze zm.);</w:t>
      </w:r>
    </w:p>
    <w:p w:rsidR="004663E5" w:rsidRPr="002F7791" w:rsidRDefault="004663E5" w:rsidP="004663E5">
      <w:pPr>
        <w:pStyle w:val="Akapitzlist"/>
        <w:numPr>
          <w:ilvl w:val="0"/>
          <w:numId w:val="1"/>
        </w:numPr>
        <w:spacing w:after="0"/>
        <w:ind w:left="714" w:hanging="357"/>
        <w:contextualSpacing w:val="0"/>
        <w:rPr>
          <w:bCs/>
        </w:rPr>
      </w:pPr>
      <w:r w:rsidRPr="002F7791">
        <w:rPr>
          <w:bCs/>
          <w:i/>
        </w:rPr>
        <w:t xml:space="preserve">z dnia 6 czerwca 1997 r. Kodeks postępowania karnego </w:t>
      </w:r>
      <w:r w:rsidRPr="002F7791">
        <w:rPr>
          <w:bCs/>
        </w:rPr>
        <w:t>(</w:t>
      </w:r>
      <w:proofErr w:type="spellStart"/>
      <w:r w:rsidRPr="002F7791">
        <w:rPr>
          <w:bCs/>
        </w:rPr>
        <w:t>t.j</w:t>
      </w:r>
      <w:proofErr w:type="spellEnd"/>
      <w:r w:rsidRPr="002F7791">
        <w:rPr>
          <w:bCs/>
        </w:rPr>
        <w:t xml:space="preserve">. </w:t>
      </w:r>
      <w:proofErr w:type="spellStart"/>
      <w:r w:rsidRPr="002F7791">
        <w:rPr>
          <w:bCs/>
        </w:rPr>
        <w:t>Dz.U</w:t>
      </w:r>
      <w:proofErr w:type="spellEnd"/>
      <w:r w:rsidRPr="002F7791">
        <w:rPr>
          <w:bCs/>
        </w:rPr>
        <w:t xml:space="preserve">. 2021 poz. 534 </w:t>
      </w:r>
      <w:r w:rsidR="00BA01DD">
        <w:rPr>
          <w:bCs/>
        </w:rPr>
        <w:t xml:space="preserve">                                      </w:t>
      </w:r>
      <w:r w:rsidR="00B35BE8">
        <w:rPr>
          <w:bCs/>
        </w:rPr>
        <w:t>ze zm.);</w:t>
      </w:r>
    </w:p>
    <w:p w:rsidR="004663E5" w:rsidRPr="002F7791" w:rsidRDefault="004663E5" w:rsidP="004663E5">
      <w:pPr>
        <w:pStyle w:val="Akapitzlist"/>
        <w:numPr>
          <w:ilvl w:val="0"/>
          <w:numId w:val="1"/>
        </w:numPr>
        <w:spacing w:after="0"/>
        <w:ind w:left="714" w:hanging="357"/>
        <w:contextualSpacing w:val="0"/>
        <w:rPr>
          <w:bCs/>
        </w:rPr>
      </w:pPr>
      <w:r w:rsidRPr="002F7791">
        <w:rPr>
          <w:bCs/>
          <w:i/>
        </w:rPr>
        <w:t xml:space="preserve">z dnia 6 czerwca 1997 r. Kodeks karny wykonawczy </w:t>
      </w:r>
      <w:r w:rsidR="00B35BE8">
        <w:rPr>
          <w:bCs/>
        </w:rPr>
        <w:t>(</w:t>
      </w:r>
      <w:proofErr w:type="spellStart"/>
      <w:r w:rsidR="00B35BE8">
        <w:rPr>
          <w:bCs/>
        </w:rPr>
        <w:t>t.j</w:t>
      </w:r>
      <w:proofErr w:type="spellEnd"/>
      <w:r w:rsidR="00B35BE8">
        <w:rPr>
          <w:bCs/>
        </w:rPr>
        <w:t>. Dz.U.2021 poz. 53 ze zm.);</w:t>
      </w:r>
    </w:p>
    <w:p w:rsidR="004663E5" w:rsidRPr="002F7791" w:rsidRDefault="004663E5" w:rsidP="004663E5">
      <w:pPr>
        <w:pStyle w:val="Akapitzlist"/>
        <w:numPr>
          <w:ilvl w:val="0"/>
          <w:numId w:val="1"/>
        </w:numPr>
        <w:spacing w:after="60"/>
        <w:ind w:left="714" w:hanging="357"/>
        <w:contextualSpacing w:val="0"/>
        <w:rPr>
          <w:bCs/>
        </w:rPr>
      </w:pPr>
      <w:r w:rsidRPr="002F7791">
        <w:rPr>
          <w:bCs/>
          <w:i/>
        </w:rPr>
        <w:t xml:space="preserve">z dnia 25 lutego 1964 r. Kodeks </w:t>
      </w:r>
      <w:proofErr w:type="spellStart"/>
      <w:r w:rsidRPr="002F7791">
        <w:rPr>
          <w:bCs/>
          <w:i/>
        </w:rPr>
        <w:t>rodzinny</w:t>
      </w:r>
      <w:proofErr w:type="spellEnd"/>
      <w:r w:rsidRPr="002F7791">
        <w:rPr>
          <w:bCs/>
          <w:i/>
        </w:rPr>
        <w:t xml:space="preserve"> i opiekuńczy</w:t>
      </w:r>
      <w:r w:rsidRPr="002F7791">
        <w:rPr>
          <w:bCs/>
        </w:rPr>
        <w:t xml:space="preserve"> (</w:t>
      </w:r>
      <w:proofErr w:type="spellStart"/>
      <w:r w:rsidRPr="002F7791">
        <w:rPr>
          <w:bCs/>
        </w:rPr>
        <w:t>t.j</w:t>
      </w:r>
      <w:proofErr w:type="spellEnd"/>
      <w:r w:rsidRPr="002F7791">
        <w:rPr>
          <w:bCs/>
        </w:rPr>
        <w:t xml:space="preserve">. </w:t>
      </w:r>
      <w:proofErr w:type="spellStart"/>
      <w:r w:rsidRPr="002F7791">
        <w:rPr>
          <w:bCs/>
        </w:rPr>
        <w:t>Dz.U</w:t>
      </w:r>
      <w:proofErr w:type="spellEnd"/>
      <w:r w:rsidRPr="002F7791">
        <w:rPr>
          <w:bCs/>
        </w:rPr>
        <w:t>. 2020, poz. 1359).</w:t>
      </w:r>
    </w:p>
    <w:p w:rsidR="004663E5" w:rsidRPr="006F0875" w:rsidRDefault="004663E5" w:rsidP="004663E5">
      <w:pPr>
        <w:spacing w:after="60"/>
      </w:pPr>
      <w:r w:rsidRPr="002F7791">
        <w:t xml:space="preserve">Kluczowym aktem prawnym jest cytowana wcześniej ustawa o przeciwdziałaniu przemocy </w:t>
      </w:r>
      <w:r w:rsidRPr="002F7791">
        <w:br/>
        <w:t xml:space="preserve">w rodzinie. Określa ona zadania różnych organów państwa, w tym jednostek samorządu terytorialnego, w zakresie przeciwdziałania przemocy w rodzinie, zasady postępowania wobec osób dotkniętych przemocą w rodzinie, a także wobec osób ją stosujących. </w:t>
      </w:r>
      <w:r w:rsidR="00B35BE8">
        <w:t>Zauważyć należy, iż j</w:t>
      </w:r>
      <w:r w:rsidRPr="002F7791">
        <w:t xml:space="preserve">uż </w:t>
      </w:r>
      <w:r w:rsidR="00B35BE8">
        <w:t xml:space="preserve">sama </w:t>
      </w:r>
      <w:r w:rsidRPr="006F0875">
        <w:t xml:space="preserve">preambuła ustawy wskazuje, że „władze publiczne mają obowiązek zapewnić wszystkim obywatelom równe traktowanie i poszanowanie ich praw i wolności”. </w:t>
      </w:r>
      <w:r w:rsidR="00B35BE8">
        <w:t xml:space="preserve">              W świetle art. 6 ust. 3 ww.</w:t>
      </w:r>
      <w:r w:rsidRPr="006F0875">
        <w:t xml:space="preserve"> ustawy do zadań własnych powiatu należy: </w:t>
      </w:r>
    </w:p>
    <w:p w:rsidR="004663E5" w:rsidRPr="006F0875" w:rsidRDefault="004663E5" w:rsidP="004A3BA0">
      <w:pPr>
        <w:numPr>
          <w:ilvl w:val="0"/>
          <w:numId w:val="2"/>
        </w:numPr>
        <w:spacing w:after="60"/>
        <w:ind w:left="714" w:hanging="357"/>
      </w:pPr>
      <w:r w:rsidRPr="006F0875">
        <w:t xml:space="preserve">opracowanie i realizacja powiatowego programu przeciwdziałania przemocy </w:t>
      </w:r>
      <w:r w:rsidR="00B35BE8">
        <w:t xml:space="preserve">                                                  </w:t>
      </w:r>
      <w:r w:rsidRPr="006F0875">
        <w:t xml:space="preserve">w rodzinie oraz ochrony ofiar przemocy w rodzinie; </w:t>
      </w:r>
    </w:p>
    <w:p w:rsidR="004663E5" w:rsidRPr="006F0875" w:rsidRDefault="004663E5" w:rsidP="004A3BA0">
      <w:pPr>
        <w:numPr>
          <w:ilvl w:val="0"/>
          <w:numId w:val="2"/>
        </w:numPr>
        <w:spacing w:after="60"/>
        <w:ind w:left="714" w:hanging="357"/>
      </w:pPr>
      <w:r w:rsidRPr="006F0875">
        <w:t xml:space="preserve">opracowanie i realizacja programów służących działaniom profilaktycznym mającym na celu udzielenie specjalistycznej pomocy, zwłaszcza w zakresie promowania </w:t>
      </w:r>
      <w:r w:rsidR="00B35BE8">
        <w:t xml:space="preserve">                                                 </w:t>
      </w:r>
      <w:r w:rsidRPr="006F0875">
        <w:t xml:space="preserve">i wdrożenia prawidłowych metod wychowawczych w stosunku do dzieci w rodzinach zagrożonych przemocą w rodzinie; </w:t>
      </w:r>
    </w:p>
    <w:p w:rsidR="004663E5" w:rsidRPr="006F0875" w:rsidRDefault="004663E5" w:rsidP="004A3BA0">
      <w:pPr>
        <w:numPr>
          <w:ilvl w:val="0"/>
          <w:numId w:val="2"/>
        </w:numPr>
        <w:spacing w:after="60"/>
        <w:ind w:left="714" w:hanging="357"/>
      </w:pPr>
      <w:r w:rsidRPr="006F0875">
        <w:t xml:space="preserve">zapewnienie osobom dotkniętym przemocą w rodzinie miejsc w ośrodkach wsparcia; </w:t>
      </w:r>
    </w:p>
    <w:p w:rsidR="004663E5" w:rsidRPr="006F0875" w:rsidRDefault="004663E5" w:rsidP="004A3BA0">
      <w:pPr>
        <w:numPr>
          <w:ilvl w:val="0"/>
          <w:numId w:val="2"/>
        </w:numPr>
        <w:ind w:left="714" w:hanging="357"/>
      </w:pPr>
      <w:r w:rsidRPr="006F0875">
        <w:t xml:space="preserve">zapewnienie osobom dotkniętym przemocą w rodzinie miejsc w ośrodkach interwencji kryzysowej. </w:t>
      </w:r>
    </w:p>
    <w:p w:rsidR="004663E5" w:rsidRDefault="004663E5" w:rsidP="004663E5">
      <w:r w:rsidRPr="006F0875">
        <w:t>Art. 6 ust. 4 wskazuje natomiast zadania z zakresu administracji rządowej realizowane przez powiat, tj.  tworzenie i prowadzenie specjalistycznych ośrodków wsparcia dla ofiar przemocy w rodzinie oraz opracowywanie i realizacja programów oddziaływań korekcyjno-edukacyjnych dla osób stosujących przemoc w rodzinie.</w:t>
      </w:r>
    </w:p>
    <w:p w:rsidR="00D100CE" w:rsidRDefault="00D100CE" w:rsidP="00774295">
      <w:pPr>
        <w:rPr>
          <w:highlight w:val="yellow"/>
        </w:rPr>
      </w:pPr>
    </w:p>
    <w:p w:rsidR="0032068F" w:rsidRPr="00304953" w:rsidRDefault="0032068F" w:rsidP="004A3BA0">
      <w:pPr>
        <w:pStyle w:val="Nagwek1"/>
        <w:numPr>
          <w:ilvl w:val="0"/>
          <w:numId w:val="10"/>
        </w:numPr>
        <w:ind w:left="284" w:hanging="284"/>
      </w:pPr>
      <w:bookmarkStart w:id="3" w:name="_Toc85825807"/>
      <w:r w:rsidRPr="00304953">
        <w:lastRenderedPageBreak/>
        <w:t>Profilaktyka przemocy w rodzinie w dokumentach strategicznych</w:t>
      </w:r>
      <w:bookmarkEnd w:id="3"/>
    </w:p>
    <w:p w:rsidR="008C6323" w:rsidRDefault="00AD7B0A" w:rsidP="008C6323">
      <w:r w:rsidRPr="00304953">
        <w:t>Obok uregulowań prawnych, które wytyczają ramy możliwych działań w zakresie przeciwdziałania przemocy w rodzinie, należy również uwzględnić założenia dokumentów strategicznych i programowych różnych szczebli, wskazujących główne cele i kierunki polityki społecznej w tym obszarze.</w:t>
      </w:r>
      <w:r w:rsidR="008C6323" w:rsidRPr="00304953">
        <w:t xml:space="preserve"> Szczególnie ważne okazują się w nich działania profilaktyczne, kierowane zarówno do całe</w:t>
      </w:r>
      <w:r w:rsidR="007629B8">
        <w:t>go</w:t>
      </w:r>
      <w:r w:rsidR="008C6323" w:rsidRPr="00304953">
        <w:t xml:space="preserve"> społeczeństwa jak i grup podwyższonego ryzyka.</w:t>
      </w:r>
    </w:p>
    <w:p w:rsidR="00304953" w:rsidRPr="001037EE" w:rsidRDefault="00304953" w:rsidP="00304953">
      <w:pPr>
        <w:spacing w:after="60"/>
        <w:rPr>
          <w:bCs/>
        </w:rPr>
      </w:pPr>
      <w:r w:rsidRPr="001037EE">
        <w:rPr>
          <w:bCs/>
        </w:rPr>
        <w:t xml:space="preserve">W czasie opracowywania niniejszego dokumentu obowiązywał </w:t>
      </w:r>
      <w:r w:rsidRPr="001037EE">
        <w:rPr>
          <w:bCs/>
          <w:i/>
          <w:iCs/>
        </w:rPr>
        <w:t>Krajowy Program Przeciwdziałania Przemocy w Rodzinie na rok 2021</w:t>
      </w:r>
      <w:r w:rsidRPr="001037EE">
        <w:rPr>
          <w:bCs/>
        </w:rPr>
        <w:t xml:space="preserve">. Jego głównym celem jest zwiększenie skuteczności przeciwdziałania przemocy w rodzinie oraz zmniejszenie skali tego zjawiska </w:t>
      </w:r>
      <w:r w:rsidR="007629B8">
        <w:rPr>
          <w:bCs/>
        </w:rPr>
        <w:t xml:space="preserve">                                                  </w:t>
      </w:r>
      <w:r w:rsidRPr="001037EE">
        <w:rPr>
          <w:bCs/>
        </w:rPr>
        <w:t>w Polsce. Cele szczegółowe są następujące:</w:t>
      </w:r>
    </w:p>
    <w:p w:rsidR="00304953" w:rsidRPr="001037EE" w:rsidRDefault="00304953" w:rsidP="004A3BA0">
      <w:pPr>
        <w:numPr>
          <w:ilvl w:val="0"/>
          <w:numId w:val="15"/>
        </w:numPr>
        <w:spacing w:after="60"/>
        <w:rPr>
          <w:bCs/>
        </w:rPr>
      </w:pPr>
      <w:r w:rsidRPr="001037EE">
        <w:rPr>
          <w:bCs/>
        </w:rPr>
        <w:t>Zintensyfikowanie działań profilaktycznych w zakresie przeciwdziałania przemocy w rodzinie.</w:t>
      </w:r>
    </w:p>
    <w:p w:rsidR="00304953" w:rsidRPr="001037EE" w:rsidRDefault="00304953" w:rsidP="004A3BA0">
      <w:pPr>
        <w:numPr>
          <w:ilvl w:val="0"/>
          <w:numId w:val="15"/>
        </w:numPr>
        <w:spacing w:after="60"/>
        <w:rPr>
          <w:bCs/>
          <w:iCs/>
        </w:rPr>
      </w:pPr>
      <w:r w:rsidRPr="001037EE">
        <w:rPr>
          <w:bCs/>
          <w:iCs/>
        </w:rPr>
        <w:t>Zwiększenie dostępności i skuteczności ochrony oraz wsparcia osób dotkniętych przemocą w rodzinie</w:t>
      </w:r>
      <w:r w:rsidR="007629B8">
        <w:rPr>
          <w:bCs/>
          <w:iCs/>
        </w:rPr>
        <w:t>.</w:t>
      </w:r>
    </w:p>
    <w:p w:rsidR="00304953" w:rsidRPr="001037EE" w:rsidRDefault="00304953" w:rsidP="004A3BA0">
      <w:pPr>
        <w:numPr>
          <w:ilvl w:val="0"/>
          <w:numId w:val="15"/>
        </w:numPr>
        <w:spacing w:after="60"/>
        <w:rPr>
          <w:bCs/>
        </w:rPr>
      </w:pPr>
      <w:r w:rsidRPr="001037EE">
        <w:rPr>
          <w:bCs/>
        </w:rPr>
        <w:t xml:space="preserve">Zwiększenie skuteczności oddziaływań wobec osób stosujących przemoc </w:t>
      </w:r>
      <w:r w:rsidRPr="001037EE">
        <w:rPr>
          <w:bCs/>
        </w:rPr>
        <w:br/>
        <w:t>w rodzinie.</w:t>
      </w:r>
    </w:p>
    <w:p w:rsidR="00304953" w:rsidRPr="00AE0274" w:rsidRDefault="00304953" w:rsidP="004A3BA0">
      <w:pPr>
        <w:numPr>
          <w:ilvl w:val="0"/>
          <w:numId w:val="15"/>
        </w:numPr>
        <w:ind w:left="714" w:hanging="357"/>
        <w:rPr>
          <w:bCs/>
        </w:rPr>
      </w:pPr>
      <w:r w:rsidRPr="001037EE">
        <w:rPr>
          <w:bCs/>
        </w:rPr>
        <w:t xml:space="preserve">Zwiększenie poziomu kompetencji przedstawicieli instytucji i podmiotów realizujących zadania z zakresu przeciwdziałania przemocy w rodzinie w celu podniesienia jakości i </w:t>
      </w:r>
      <w:r w:rsidRPr="00AE0274">
        <w:rPr>
          <w:bCs/>
        </w:rPr>
        <w:t>dostępności świadczonych usług.</w:t>
      </w:r>
    </w:p>
    <w:p w:rsidR="00304953" w:rsidRPr="00AE0274" w:rsidRDefault="00304953" w:rsidP="00304953">
      <w:pPr>
        <w:spacing w:after="0"/>
      </w:pPr>
      <w:r w:rsidRPr="00AE0274">
        <w:t>Powyższe cele odnoszą się do czterech obszarów oddziaływań, w ramach których określono odrębną grupę ich adresatów:</w:t>
      </w:r>
    </w:p>
    <w:p w:rsidR="00304953" w:rsidRPr="00AE0274" w:rsidRDefault="00304953" w:rsidP="004A3BA0">
      <w:pPr>
        <w:pStyle w:val="Akapitzlist"/>
        <w:numPr>
          <w:ilvl w:val="0"/>
          <w:numId w:val="16"/>
        </w:numPr>
        <w:spacing w:after="0"/>
      </w:pPr>
      <w:r w:rsidRPr="00AE0274">
        <w:t xml:space="preserve">Profilaktyka, diagnoza społeczna i edukacja społeczna – ogół społeczeństwa. </w:t>
      </w:r>
    </w:p>
    <w:p w:rsidR="00304953" w:rsidRPr="00AE0274" w:rsidRDefault="00304953" w:rsidP="004A3BA0">
      <w:pPr>
        <w:pStyle w:val="Akapitzlist"/>
        <w:numPr>
          <w:ilvl w:val="0"/>
          <w:numId w:val="16"/>
        </w:numPr>
        <w:spacing w:after="0"/>
      </w:pPr>
      <w:r w:rsidRPr="00AE0274">
        <w:t xml:space="preserve">Ochrona i pomoc osobom dotkniętym przemocą w rodzinie – osoby dotknięte przemocą w rodzinie, w tym kobiety, mężczyźni, dzieci, współmałżonkowie lub partnerzy </w:t>
      </w:r>
      <w:r w:rsidR="007629B8">
        <w:t xml:space="preserve">                                 </w:t>
      </w:r>
      <w:r w:rsidRPr="00AE0274">
        <w:t xml:space="preserve">w związkach nieformalnych, osoby starsze, osoby z </w:t>
      </w:r>
      <w:proofErr w:type="spellStart"/>
      <w:r w:rsidRPr="00AE0274">
        <w:t>niepełnosprawnościami</w:t>
      </w:r>
      <w:proofErr w:type="spellEnd"/>
      <w:r w:rsidRPr="00AE0274">
        <w:t xml:space="preserve"> lub osoby niesamodzielne, a także służby lub podmioty zajmujące się ochroną i pomocą osobom dotkniętym przemocą. </w:t>
      </w:r>
    </w:p>
    <w:p w:rsidR="00304953" w:rsidRDefault="00304953" w:rsidP="004A3BA0">
      <w:pPr>
        <w:pStyle w:val="Akapitzlist"/>
        <w:numPr>
          <w:ilvl w:val="0"/>
          <w:numId w:val="16"/>
        </w:numPr>
        <w:spacing w:after="0"/>
      </w:pPr>
      <w:r w:rsidRPr="00AE0274">
        <w:t xml:space="preserve">Oddziaływanie na osoby stosujące przemoc w rodzinie – osoby stosujące przemoc </w:t>
      </w:r>
      <w:r w:rsidR="007629B8">
        <w:t xml:space="preserve">                                      </w:t>
      </w:r>
      <w:r w:rsidRPr="00AE0274">
        <w:t xml:space="preserve">w rodzinie, służby lub podmioty zajmujące się oddziaływaniem na osoby stosujące przemoc. </w:t>
      </w:r>
    </w:p>
    <w:p w:rsidR="00304953" w:rsidRDefault="00304953" w:rsidP="007629B8">
      <w:pPr>
        <w:pStyle w:val="Akapitzlist"/>
        <w:numPr>
          <w:ilvl w:val="0"/>
          <w:numId w:val="16"/>
        </w:numPr>
        <w:spacing w:after="0"/>
      </w:pPr>
      <w:r w:rsidRPr="00AE0274">
        <w:t xml:space="preserve">Podnoszenie kompetencji służb i przedstawicieli podmiotów realizujących działania </w:t>
      </w:r>
      <w:r w:rsidR="007629B8">
        <w:t xml:space="preserve">                                   </w:t>
      </w:r>
      <w:r w:rsidRPr="00AE0274">
        <w:t>z zakresu przeciwdziałania przemocy w rodzinie – przedstawiciele instytucji i podmiotów realizujących zadania z zakresu przeciwdziałania przemocy w rodzinie.</w:t>
      </w:r>
    </w:p>
    <w:p w:rsidR="007629B8" w:rsidRPr="00AE0274" w:rsidRDefault="007629B8" w:rsidP="007629B8">
      <w:pPr>
        <w:pStyle w:val="Akapitzlist"/>
        <w:spacing w:after="0"/>
        <w:ind w:left="360"/>
      </w:pPr>
    </w:p>
    <w:p w:rsidR="00304953" w:rsidRDefault="00304953" w:rsidP="00304953">
      <w:pPr>
        <w:spacing w:after="0"/>
        <w:rPr>
          <w:bCs/>
        </w:rPr>
      </w:pPr>
      <w:r>
        <w:rPr>
          <w:bCs/>
        </w:rPr>
        <w:t xml:space="preserve">Przeciwdziałanie przemocy w rodzinie stanowi jeden z kluczowych obszarów </w:t>
      </w:r>
      <w:r w:rsidRPr="00C50BA7">
        <w:rPr>
          <w:bCs/>
        </w:rPr>
        <w:t xml:space="preserve">oddziaływania w ramach </w:t>
      </w:r>
      <w:r w:rsidRPr="00C50BA7">
        <w:rPr>
          <w:bCs/>
          <w:i/>
          <w:iCs/>
        </w:rPr>
        <w:t xml:space="preserve">Strategii polityki społecznej województwa </w:t>
      </w:r>
      <w:proofErr w:type="spellStart"/>
      <w:r w:rsidRPr="00C50BA7">
        <w:rPr>
          <w:bCs/>
          <w:i/>
          <w:iCs/>
        </w:rPr>
        <w:t>warmińsko-mazurskiego</w:t>
      </w:r>
      <w:proofErr w:type="spellEnd"/>
      <w:r w:rsidRPr="00C50BA7">
        <w:rPr>
          <w:bCs/>
          <w:i/>
          <w:iCs/>
        </w:rPr>
        <w:t xml:space="preserve"> na lata 2021-2030.</w:t>
      </w:r>
      <w:r w:rsidR="007629B8">
        <w:rPr>
          <w:bCs/>
          <w:i/>
          <w:iCs/>
        </w:rPr>
        <w:t xml:space="preserve"> </w:t>
      </w:r>
      <w:r>
        <w:rPr>
          <w:bCs/>
        </w:rPr>
        <w:t xml:space="preserve">Odnoszący się do niego cel strategiczny brzmi: „Zintegrowanie i wzmacnianie działań na rzecz profilaktyki i rozwiązywania problemów związanych z uzależnieniami oraz zjawiskiem przemocy”. Bezpośrednio zjawiska przemocy dotyczy cel operacyjny 4.3. „Zwiększanie wsparcia i ochrony osób zagrożonych i dotkniętych problemem przemocy </w:t>
      </w:r>
      <w:r w:rsidR="007629B8">
        <w:rPr>
          <w:bCs/>
        </w:rPr>
        <w:t xml:space="preserve">                                      </w:t>
      </w:r>
      <w:r>
        <w:rPr>
          <w:bCs/>
        </w:rPr>
        <w:t>w rodzinie oraz wspieranie działań interwencyjnych, korekcyjnych i edukacyjnych wobec osób stosujących przemoc” oraz zaplanowane kierunki działań:</w:t>
      </w:r>
    </w:p>
    <w:p w:rsidR="00304953" w:rsidRPr="00A916C8" w:rsidRDefault="00304953" w:rsidP="004A3BA0">
      <w:pPr>
        <w:pStyle w:val="Akapitzlist"/>
        <w:numPr>
          <w:ilvl w:val="0"/>
          <w:numId w:val="18"/>
        </w:numPr>
        <w:spacing w:after="0"/>
        <w:ind w:hanging="294"/>
        <w:rPr>
          <w:bCs/>
        </w:rPr>
      </w:pPr>
      <w:r w:rsidRPr="00A916C8">
        <w:rPr>
          <w:bCs/>
        </w:rPr>
        <w:t>wspieranie tworzenia „Przyjaznych Pokoi Przesłuchań Dzieci”;</w:t>
      </w:r>
    </w:p>
    <w:p w:rsidR="00304953" w:rsidRDefault="00304953" w:rsidP="004A3BA0">
      <w:pPr>
        <w:numPr>
          <w:ilvl w:val="0"/>
          <w:numId w:val="17"/>
        </w:numPr>
        <w:spacing w:after="0"/>
        <w:ind w:left="709" w:hanging="283"/>
        <w:rPr>
          <w:bCs/>
        </w:rPr>
      </w:pPr>
      <w:r>
        <w:rPr>
          <w:bCs/>
        </w:rPr>
        <w:t>w</w:t>
      </w:r>
      <w:r w:rsidRPr="00C50BA7">
        <w:rPr>
          <w:bCs/>
        </w:rPr>
        <w:t xml:space="preserve">zmacnianie systemu motywowania i kierowania sprawców do udziału </w:t>
      </w:r>
      <w:r w:rsidR="007629B8">
        <w:rPr>
          <w:bCs/>
        </w:rPr>
        <w:t xml:space="preserve">                                       </w:t>
      </w:r>
      <w:r w:rsidRPr="00C50BA7">
        <w:rPr>
          <w:bCs/>
        </w:rPr>
        <w:t>w programach korekcyjno-edukacyjnych</w:t>
      </w:r>
      <w:r>
        <w:rPr>
          <w:bCs/>
        </w:rPr>
        <w:t>;</w:t>
      </w:r>
    </w:p>
    <w:p w:rsidR="00304953" w:rsidRDefault="00304953" w:rsidP="004A3BA0">
      <w:pPr>
        <w:numPr>
          <w:ilvl w:val="0"/>
          <w:numId w:val="17"/>
        </w:numPr>
        <w:spacing w:after="0"/>
        <w:ind w:left="709" w:hanging="283"/>
        <w:rPr>
          <w:bCs/>
        </w:rPr>
      </w:pPr>
      <w:r w:rsidRPr="00C50BA7">
        <w:rPr>
          <w:bCs/>
        </w:rPr>
        <w:lastRenderedPageBreak/>
        <w:t>wzmacnianie rozwoju różnorodnych form pomocy psychiatrycznej, psychologicznej oraz infrastruktury pomocowej dla osób zagrożonych i dotkniętych problemem przemocy w rodzinie</w:t>
      </w:r>
      <w:r>
        <w:rPr>
          <w:bCs/>
        </w:rPr>
        <w:t xml:space="preserve">; </w:t>
      </w:r>
    </w:p>
    <w:p w:rsidR="00304953" w:rsidRDefault="00304953" w:rsidP="004A3BA0">
      <w:pPr>
        <w:numPr>
          <w:ilvl w:val="0"/>
          <w:numId w:val="17"/>
        </w:numPr>
        <w:ind w:left="709" w:hanging="284"/>
        <w:rPr>
          <w:bCs/>
        </w:rPr>
      </w:pPr>
      <w:r>
        <w:rPr>
          <w:bCs/>
        </w:rPr>
        <w:t>i</w:t>
      </w:r>
      <w:r w:rsidRPr="00C50BA7">
        <w:rPr>
          <w:bCs/>
        </w:rPr>
        <w:t xml:space="preserve">nicjowanie i przeprowadzanie kampanii społecznych mobilizujących społeczność </w:t>
      </w:r>
      <w:r w:rsidR="007629B8">
        <w:rPr>
          <w:bCs/>
        </w:rPr>
        <w:t xml:space="preserve">                         </w:t>
      </w:r>
      <w:r w:rsidRPr="00C50BA7">
        <w:rPr>
          <w:bCs/>
        </w:rPr>
        <w:t>do aktywnego przeciwstawiania się przemocy w rodzinie, w tym m.in. Dni Walki</w:t>
      </w:r>
      <w:r w:rsidR="007629B8">
        <w:rPr>
          <w:bCs/>
        </w:rPr>
        <w:t xml:space="preserve">                              </w:t>
      </w:r>
      <w:r w:rsidRPr="00C50BA7">
        <w:rPr>
          <w:bCs/>
        </w:rPr>
        <w:t xml:space="preserve"> z Przemocą „Biała Wstążka” oraz akcja „Otwarte Drzwi”.</w:t>
      </w:r>
    </w:p>
    <w:p w:rsidR="00304953" w:rsidRPr="00C50BA7" w:rsidRDefault="00304953" w:rsidP="00304953">
      <w:pPr>
        <w:rPr>
          <w:bCs/>
        </w:rPr>
      </w:pPr>
      <w:r>
        <w:rPr>
          <w:bCs/>
        </w:rPr>
        <w:t xml:space="preserve">Do profilaktyki odnosi się natomiast cel operacyjny 4.1. „Zwiększenie skali i skuteczności działań z zakresu promocji zdrowia i profilaktyki”, w ramach którego planowane są działania w zakresie wspierania realizacji programów profilaktycznych z zakresu profilaktyki uniwersalnej, selektywnej oraz wskazującej, a także mających na celu edukację uczniów </w:t>
      </w:r>
      <w:r w:rsidR="009F10C2">
        <w:rPr>
          <w:bCs/>
        </w:rPr>
        <w:t xml:space="preserve">                           </w:t>
      </w:r>
      <w:r>
        <w:rPr>
          <w:bCs/>
        </w:rPr>
        <w:t>o zagrożeniach płynących z przemocy. Warto również nadmienić, że kluczowym obszarem Strategii jest rodzina, a dotyczący jej cel zakłada wzmocnienie aktywności i samodzielności osób oraz rodzin, w tym m.in. poprzez rozwój form wspierania rodzin, w tym z trudnościami opiekuńczo-wychowawczymi. Planowane w tym zakresie działania to w szczególności p</w:t>
      </w:r>
      <w:r w:rsidRPr="00304953">
        <w:rPr>
          <w:bCs/>
        </w:rPr>
        <w:t>romowanie i wspieranie działań w zakresie profilaktyki problemów w rodzinie i wczesnej interwencji,</w:t>
      </w:r>
      <w:r>
        <w:rPr>
          <w:bCs/>
        </w:rPr>
        <w:t xml:space="preserve"> w</w:t>
      </w:r>
      <w:r w:rsidRPr="00304953">
        <w:rPr>
          <w:bCs/>
        </w:rPr>
        <w:t>spieranie działań ukierunkowanych na wyrównywanie szans edukacyjnych dzieci i młodzieży</w:t>
      </w:r>
      <w:r>
        <w:rPr>
          <w:bCs/>
        </w:rPr>
        <w:t xml:space="preserve"> oraz w</w:t>
      </w:r>
      <w:r w:rsidRPr="00304953">
        <w:rPr>
          <w:bCs/>
        </w:rPr>
        <w:t>spieranie akcji, kampanii informacyjnych i inicjatyw na rzecz rodziny</w:t>
      </w:r>
      <w:r>
        <w:rPr>
          <w:bCs/>
        </w:rPr>
        <w:t>.</w:t>
      </w:r>
    </w:p>
    <w:p w:rsidR="00304953" w:rsidRPr="00AE0274" w:rsidRDefault="00304953" w:rsidP="00304953">
      <w:pPr>
        <w:spacing w:after="0"/>
        <w:rPr>
          <w:bCs/>
          <w:iCs/>
        </w:rPr>
      </w:pPr>
      <w:r w:rsidRPr="00AE0274">
        <w:rPr>
          <w:bCs/>
        </w:rPr>
        <w:t xml:space="preserve">W dniu 5 stycznia 2021 roku Zarząd Województwa Warmińsko-Mazurskiego przyjął </w:t>
      </w:r>
      <w:r w:rsidR="009F10C2">
        <w:rPr>
          <w:bCs/>
        </w:rPr>
        <w:t xml:space="preserve">                                         </w:t>
      </w:r>
      <w:r w:rsidRPr="00AE0274">
        <w:rPr>
          <w:bCs/>
        </w:rPr>
        <w:t xml:space="preserve">do realizacji </w:t>
      </w:r>
      <w:r w:rsidRPr="00AE0274">
        <w:rPr>
          <w:bCs/>
          <w:i/>
        </w:rPr>
        <w:t xml:space="preserve">Wojewódzki Program Przeciwdziałania Przemocy w Rodzinie w Województwie Warmińsko-Mazurskim na lata 2021-2026. </w:t>
      </w:r>
      <w:r w:rsidRPr="00AE0274">
        <w:rPr>
          <w:bCs/>
          <w:iCs/>
        </w:rPr>
        <w:t>Cel główny tego Programu to „Zmniejszenie skali zjawiska przemocy w rodzinie w województwie warmińsko-mazurskim”. Jego realizacji mają służyć cele szczegółowe:</w:t>
      </w:r>
    </w:p>
    <w:p w:rsidR="00304953" w:rsidRPr="00AE0274" w:rsidRDefault="00304953" w:rsidP="004A3BA0">
      <w:pPr>
        <w:pStyle w:val="Akapitzlist"/>
        <w:numPr>
          <w:ilvl w:val="0"/>
          <w:numId w:val="14"/>
        </w:numPr>
        <w:spacing w:after="60"/>
        <w:contextualSpacing w:val="0"/>
        <w:rPr>
          <w:bCs/>
          <w:iCs/>
        </w:rPr>
      </w:pPr>
      <w:r w:rsidRPr="00AE0274">
        <w:rPr>
          <w:bCs/>
          <w:iCs/>
        </w:rPr>
        <w:t>Zwiększenie skuteczności działań profilaktycznych, edukacyjnych i wychowawczych</w:t>
      </w:r>
      <w:r w:rsidR="009F10C2">
        <w:rPr>
          <w:bCs/>
          <w:iCs/>
        </w:rPr>
        <w:t xml:space="preserve">                              </w:t>
      </w:r>
      <w:r w:rsidRPr="00AE0274">
        <w:rPr>
          <w:bCs/>
          <w:iCs/>
        </w:rPr>
        <w:t xml:space="preserve"> w zakresie przeciwdziałania przemocy w rodzinie.</w:t>
      </w:r>
    </w:p>
    <w:p w:rsidR="00304953" w:rsidRPr="00AE0274" w:rsidRDefault="00304953" w:rsidP="004A3BA0">
      <w:pPr>
        <w:pStyle w:val="Akapitzlist"/>
        <w:numPr>
          <w:ilvl w:val="0"/>
          <w:numId w:val="14"/>
        </w:numPr>
        <w:spacing w:after="60"/>
        <w:contextualSpacing w:val="0"/>
        <w:rPr>
          <w:bCs/>
          <w:iCs/>
        </w:rPr>
      </w:pPr>
      <w:r w:rsidRPr="00AE0274">
        <w:rPr>
          <w:bCs/>
          <w:iCs/>
        </w:rPr>
        <w:t>Zwiększenie skuteczności ochrony ofiar przemocy w rodzinie i zwiększenie dostępności pomocy.</w:t>
      </w:r>
    </w:p>
    <w:p w:rsidR="00304953" w:rsidRPr="00AE0274" w:rsidRDefault="00304953" w:rsidP="004A3BA0">
      <w:pPr>
        <w:pStyle w:val="Akapitzlist"/>
        <w:numPr>
          <w:ilvl w:val="0"/>
          <w:numId w:val="14"/>
        </w:numPr>
        <w:spacing w:after="60"/>
        <w:contextualSpacing w:val="0"/>
        <w:rPr>
          <w:bCs/>
          <w:iCs/>
        </w:rPr>
      </w:pPr>
      <w:r w:rsidRPr="00AE0274">
        <w:rPr>
          <w:bCs/>
          <w:iCs/>
        </w:rPr>
        <w:t>Zwiększenie skuteczności działań interwencyjnych, korekcyjnych i edukacyjnych wobec osób stosujących przemoc.</w:t>
      </w:r>
    </w:p>
    <w:p w:rsidR="00304953" w:rsidRPr="00AE0274" w:rsidRDefault="00304953" w:rsidP="004A3BA0">
      <w:pPr>
        <w:pStyle w:val="Akapitzlist"/>
        <w:numPr>
          <w:ilvl w:val="0"/>
          <w:numId w:val="14"/>
        </w:numPr>
        <w:spacing w:after="60"/>
        <w:contextualSpacing w:val="0"/>
        <w:rPr>
          <w:bCs/>
          <w:iCs/>
        </w:rPr>
      </w:pPr>
      <w:r w:rsidRPr="00AE0274">
        <w:rPr>
          <w:bCs/>
          <w:iCs/>
        </w:rPr>
        <w:t>Podniesienie kompetencji i doskonalenie umiejętności osób pracujących w obszarze przeciwdziałania przemocy w rodzinie.</w:t>
      </w:r>
    </w:p>
    <w:p w:rsidR="00304953" w:rsidRPr="00C50BA7" w:rsidRDefault="00304953" w:rsidP="004A3BA0">
      <w:pPr>
        <w:pStyle w:val="Akapitzlist"/>
        <w:numPr>
          <w:ilvl w:val="0"/>
          <w:numId w:val="14"/>
        </w:numPr>
        <w:ind w:left="714" w:hanging="357"/>
        <w:contextualSpacing w:val="0"/>
        <w:rPr>
          <w:bCs/>
          <w:iCs/>
        </w:rPr>
      </w:pPr>
      <w:r w:rsidRPr="00AE0274">
        <w:rPr>
          <w:bCs/>
          <w:iCs/>
        </w:rPr>
        <w:t xml:space="preserve">Wzmacnianie współpracy między instytucjami i organizacjami działającymi na rzecz </w:t>
      </w:r>
      <w:r w:rsidRPr="00C50BA7">
        <w:rPr>
          <w:bCs/>
          <w:iCs/>
        </w:rPr>
        <w:t>przeciwdziałania przemocy w rodzinie w województwie warmińsko-mazurskim.</w:t>
      </w:r>
    </w:p>
    <w:p w:rsidR="00304953" w:rsidRPr="00C50BA7" w:rsidRDefault="00304953" w:rsidP="00304953">
      <w:pPr>
        <w:rPr>
          <w:bCs/>
        </w:rPr>
      </w:pPr>
      <w:r w:rsidRPr="00C50BA7">
        <w:rPr>
          <w:bCs/>
        </w:rPr>
        <w:t xml:space="preserve">Program jest zgodny również ze </w:t>
      </w:r>
      <w:r w:rsidRPr="00C50BA7">
        <w:rPr>
          <w:bCs/>
          <w:i/>
        </w:rPr>
        <w:t>Strategi</w:t>
      </w:r>
      <w:r>
        <w:rPr>
          <w:bCs/>
          <w:i/>
        </w:rPr>
        <w:t>ą</w:t>
      </w:r>
      <w:r w:rsidRPr="00C50BA7">
        <w:rPr>
          <w:bCs/>
          <w:i/>
        </w:rPr>
        <w:t xml:space="preserve"> rozwiązywania problemów społecznych powiatu lidzbarskiego na lata 2016-2023. </w:t>
      </w:r>
      <w:r w:rsidRPr="00C50BA7">
        <w:rPr>
          <w:bCs/>
        </w:rPr>
        <w:t xml:space="preserve">Jej główny cel stanowi „Poprawa warunków i jakości życia w powiecie lidzbarskim”, a jego realizacji służy siedem celów szczegółowych w siedmiu obszarach interwencji (rynek pracy i zatrudnienie; wsparcie rodziny; rozwój dzieci </w:t>
      </w:r>
      <w:r w:rsidR="009B43F1">
        <w:rPr>
          <w:bCs/>
        </w:rPr>
        <w:t xml:space="preserve">                                                            </w:t>
      </w:r>
      <w:r w:rsidRPr="00C50BA7">
        <w:rPr>
          <w:bCs/>
        </w:rPr>
        <w:t>i młodzieży; integracja osób z niepełnosprawnością; aktywność seniorów; zdrowie społeczeństwa; bezpieczeństw</w:t>
      </w:r>
      <w:r w:rsidR="009B43F1">
        <w:rPr>
          <w:bCs/>
        </w:rPr>
        <w:t>o publiczne). Cele szczegółowe są</w:t>
      </w:r>
      <w:r w:rsidR="009B43F1" w:rsidRPr="00C50BA7">
        <w:rPr>
          <w:bCs/>
        </w:rPr>
        <w:t xml:space="preserve"> następujące: </w:t>
      </w:r>
      <w:r w:rsidRPr="00C50BA7">
        <w:rPr>
          <w:bCs/>
        </w:rPr>
        <w:t xml:space="preserve"> 1) Wzrost aktywności zawodowej mieszkańców; 2) Poprawa wypełniania funkcji przez rodziny; </w:t>
      </w:r>
      <w:r w:rsidR="009B43F1">
        <w:rPr>
          <w:bCs/>
        </w:rPr>
        <w:t xml:space="preserve">                              </w:t>
      </w:r>
      <w:r w:rsidRPr="00C50BA7">
        <w:rPr>
          <w:bCs/>
        </w:rPr>
        <w:t xml:space="preserve">3) Zwiększenie szans życiowych dzieci i młodzieży; 4) </w:t>
      </w:r>
      <w:r w:rsidRPr="00C50BA7">
        <w:t xml:space="preserve">Poprawa jakości życia osób </w:t>
      </w:r>
      <w:r w:rsidR="009B43F1">
        <w:t xml:space="preserve">                                    </w:t>
      </w:r>
      <w:r w:rsidRPr="00C50BA7">
        <w:t>z niepełnosprawnością; 5) Podniesienie standardów życia osób starszych; 6) Poprawa zdrowia fizycznego i psychicznego ludności; oraz 7) Poprawa stanu bezpieczeństwa publicznego.</w:t>
      </w:r>
    </w:p>
    <w:p w:rsidR="00304953" w:rsidRPr="00304953" w:rsidRDefault="00304953" w:rsidP="00304953">
      <w:r w:rsidRPr="00C50BA7">
        <w:t xml:space="preserve">Działania w zakresie przeciwdziałania przemocy w rodzinie wpisują się bezpośrednio w cel szczegółowy 2. „Poprawa wypełniania funkcji przez rodziny” i cel operacyjny </w:t>
      </w:r>
      <w:r w:rsidR="009B43F1">
        <w:t xml:space="preserve">                                              </w:t>
      </w:r>
      <w:r w:rsidRPr="00C50BA7">
        <w:lastRenderedPageBreak/>
        <w:t xml:space="preserve">2.2 „Zmniejszenie częstości występowania przemocy i kryzysów w rodzinie”, a także cel szczegółowy 3. „Zwiększenie szans życiowych dzieci i młodzieży” i cel operacyjny </w:t>
      </w:r>
      <w:r w:rsidR="009B43F1">
        <w:t xml:space="preserve">                                   </w:t>
      </w:r>
      <w:r w:rsidRPr="00C50BA7">
        <w:t xml:space="preserve">3.3 „Przeciwdziałanie </w:t>
      </w:r>
      <w:r w:rsidRPr="00304953">
        <w:t>zachowaniom ryzykownym wśród młodzieży”.</w:t>
      </w:r>
    </w:p>
    <w:p w:rsidR="008C6323" w:rsidRPr="00304953" w:rsidRDefault="008C6323" w:rsidP="00FE3219">
      <w:pPr>
        <w:spacing w:after="0"/>
        <w:rPr>
          <w:bCs/>
        </w:rPr>
      </w:pPr>
      <w:r w:rsidRPr="00304953">
        <w:rPr>
          <w:bCs/>
        </w:rPr>
        <w:t>Oddziaływania profilaktyczne w zakresie</w:t>
      </w:r>
      <w:r w:rsidR="00AD7B0A" w:rsidRPr="00304953">
        <w:rPr>
          <w:bCs/>
        </w:rPr>
        <w:t xml:space="preserve"> przemocy w rodzinie wpisują się bezpośrednio </w:t>
      </w:r>
      <w:r w:rsidR="00A37088">
        <w:rPr>
          <w:bCs/>
        </w:rPr>
        <w:t xml:space="preserve">                                     </w:t>
      </w:r>
      <w:r w:rsidR="00AD7B0A" w:rsidRPr="00304953">
        <w:rPr>
          <w:bCs/>
        </w:rPr>
        <w:t xml:space="preserve">w </w:t>
      </w:r>
      <w:r w:rsidRPr="00304953">
        <w:rPr>
          <w:bCs/>
        </w:rPr>
        <w:t xml:space="preserve">dwa </w:t>
      </w:r>
      <w:r w:rsidR="00AD7B0A" w:rsidRPr="00304953">
        <w:rPr>
          <w:bCs/>
        </w:rPr>
        <w:t>cel</w:t>
      </w:r>
      <w:r w:rsidRPr="00304953">
        <w:rPr>
          <w:bCs/>
        </w:rPr>
        <w:t>e</w:t>
      </w:r>
      <w:r w:rsidR="00AD7B0A" w:rsidRPr="00304953">
        <w:rPr>
          <w:bCs/>
        </w:rPr>
        <w:t xml:space="preserve"> szczegółow</w:t>
      </w:r>
      <w:r w:rsidRPr="00304953">
        <w:rPr>
          <w:bCs/>
        </w:rPr>
        <w:t>e</w:t>
      </w:r>
      <w:r w:rsidR="00FE3219" w:rsidRPr="00304953">
        <w:rPr>
          <w:bCs/>
        </w:rPr>
        <w:t xml:space="preserve"> Strategii</w:t>
      </w:r>
      <w:r w:rsidR="00A37088">
        <w:rPr>
          <w:bCs/>
        </w:rPr>
        <w:t xml:space="preserve"> </w:t>
      </w:r>
      <w:r w:rsidRPr="00304953">
        <w:rPr>
          <w:bCs/>
        </w:rPr>
        <w:t>i odpowiadające im cele operacyjne:</w:t>
      </w:r>
    </w:p>
    <w:p w:rsidR="008C6323" w:rsidRPr="00304953" w:rsidRDefault="008C6323" w:rsidP="004A3BA0">
      <w:pPr>
        <w:numPr>
          <w:ilvl w:val="0"/>
          <w:numId w:val="5"/>
        </w:numPr>
        <w:spacing w:after="0"/>
        <w:ind w:left="709"/>
        <w:rPr>
          <w:bCs/>
        </w:rPr>
      </w:pPr>
      <w:r w:rsidRPr="00304953">
        <w:rPr>
          <w:bCs/>
        </w:rPr>
        <w:t xml:space="preserve">cel </w:t>
      </w:r>
      <w:r w:rsidR="00AD7B0A" w:rsidRPr="00304953">
        <w:rPr>
          <w:bCs/>
        </w:rPr>
        <w:t>2. „Poprawa wypełniania funkcji przez rodziny”</w:t>
      </w:r>
      <w:r w:rsidR="00FE3219" w:rsidRPr="00304953">
        <w:rPr>
          <w:bCs/>
        </w:rPr>
        <w:t xml:space="preserve"> – </w:t>
      </w:r>
      <w:r w:rsidR="00FE3219" w:rsidRPr="00304953">
        <w:rPr>
          <w:szCs w:val="24"/>
        </w:rPr>
        <w:t>wzmacnianie kompetencji rodziców oraz prawnych opiekunów w zakresie należytej opieki i wychowania dzieci;</w:t>
      </w:r>
      <w:r w:rsidR="00FE3219" w:rsidRPr="00304953">
        <w:rPr>
          <w:bCs/>
        </w:rPr>
        <w:t xml:space="preserve"> z</w:t>
      </w:r>
      <w:r w:rsidRPr="00304953">
        <w:rPr>
          <w:szCs w:val="24"/>
        </w:rPr>
        <w:t>mniejszenie częstości występowania przemocy i kryzysów w rodzinie</w:t>
      </w:r>
      <w:r w:rsidR="00FE3219" w:rsidRPr="00304953">
        <w:rPr>
          <w:bCs/>
        </w:rPr>
        <w:t>; p</w:t>
      </w:r>
      <w:r w:rsidRPr="00304953">
        <w:rPr>
          <w:szCs w:val="24"/>
        </w:rPr>
        <w:t xml:space="preserve">odniesienie standardów funkcjonowania rodzinnej i instytucjonalnej pieczy zastępczej </w:t>
      </w:r>
      <w:r w:rsidR="00A37088">
        <w:rPr>
          <w:szCs w:val="24"/>
        </w:rPr>
        <w:t xml:space="preserve">                                                         </w:t>
      </w:r>
      <w:r w:rsidRPr="00304953">
        <w:rPr>
          <w:szCs w:val="24"/>
        </w:rPr>
        <w:t>w powiecie</w:t>
      </w:r>
      <w:r w:rsidR="00FE3219" w:rsidRPr="00304953">
        <w:rPr>
          <w:bCs/>
        </w:rPr>
        <w:t>; p</w:t>
      </w:r>
      <w:r w:rsidRPr="00304953">
        <w:rPr>
          <w:szCs w:val="24"/>
        </w:rPr>
        <w:t>rofesjonalizacja działań instytucji i organizacji lokalnych w ramach systemu wsparcia rodziny</w:t>
      </w:r>
      <w:r w:rsidR="00FE3219" w:rsidRPr="00304953">
        <w:rPr>
          <w:szCs w:val="24"/>
        </w:rPr>
        <w:t>;</w:t>
      </w:r>
    </w:p>
    <w:p w:rsidR="00AD7B0A" w:rsidRDefault="00AD7B0A" w:rsidP="004A3BA0">
      <w:pPr>
        <w:numPr>
          <w:ilvl w:val="0"/>
          <w:numId w:val="5"/>
        </w:numPr>
        <w:ind w:left="714" w:hanging="357"/>
        <w:rPr>
          <w:bCs/>
        </w:rPr>
      </w:pPr>
      <w:r w:rsidRPr="00304953">
        <w:rPr>
          <w:bCs/>
        </w:rPr>
        <w:t>cel 3. „Zwiększenie szan</w:t>
      </w:r>
      <w:r w:rsidR="008C6323" w:rsidRPr="00304953">
        <w:rPr>
          <w:bCs/>
        </w:rPr>
        <w:t>s życiowych dzieci i młodzieży”</w:t>
      </w:r>
      <w:r w:rsidR="00FE3219" w:rsidRPr="00304953">
        <w:rPr>
          <w:bCs/>
        </w:rPr>
        <w:t xml:space="preserve"> – p</w:t>
      </w:r>
      <w:r w:rsidR="00FE3219" w:rsidRPr="00304953">
        <w:t xml:space="preserve">oprawa jakości </w:t>
      </w:r>
      <w:r w:rsidR="00A37088">
        <w:t xml:space="preserve">                                                                                        </w:t>
      </w:r>
      <w:r w:rsidR="00FE3219" w:rsidRPr="00304953">
        <w:t>i dostępności szkolnictwa ogólnego i zawodowego oraz kształcenia praktycznego</w:t>
      </w:r>
      <w:r w:rsidR="00FE3219" w:rsidRPr="00304953">
        <w:rPr>
          <w:bCs/>
        </w:rPr>
        <w:t xml:space="preserve">; </w:t>
      </w:r>
      <w:r w:rsidR="00FE3219" w:rsidRPr="00304953">
        <w:t>wzrost aktywności i samoorganizacji młodzieży</w:t>
      </w:r>
      <w:r w:rsidR="00FE3219" w:rsidRPr="00304953">
        <w:rPr>
          <w:bCs/>
        </w:rPr>
        <w:t>; p</w:t>
      </w:r>
      <w:r w:rsidRPr="00304953">
        <w:rPr>
          <w:bCs/>
        </w:rPr>
        <w:t>rzeciwdziałanie zachowa</w:t>
      </w:r>
      <w:r w:rsidR="00FE3219" w:rsidRPr="00304953">
        <w:rPr>
          <w:bCs/>
        </w:rPr>
        <w:t>niom ryzykownym wśród młodzieży.</w:t>
      </w:r>
    </w:p>
    <w:p w:rsidR="00304953" w:rsidRDefault="00304953">
      <w:pPr>
        <w:spacing w:after="0"/>
        <w:jc w:val="left"/>
        <w:rPr>
          <w:bCs/>
        </w:rPr>
      </w:pPr>
      <w:r>
        <w:rPr>
          <w:bCs/>
        </w:rPr>
        <w:br w:type="page"/>
      </w:r>
    </w:p>
    <w:p w:rsidR="00FE3219" w:rsidRPr="00E72F22" w:rsidRDefault="00FE3219" w:rsidP="004A3BA0">
      <w:pPr>
        <w:pStyle w:val="Nagwek1"/>
        <w:numPr>
          <w:ilvl w:val="0"/>
          <w:numId w:val="25"/>
        </w:numPr>
      </w:pPr>
      <w:bookmarkStart w:id="4" w:name="_Toc85825808"/>
      <w:r w:rsidRPr="00E72F22">
        <w:lastRenderedPageBreak/>
        <w:t>Diagnoza sytuacji w powiecie lidzbarskim</w:t>
      </w:r>
      <w:bookmarkEnd w:id="4"/>
    </w:p>
    <w:p w:rsidR="00A510F5" w:rsidRPr="00E72F22" w:rsidRDefault="00A510F5" w:rsidP="000B37F8">
      <w:r w:rsidRPr="00E72F22">
        <w:t xml:space="preserve">Zjawisko przemocy w rodzinie jest trudne do rozpoznania, co wynika głównie z jego specyfiki. </w:t>
      </w:r>
      <w:r w:rsidR="000B37F8" w:rsidRPr="00E72F22">
        <w:t xml:space="preserve">Niejednokrotnie ofiary trzymają je w tajemnicy, m.in. ze względu na związek emocjonalny </w:t>
      </w:r>
      <w:r w:rsidR="00C8383F">
        <w:t xml:space="preserve">                             </w:t>
      </w:r>
      <w:r w:rsidR="000B37F8" w:rsidRPr="00E72F22">
        <w:t>ze sprawcą, obawę przed ostracyzmem społecznym, brak wiary w możliwość zmiany sytuacji czy traktowanie problemu jako prywatnej sprawy rodziny. W społeczeństwie funkcjonują ponadto silne mity, stereotypy i przekonania dotyczące rodziny i panujących w niej relacji; określające pożądane role kobiet, mężczyzn i dzieci, a także usprawiedliwiające zjawisko przemocy. W ich świetle nie należy się wtrącać w prywatne sprawy rodziny, kobieta powinna trwać przy mężu-sprawcy ze względu na dobro dzieci lub przysięgę małżeńską, przemoc dotyczy tylko rodzin patologicznych itd.</w:t>
      </w:r>
    </w:p>
    <w:p w:rsidR="00AD1EBA" w:rsidRDefault="000B37F8" w:rsidP="00A510F5">
      <w:r w:rsidRPr="00E72F22">
        <w:rPr>
          <w:bCs/>
        </w:rPr>
        <w:t>Z powyższych względów trudno określić, j</w:t>
      </w:r>
      <w:r w:rsidRPr="00E72F22">
        <w:t>ak duża jest skala przemocy w rodzinie</w:t>
      </w:r>
      <w:r w:rsidR="00E72F22" w:rsidRPr="00E72F22">
        <w:t xml:space="preserve"> w powiecie lidzbarskim. Aczkolwiek zjawisko występuje, a o jego natężeniu można </w:t>
      </w:r>
      <w:r w:rsidR="00AD1EBA" w:rsidRPr="00E72F22">
        <w:t xml:space="preserve">wnioskować </w:t>
      </w:r>
      <w:r w:rsidR="00C8383F">
        <w:t xml:space="preserve">                                 </w:t>
      </w:r>
      <w:r w:rsidR="00AD1EBA" w:rsidRPr="00E72F22">
        <w:t xml:space="preserve">na podstawie fragmentarycznych danych pochodzących ze sprawozdań instytucji, które </w:t>
      </w:r>
      <w:r w:rsidR="00C8383F">
        <w:t xml:space="preserve">                                    </w:t>
      </w:r>
      <w:r w:rsidR="00AD1EBA" w:rsidRPr="00E72F22">
        <w:t>na co dzień pracują z rodzinami, w tym przede wszystkim w obszarze pomocy społecznej</w:t>
      </w:r>
      <w:r w:rsidR="00E72F22">
        <w:t>.</w:t>
      </w:r>
    </w:p>
    <w:p w:rsidR="00E72F22" w:rsidRDefault="00E72F22" w:rsidP="00E72F22">
      <w:r w:rsidRPr="00AD3BBD">
        <w:t xml:space="preserve">W 2020 roku powiat lidzbarski zamieszkiwało 40 852 osób, z których 9,2% funkcjonowało </w:t>
      </w:r>
      <w:r w:rsidR="00C8383F">
        <w:t xml:space="preserve">                         </w:t>
      </w:r>
      <w:r w:rsidRPr="00AD3BBD">
        <w:t xml:space="preserve">w rodzinach, które korzystały ze świadczeń pomocy społecznej (1 753 rodziny; 3 760 osób </w:t>
      </w:r>
      <w:r w:rsidR="00C8383F">
        <w:t xml:space="preserve">                         </w:t>
      </w:r>
      <w:r w:rsidRPr="00AD3BBD">
        <w:t xml:space="preserve">w rodzinach). Skala korzystania przez mieszkańców z pomocy społecznej w poszczególnych gminach wykazuje dość niewielkie zróżnicowanie. W 2020 roku największy odsetek mieszkańców żył w rodzinach korzystających ze świadczeń w gminie Lubomino (11,84%), </w:t>
      </w:r>
      <w:r w:rsidR="00C8383F">
        <w:t xml:space="preserve">                                     </w:t>
      </w:r>
      <w:r w:rsidRPr="00AD3BBD">
        <w:t xml:space="preserve">a w dalszej kolejności w gminie Orneta (10,42%). Na podobnym poziomie ukształtował się </w:t>
      </w:r>
      <w:r w:rsidR="00C8383F">
        <w:t xml:space="preserve">                       </w:t>
      </w:r>
      <w:r w:rsidRPr="00AD3BBD">
        <w:t xml:space="preserve">w gminie wiejskiej Lidzbark Warmiński i gminie Kiwity (odpowiednio 9,67% i 9,07%), </w:t>
      </w:r>
      <w:r w:rsidR="00C8383F">
        <w:t xml:space="preserve">                                                  </w:t>
      </w:r>
      <w:r w:rsidRPr="00AD3BBD">
        <w:t xml:space="preserve">na najniższym natomiast w Lidzbarku Warmińskim (7,50%). </w:t>
      </w:r>
    </w:p>
    <w:p w:rsidR="00E72F22" w:rsidRPr="00BD1674" w:rsidRDefault="00E72F22" w:rsidP="00E72F22">
      <w:r w:rsidRPr="00BD1674">
        <w:t xml:space="preserve">W 2020 roku pomocą społeczną w powiecie lidzbarskim objętych było 2 200 rodzin, </w:t>
      </w:r>
      <w:r w:rsidR="006C7779">
        <w:t xml:space="preserve">                                    </w:t>
      </w:r>
      <w:r w:rsidRPr="00BD1674">
        <w:t xml:space="preserve">w których żyło 4 648 osób. Wśród nich 623 to rodziny z dziećmi, a liczba funkcjonujących </w:t>
      </w:r>
      <w:r w:rsidR="006C7779">
        <w:t xml:space="preserve">                                </w:t>
      </w:r>
      <w:r w:rsidRPr="00BD1674">
        <w:t xml:space="preserve">w nich osób wyniosła 2 365. Największy odsetek rodzin z dziećmi stanowiły rodziny z jednym dzieckiem (35,8%; 223 rodziny), a w dalszej kolejności z dwojgiem (34,0%; 212) i trojgiem (21,3%; 133). Mniejszy udział miały rodziny z czworgiem dzieci (6,4%; 40), pięciorgiem </w:t>
      </w:r>
      <w:r w:rsidR="006C7779">
        <w:t xml:space="preserve">         </w:t>
      </w:r>
      <w:r w:rsidRPr="00BD1674">
        <w:t>(1,9%; 12) oraz sześciorgiem lub większą liczbą (0,6%; 3).</w:t>
      </w:r>
    </w:p>
    <w:p w:rsidR="00E72F22" w:rsidRPr="00E72F22" w:rsidRDefault="00E72F22" w:rsidP="00E72F22">
      <w:pPr>
        <w:pStyle w:val="Legenda"/>
        <w:spacing w:before="120" w:after="120"/>
        <w:jc w:val="center"/>
        <w:rPr>
          <w:b/>
          <w:bCs/>
          <w:i w:val="0"/>
          <w:iCs w:val="0"/>
          <w:color w:val="auto"/>
          <w:sz w:val="20"/>
          <w:szCs w:val="20"/>
        </w:rPr>
      </w:pPr>
      <w:r w:rsidRPr="00E72F22">
        <w:rPr>
          <w:b/>
          <w:bCs/>
          <w:i w:val="0"/>
          <w:iCs w:val="0"/>
          <w:color w:val="auto"/>
          <w:sz w:val="20"/>
          <w:szCs w:val="20"/>
        </w:rPr>
        <w:t xml:space="preserve">Wykres </w:t>
      </w:r>
      <w:r w:rsidR="009D62CF" w:rsidRPr="00E72F22">
        <w:rPr>
          <w:b/>
          <w:bCs/>
          <w:i w:val="0"/>
          <w:iCs w:val="0"/>
          <w:noProof/>
          <w:color w:val="auto"/>
          <w:sz w:val="20"/>
          <w:szCs w:val="20"/>
        </w:rPr>
        <w:fldChar w:fldCharType="begin"/>
      </w:r>
      <w:r w:rsidRPr="00E72F22">
        <w:rPr>
          <w:b/>
          <w:bCs/>
          <w:i w:val="0"/>
          <w:iCs w:val="0"/>
          <w:noProof/>
          <w:color w:val="auto"/>
          <w:sz w:val="20"/>
          <w:szCs w:val="20"/>
        </w:rPr>
        <w:instrText xml:space="preserve"> SEQ Wykres \* ARABIC </w:instrText>
      </w:r>
      <w:r w:rsidR="009D62CF" w:rsidRPr="00E72F22">
        <w:rPr>
          <w:b/>
          <w:bCs/>
          <w:i w:val="0"/>
          <w:iCs w:val="0"/>
          <w:noProof/>
          <w:color w:val="auto"/>
          <w:sz w:val="20"/>
          <w:szCs w:val="20"/>
        </w:rPr>
        <w:fldChar w:fldCharType="separate"/>
      </w:r>
      <w:r w:rsidR="003E3518">
        <w:rPr>
          <w:b/>
          <w:bCs/>
          <w:i w:val="0"/>
          <w:iCs w:val="0"/>
          <w:noProof/>
          <w:color w:val="auto"/>
          <w:sz w:val="20"/>
          <w:szCs w:val="20"/>
        </w:rPr>
        <w:t>1</w:t>
      </w:r>
      <w:r w:rsidR="009D62CF" w:rsidRPr="00E72F22">
        <w:rPr>
          <w:b/>
          <w:bCs/>
          <w:i w:val="0"/>
          <w:iCs w:val="0"/>
          <w:noProof/>
          <w:color w:val="auto"/>
          <w:sz w:val="20"/>
          <w:szCs w:val="20"/>
        </w:rPr>
        <w:fldChar w:fldCharType="end"/>
      </w:r>
      <w:r w:rsidRPr="00E72F22">
        <w:rPr>
          <w:b/>
          <w:bCs/>
          <w:i w:val="0"/>
          <w:iCs w:val="0"/>
          <w:color w:val="auto"/>
          <w:sz w:val="20"/>
          <w:szCs w:val="20"/>
        </w:rPr>
        <w:t>. Rodziny z dziećmi objęte pomocą społeczną w gminach powiatu lidzbarskiego (2020)</w:t>
      </w:r>
    </w:p>
    <w:p w:rsidR="00E72F22" w:rsidRPr="00DB247C" w:rsidRDefault="00E72F22" w:rsidP="00E72F22">
      <w:r w:rsidRPr="00DB247C">
        <w:rPr>
          <w:noProof/>
          <w:lang w:eastAsia="pl-PL"/>
        </w:rPr>
        <w:drawing>
          <wp:inline distT="0" distB="0" distL="0" distR="0">
            <wp:extent cx="5631180" cy="1920240"/>
            <wp:effectExtent l="0" t="0" r="7620" b="3810"/>
            <wp:docPr id="3" name="Wykres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86193BB-E6A9-44AB-B4DC-B175E6FDA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2F22" w:rsidRPr="00B473D7" w:rsidRDefault="00E72F22" w:rsidP="00E72F22">
      <w:pPr>
        <w:pStyle w:val="Tekstprzypisudolnego"/>
        <w:spacing w:after="120"/>
        <w:rPr>
          <w:rStyle w:val="Odwoaniedelikatne"/>
        </w:rPr>
      </w:pPr>
      <w:r w:rsidRPr="00B473D7">
        <w:rPr>
          <w:rStyle w:val="Odwoaniedelikatne"/>
        </w:rPr>
        <w:t>Źródło: opracowanie własne na podstawie sprawozdań M</w:t>
      </w:r>
      <w:r w:rsidR="00B473D7" w:rsidRPr="00B473D7">
        <w:rPr>
          <w:rStyle w:val="Odwoaniedelikatne"/>
        </w:rPr>
        <w:t>R</w:t>
      </w:r>
      <w:r w:rsidRPr="00B473D7">
        <w:rPr>
          <w:rStyle w:val="Odwoaniedelikatne"/>
        </w:rPr>
        <w:t>iPS-03.</w:t>
      </w:r>
    </w:p>
    <w:p w:rsidR="00E72F22" w:rsidRDefault="00E72F22" w:rsidP="00E72F22">
      <w:r w:rsidRPr="00BD1674">
        <w:t xml:space="preserve">Wśród rodzin objętych pomocą społeczną w 2020 roku 241 to rodziny niepełne, w tym </w:t>
      </w:r>
      <w:r w:rsidR="006C7779">
        <w:t xml:space="preserve">                                 </w:t>
      </w:r>
      <w:r w:rsidRPr="00BD1674">
        <w:t xml:space="preserve">z jednym dzieckiem 122 rodziny (50,6% rodzin niepełnych), z dwojgiem dzieci 73 rodziny (30,3%), z trojgiem dzieci 36 rodzin (14,9%) oraz czworgiem lub większą liczbą dzieci </w:t>
      </w:r>
      <w:r w:rsidR="006C7779">
        <w:t xml:space="preserve">                                              </w:t>
      </w:r>
      <w:r w:rsidRPr="00BD1674">
        <w:t xml:space="preserve">4 rodziny (4,1%). </w:t>
      </w:r>
    </w:p>
    <w:p w:rsidR="00E72F22" w:rsidRDefault="00E72F22" w:rsidP="00E72F22">
      <w:r w:rsidRPr="00670D50">
        <w:lastRenderedPageBreak/>
        <w:t xml:space="preserve">Zgodnie z art. 7 ustawy o pomocy społecznej, pomoc ta udzielana jest osobom i rodzinom </w:t>
      </w:r>
      <w:r w:rsidRPr="00670D50">
        <w:br/>
        <w:t xml:space="preserve">w szczególności z następujących powodów: ubóstwo; sieroctwo; bezdomność; bezrobocie; długotrwała lub ciężka choroba; niepełnosprawność; przemoc w rodzinie; potrzeba ochrony ofiar handlu ludźmi; potrzeba ochrony macierzyństwa lub wielodzietności; bezradność </w:t>
      </w:r>
      <w:r w:rsidR="00B94416">
        <w:t xml:space="preserve">                                   </w:t>
      </w:r>
      <w:r w:rsidRPr="00670D50">
        <w:t xml:space="preserve">w sprawach opiekuńczo-wychowawczych i prowadzenia gospodarstwa domowego, zwłaszcza 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w:t>
      </w:r>
      <w:r w:rsidR="00B94416">
        <w:t xml:space="preserve">                                                </w:t>
      </w:r>
      <w:r w:rsidRPr="00670D50">
        <w:t>i sytuacja kryzysowa oraz klęska żywiołowa lub ekologiczna.</w:t>
      </w:r>
    </w:p>
    <w:p w:rsidR="00E72F22" w:rsidRPr="00D821BE" w:rsidRDefault="00E72F22" w:rsidP="00E72F22">
      <w:r w:rsidRPr="00D821BE">
        <w:t>Wśród głównych powodów korzystania z pomocy społecznej przez mieszkańców powiatu lidzbarskiego należy wskazać:</w:t>
      </w:r>
    </w:p>
    <w:p w:rsidR="00E72F22" w:rsidRPr="00D821BE" w:rsidRDefault="00E72F22" w:rsidP="004A3BA0">
      <w:pPr>
        <w:pStyle w:val="Akapitzlist"/>
        <w:numPr>
          <w:ilvl w:val="0"/>
          <w:numId w:val="19"/>
        </w:numPr>
        <w:spacing w:after="60"/>
        <w:ind w:left="714" w:hanging="357"/>
        <w:contextualSpacing w:val="0"/>
      </w:pPr>
      <w:r w:rsidRPr="00D821BE">
        <w:t>ubóstwo – 1 100 rodzin, 1 931 osób w rodzinach;</w:t>
      </w:r>
    </w:p>
    <w:p w:rsidR="00E72F22" w:rsidRPr="00D821BE" w:rsidRDefault="00E72F22" w:rsidP="004A3BA0">
      <w:pPr>
        <w:pStyle w:val="Akapitzlist"/>
        <w:numPr>
          <w:ilvl w:val="0"/>
          <w:numId w:val="19"/>
        </w:numPr>
        <w:spacing w:after="60"/>
        <w:ind w:left="714" w:hanging="357"/>
        <w:contextualSpacing w:val="0"/>
      </w:pPr>
      <w:r w:rsidRPr="00D821BE">
        <w:t>bezrobocie – 915 rodzin, 2 294 osoby;</w:t>
      </w:r>
    </w:p>
    <w:p w:rsidR="00E72F22" w:rsidRPr="00D821BE" w:rsidRDefault="00E72F22" w:rsidP="004A3BA0">
      <w:pPr>
        <w:pStyle w:val="Akapitzlist"/>
        <w:numPr>
          <w:ilvl w:val="0"/>
          <w:numId w:val="19"/>
        </w:numPr>
        <w:spacing w:after="60"/>
        <w:ind w:left="714" w:hanging="357"/>
        <w:contextualSpacing w:val="0"/>
      </w:pPr>
      <w:r w:rsidRPr="00D821BE">
        <w:t>długotrwała lub ciężka choroba – 718, 1 112 osób;</w:t>
      </w:r>
    </w:p>
    <w:p w:rsidR="00E72F22" w:rsidRDefault="00E72F22" w:rsidP="004A3BA0">
      <w:pPr>
        <w:pStyle w:val="Akapitzlist"/>
        <w:numPr>
          <w:ilvl w:val="0"/>
          <w:numId w:val="19"/>
        </w:numPr>
        <w:spacing w:after="60"/>
        <w:ind w:left="714" w:hanging="357"/>
        <w:contextualSpacing w:val="0"/>
      </w:pPr>
      <w:r w:rsidRPr="00D821BE">
        <w:t>niepełnosprawność – 582 rodziny, 953 osoby</w:t>
      </w:r>
      <w:r>
        <w:t>;</w:t>
      </w:r>
    </w:p>
    <w:p w:rsidR="00E72F22" w:rsidRDefault="00E72F22" w:rsidP="004A3BA0">
      <w:pPr>
        <w:pStyle w:val="Akapitzlist"/>
        <w:numPr>
          <w:ilvl w:val="0"/>
          <w:numId w:val="19"/>
        </w:numPr>
        <w:spacing w:after="60"/>
        <w:ind w:left="714" w:hanging="357"/>
        <w:contextualSpacing w:val="0"/>
      </w:pPr>
      <w:r>
        <w:t>bezradność w sprawach opiekuńczo-wychowawczych i prowadzenia gospodarstwa domowego – 276 rodzin, 991 osób;</w:t>
      </w:r>
    </w:p>
    <w:p w:rsidR="00E72F22" w:rsidRDefault="00E72F22" w:rsidP="004A3BA0">
      <w:pPr>
        <w:pStyle w:val="Akapitzlist"/>
        <w:numPr>
          <w:ilvl w:val="0"/>
          <w:numId w:val="19"/>
        </w:numPr>
        <w:ind w:left="714" w:hanging="357"/>
        <w:contextualSpacing w:val="0"/>
      </w:pPr>
      <w:r>
        <w:t>potrzeba ochrony macierzyństwa, w tym wielodzietności – 173 rodziny, 852 osoby.</w:t>
      </w:r>
    </w:p>
    <w:p w:rsidR="00E72F22" w:rsidRDefault="00E72F22" w:rsidP="00A510F5">
      <w:r w:rsidRPr="00E72F22">
        <w:t xml:space="preserve">W dalszej kolejności należy wskazać alkoholizm (144 rodziny, 218 osób), przemoc w rodzinie (86 rodzin, 265 osób), bezdomność (69 rodzin, 69 osób), sytuację kryzysową (48 rodzin, </w:t>
      </w:r>
      <w:r w:rsidR="000D0BCF">
        <w:t xml:space="preserve">                                           </w:t>
      </w:r>
      <w:r w:rsidRPr="00E72F22">
        <w:t>150 osób), trudności w przystosowaniu do życia po zwolnieniu z zakładu karnego (33 rodziny, 46 osób), zdarzenie losowe (10 rodzin, 23 osoby) oraz narkomanię (11 rodzin, 12 osób).</w:t>
      </w:r>
    </w:p>
    <w:p w:rsidR="00E72F22" w:rsidRPr="004C45D6" w:rsidRDefault="00E72F22" w:rsidP="00E72F22">
      <w:r>
        <w:t>Wśród głównych powodów korzystania z pomocy społecznej znalazły się dwa związane</w:t>
      </w:r>
      <w:r w:rsidR="000D0BCF">
        <w:t xml:space="preserve">                                                  </w:t>
      </w:r>
      <w:r>
        <w:t xml:space="preserve"> z funkcjonowaniem rodzin z dziećmi.</w:t>
      </w:r>
      <w:r w:rsidR="000D0BCF">
        <w:t xml:space="preserve"> </w:t>
      </w:r>
      <w:r>
        <w:t>W 2020 roku z powodu bezradności w sprawach opiekuńczo-wychowawczych wsparcie otrzymało 276 rodzin</w:t>
      </w:r>
      <w:r w:rsidRPr="00D821BE">
        <w:t>.</w:t>
      </w:r>
      <w:r>
        <w:t xml:space="preserve"> W porównaniu do 2018 roku ich liczba wzrosła o 12, natomiast liczba osób w tych rodzinach zwiększyła się o 63. Wśród rodzin objętych pomocą z tego tytułu było 201 rodzin niepełnych i 67 rodzin wielodzietnych.  </w:t>
      </w:r>
    </w:p>
    <w:p w:rsidR="00E72F22" w:rsidRPr="00E72F22" w:rsidRDefault="00E72F22" w:rsidP="00E72F22">
      <w:pPr>
        <w:pStyle w:val="Legenda"/>
        <w:jc w:val="center"/>
        <w:rPr>
          <w:b/>
          <w:bCs/>
          <w:i w:val="0"/>
          <w:iCs w:val="0"/>
          <w:color w:val="auto"/>
          <w:sz w:val="20"/>
          <w:szCs w:val="20"/>
        </w:rPr>
      </w:pPr>
      <w:r w:rsidRPr="00E72F22">
        <w:rPr>
          <w:b/>
          <w:bCs/>
          <w:i w:val="0"/>
          <w:iCs w:val="0"/>
          <w:color w:val="auto"/>
          <w:sz w:val="20"/>
          <w:szCs w:val="20"/>
        </w:rPr>
        <w:t xml:space="preserve">Tabela </w:t>
      </w:r>
      <w:r w:rsidR="009D62CF" w:rsidRPr="00E72F22">
        <w:rPr>
          <w:b/>
          <w:bCs/>
          <w:i w:val="0"/>
          <w:iCs w:val="0"/>
          <w:noProof/>
          <w:color w:val="auto"/>
          <w:sz w:val="20"/>
          <w:szCs w:val="20"/>
        </w:rPr>
        <w:fldChar w:fldCharType="begin"/>
      </w:r>
      <w:r w:rsidRPr="00E72F22">
        <w:rPr>
          <w:b/>
          <w:bCs/>
          <w:i w:val="0"/>
          <w:iCs w:val="0"/>
          <w:noProof/>
          <w:color w:val="auto"/>
          <w:sz w:val="20"/>
          <w:szCs w:val="20"/>
        </w:rPr>
        <w:instrText xml:space="preserve"> SEQ Tabela \* ARABIC </w:instrText>
      </w:r>
      <w:r w:rsidR="009D62CF" w:rsidRPr="00E72F22">
        <w:rPr>
          <w:b/>
          <w:bCs/>
          <w:i w:val="0"/>
          <w:iCs w:val="0"/>
          <w:noProof/>
          <w:color w:val="auto"/>
          <w:sz w:val="20"/>
          <w:szCs w:val="20"/>
        </w:rPr>
        <w:fldChar w:fldCharType="separate"/>
      </w:r>
      <w:r w:rsidR="003E3518">
        <w:rPr>
          <w:b/>
          <w:bCs/>
          <w:i w:val="0"/>
          <w:iCs w:val="0"/>
          <w:noProof/>
          <w:color w:val="auto"/>
          <w:sz w:val="20"/>
          <w:szCs w:val="20"/>
        </w:rPr>
        <w:t>1</w:t>
      </w:r>
      <w:r w:rsidR="009D62CF" w:rsidRPr="00E72F22">
        <w:rPr>
          <w:b/>
          <w:bCs/>
          <w:i w:val="0"/>
          <w:iCs w:val="0"/>
          <w:noProof/>
          <w:color w:val="auto"/>
          <w:sz w:val="20"/>
          <w:szCs w:val="20"/>
        </w:rPr>
        <w:fldChar w:fldCharType="end"/>
      </w:r>
      <w:r w:rsidRPr="00E72F22">
        <w:rPr>
          <w:b/>
          <w:bCs/>
          <w:i w:val="0"/>
          <w:iCs w:val="0"/>
          <w:color w:val="auto"/>
          <w:sz w:val="20"/>
          <w:szCs w:val="20"/>
        </w:rPr>
        <w:t>. Rodziny korzystające z pomocy społecznej z powodu bezradności w sprawach opiekuńczo-wychowawczych w gminach powiatu lidzbarskiego w latach 2018-2020</w:t>
      </w:r>
    </w:p>
    <w:tbl>
      <w:tblPr>
        <w:tblStyle w:val="Siatkatabelijasna1"/>
        <w:tblW w:w="8935" w:type="dxa"/>
        <w:jc w:val="center"/>
        <w:tblLook w:val="04A0"/>
      </w:tblPr>
      <w:tblGrid>
        <w:gridCol w:w="3715"/>
        <w:gridCol w:w="867"/>
        <w:gridCol w:w="899"/>
        <w:gridCol w:w="898"/>
        <w:gridCol w:w="760"/>
        <w:gridCol w:w="898"/>
        <w:gridCol w:w="898"/>
      </w:tblGrid>
      <w:tr w:rsidR="00E72F22" w:rsidRPr="004C45D6" w:rsidTr="00B473D7">
        <w:trPr>
          <w:trHeight w:val="290"/>
          <w:jc w:val="center"/>
        </w:trPr>
        <w:tc>
          <w:tcPr>
            <w:tcW w:w="3715" w:type="dxa"/>
            <w:vMerge w:val="restart"/>
            <w:shd w:val="clear" w:color="auto" w:fill="D9E2F3" w:themeFill="accent1" w:themeFillTint="33"/>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6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58"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79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E72F22" w:rsidRPr="004C45D6" w:rsidTr="00B473D7">
        <w:trPr>
          <w:trHeight w:val="290"/>
          <w:jc w:val="center"/>
        </w:trPr>
        <w:tc>
          <w:tcPr>
            <w:tcW w:w="3715" w:type="dxa"/>
            <w:vMerge/>
            <w:shd w:val="clear" w:color="auto" w:fill="D9E2F3" w:themeFill="accent1" w:themeFillTint="33"/>
            <w:vAlign w:val="center"/>
            <w:hideMark/>
          </w:tcPr>
          <w:p w:rsidR="00E72F22" w:rsidRPr="004C45D6" w:rsidRDefault="00E72F22" w:rsidP="00BF3246">
            <w:pPr>
              <w:spacing w:after="0"/>
              <w:jc w:val="left"/>
              <w:rPr>
                <w:rFonts w:eastAsia="Times New Roman" w:cs="Calibri"/>
                <w:b/>
                <w:color w:val="000000"/>
                <w:sz w:val="20"/>
                <w:szCs w:val="20"/>
                <w:lang w:eastAsia="pl-PL"/>
              </w:rPr>
            </w:pPr>
          </w:p>
        </w:tc>
        <w:tc>
          <w:tcPr>
            <w:tcW w:w="867"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9"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60"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129</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428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120</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378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110</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337</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44</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193</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58</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264</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62</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279</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63</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221</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65</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234</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69</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236</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4</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11</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14</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58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17</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76</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24</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75</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18</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66</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18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63</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67"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264</w:t>
            </w:r>
          </w:p>
        </w:tc>
        <w:tc>
          <w:tcPr>
            <w:tcW w:w="899"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928</w:t>
            </w:r>
          </w:p>
        </w:tc>
        <w:tc>
          <w:tcPr>
            <w:tcW w:w="898"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275</w:t>
            </w:r>
          </w:p>
        </w:tc>
        <w:tc>
          <w:tcPr>
            <w:tcW w:w="760"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1000</w:t>
            </w:r>
          </w:p>
        </w:tc>
        <w:tc>
          <w:tcPr>
            <w:tcW w:w="898"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276</w:t>
            </w:r>
          </w:p>
        </w:tc>
        <w:tc>
          <w:tcPr>
            <w:tcW w:w="898"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991</w:t>
            </w:r>
          </w:p>
        </w:tc>
      </w:tr>
    </w:tbl>
    <w:p w:rsidR="00E72F22" w:rsidRPr="00B473D7" w:rsidRDefault="00E72F22" w:rsidP="00E72F22">
      <w:pPr>
        <w:pStyle w:val="Tekstprzypisudolnego"/>
        <w:spacing w:after="120"/>
        <w:rPr>
          <w:rStyle w:val="Odwoaniedelikatne"/>
        </w:rPr>
      </w:pPr>
      <w:r w:rsidRPr="00B473D7">
        <w:rPr>
          <w:rStyle w:val="Odwoaniedelikatne"/>
        </w:rPr>
        <w:t xml:space="preserve">Źródło: opracowanie własne na podstawie </w:t>
      </w:r>
      <w:r w:rsidR="00B473D7" w:rsidRPr="00B473D7">
        <w:rPr>
          <w:rStyle w:val="Odwoaniedelikatne"/>
        </w:rPr>
        <w:t>MRiPS-03.</w:t>
      </w:r>
    </w:p>
    <w:p w:rsidR="00E72F22" w:rsidRDefault="00E72F22" w:rsidP="00E72F22">
      <w:r w:rsidRPr="004C45D6">
        <w:t>W analizowanym okresie najwięcej rodzin doświadczających trudności w wypełnianiu funkcji opiekuńczo-wychowawczych i objętych wsparciem zamieszkiw</w:t>
      </w:r>
      <w:r w:rsidR="000D0BCF">
        <w:t xml:space="preserve">ało miasto Lidzbark Warmiński, </w:t>
      </w:r>
      <w:r w:rsidRPr="004C45D6">
        <w:t xml:space="preserve">a następnie gminę Orneta oraz gminę wiejską Lidzbark Warmiński. Najmniej </w:t>
      </w:r>
      <w:r w:rsidRPr="004C45D6">
        <w:lastRenderedPageBreak/>
        <w:t>takich rodzin odnotowano w gminie Lubomino, gdzie w 2020 roku było to</w:t>
      </w:r>
      <w:r w:rsidR="004C1199">
        <w:t xml:space="preserve"> </w:t>
      </w:r>
      <w:r w:rsidRPr="004C45D6">
        <w:t xml:space="preserve">17 rodzin, </w:t>
      </w:r>
      <w:r w:rsidR="004C1199">
        <w:t xml:space="preserve">                                  </w:t>
      </w:r>
      <w:r w:rsidRPr="004C45D6">
        <w:t xml:space="preserve">w których </w:t>
      </w:r>
      <w:r w:rsidR="00B473D7">
        <w:t>żyło</w:t>
      </w:r>
      <w:r w:rsidRPr="004C45D6">
        <w:t xml:space="preserve"> 76 osób. </w:t>
      </w:r>
    </w:p>
    <w:p w:rsidR="00E72F22" w:rsidRDefault="00E72F22" w:rsidP="00E72F22">
      <w:r>
        <w:t xml:space="preserve">Istotnym powodem wsparcia rodzin z dziećmi jest również potrzeba ochrony macierzyństwa, z tytułu której w powiecie lidzbarskim w 2020 roku pomoc otrzymywały 173 rodziny </w:t>
      </w:r>
      <w:r w:rsidR="004C1199">
        <w:t xml:space="preserve">                        </w:t>
      </w:r>
      <w:r>
        <w:t>(852 osoby). W porównaniu do 2018 roku liczba tych rodzin zmniejszyła się o 26, natomiast liczba osób w rodzinach spadła o 94. Najwięcej rodzin wspieranych ze względu na potrzebę ochrony macierzyństwa zamieszkiwało w Lidzbarku Warmińskim, a najmniej w gminie Kiwity.</w:t>
      </w:r>
    </w:p>
    <w:p w:rsidR="00E72F22" w:rsidRPr="00E72F22" w:rsidRDefault="00E72F22" w:rsidP="00E72F22">
      <w:pPr>
        <w:pStyle w:val="Legenda"/>
        <w:spacing w:before="120" w:after="120"/>
        <w:jc w:val="center"/>
        <w:rPr>
          <w:b/>
          <w:bCs/>
          <w:i w:val="0"/>
          <w:iCs w:val="0"/>
          <w:color w:val="auto"/>
          <w:sz w:val="20"/>
          <w:szCs w:val="20"/>
        </w:rPr>
      </w:pPr>
      <w:r w:rsidRPr="00E72F22">
        <w:rPr>
          <w:b/>
          <w:bCs/>
          <w:i w:val="0"/>
          <w:iCs w:val="0"/>
          <w:color w:val="auto"/>
          <w:sz w:val="20"/>
          <w:szCs w:val="20"/>
        </w:rPr>
        <w:t xml:space="preserve">Tabela </w:t>
      </w:r>
      <w:r w:rsidR="009D62CF" w:rsidRPr="00E72F22">
        <w:rPr>
          <w:b/>
          <w:bCs/>
          <w:i w:val="0"/>
          <w:iCs w:val="0"/>
          <w:noProof/>
          <w:color w:val="auto"/>
          <w:sz w:val="20"/>
          <w:szCs w:val="20"/>
        </w:rPr>
        <w:fldChar w:fldCharType="begin"/>
      </w:r>
      <w:r w:rsidRPr="00E72F22">
        <w:rPr>
          <w:b/>
          <w:bCs/>
          <w:i w:val="0"/>
          <w:iCs w:val="0"/>
          <w:noProof/>
          <w:color w:val="auto"/>
          <w:sz w:val="20"/>
          <w:szCs w:val="20"/>
        </w:rPr>
        <w:instrText xml:space="preserve"> SEQ Tabela \* ARABIC </w:instrText>
      </w:r>
      <w:r w:rsidR="009D62CF" w:rsidRPr="00E72F22">
        <w:rPr>
          <w:b/>
          <w:bCs/>
          <w:i w:val="0"/>
          <w:iCs w:val="0"/>
          <w:noProof/>
          <w:color w:val="auto"/>
          <w:sz w:val="20"/>
          <w:szCs w:val="20"/>
        </w:rPr>
        <w:fldChar w:fldCharType="separate"/>
      </w:r>
      <w:r w:rsidR="003E3518">
        <w:rPr>
          <w:b/>
          <w:bCs/>
          <w:i w:val="0"/>
          <w:iCs w:val="0"/>
          <w:noProof/>
          <w:color w:val="auto"/>
          <w:sz w:val="20"/>
          <w:szCs w:val="20"/>
        </w:rPr>
        <w:t>2</w:t>
      </w:r>
      <w:r w:rsidR="009D62CF" w:rsidRPr="00E72F22">
        <w:rPr>
          <w:b/>
          <w:bCs/>
          <w:i w:val="0"/>
          <w:iCs w:val="0"/>
          <w:noProof/>
          <w:color w:val="auto"/>
          <w:sz w:val="20"/>
          <w:szCs w:val="20"/>
        </w:rPr>
        <w:fldChar w:fldCharType="end"/>
      </w:r>
      <w:r w:rsidRPr="00E72F22">
        <w:rPr>
          <w:b/>
          <w:bCs/>
          <w:i w:val="0"/>
          <w:iCs w:val="0"/>
          <w:color w:val="auto"/>
          <w:sz w:val="20"/>
          <w:szCs w:val="20"/>
        </w:rPr>
        <w:t>. Rodziny korzystające z pomocy społecznej z powodu potrzeby ochrony macierzyństwa w gminach powiatu lidzbarskiego w latach 2018-2020</w:t>
      </w:r>
    </w:p>
    <w:tbl>
      <w:tblPr>
        <w:tblStyle w:val="Siatkatabelijasna1"/>
        <w:tblW w:w="8949" w:type="dxa"/>
        <w:jc w:val="center"/>
        <w:tblLook w:val="04A0"/>
      </w:tblPr>
      <w:tblGrid>
        <w:gridCol w:w="3715"/>
        <w:gridCol w:w="882"/>
        <w:gridCol w:w="915"/>
        <w:gridCol w:w="912"/>
        <w:gridCol w:w="773"/>
        <w:gridCol w:w="912"/>
        <w:gridCol w:w="840"/>
      </w:tblGrid>
      <w:tr w:rsidR="00E72F22" w:rsidRPr="004C45D6" w:rsidTr="00B473D7">
        <w:trPr>
          <w:trHeight w:val="346"/>
          <w:jc w:val="center"/>
        </w:trPr>
        <w:tc>
          <w:tcPr>
            <w:tcW w:w="3715" w:type="dxa"/>
            <w:vMerge w:val="restart"/>
            <w:shd w:val="clear" w:color="auto" w:fill="D9E2F3" w:themeFill="accent1" w:themeFillTint="33"/>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97"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85"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752"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E72F22" w:rsidRPr="004C45D6" w:rsidTr="00B473D7">
        <w:trPr>
          <w:trHeight w:val="346"/>
          <w:jc w:val="center"/>
        </w:trPr>
        <w:tc>
          <w:tcPr>
            <w:tcW w:w="3715" w:type="dxa"/>
            <w:vMerge/>
            <w:shd w:val="clear" w:color="auto" w:fill="D9E2F3" w:themeFill="accent1" w:themeFillTint="33"/>
            <w:vAlign w:val="center"/>
            <w:hideMark/>
          </w:tcPr>
          <w:p w:rsidR="00E72F22" w:rsidRPr="004C45D6" w:rsidRDefault="00E72F22" w:rsidP="00BF3246">
            <w:pPr>
              <w:spacing w:after="0"/>
              <w:jc w:val="left"/>
              <w:rPr>
                <w:rFonts w:eastAsia="Times New Roman" w:cs="Calibri"/>
                <w:b/>
                <w:color w:val="000000"/>
                <w:sz w:val="20"/>
                <w:szCs w:val="20"/>
                <w:lang w:eastAsia="pl-PL"/>
              </w:rPr>
            </w:pPr>
          </w:p>
        </w:tc>
        <w:tc>
          <w:tcPr>
            <w:tcW w:w="882"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915"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12"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73"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12"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39"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83</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393</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71</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348</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69</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311</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37</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192</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43</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219</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33</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185</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39</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155</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37</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152</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32</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141</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19</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109</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24</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138</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22</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130</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21</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97</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16</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79</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17</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85</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82"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199</w:t>
            </w:r>
          </w:p>
        </w:tc>
        <w:tc>
          <w:tcPr>
            <w:tcW w:w="915"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946</w:t>
            </w:r>
          </w:p>
        </w:tc>
        <w:tc>
          <w:tcPr>
            <w:tcW w:w="912"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191</w:t>
            </w:r>
          </w:p>
        </w:tc>
        <w:tc>
          <w:tcPr>
            <w:tcW w:w="773"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936</w:t>
            </w:r>
          </w:p>
        </w:tc>
        <w:tc>
          <w:tcPr>
            <w:tcW w:w="912"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173</w:t>
            </w:r>
          </w:p>
        </w:tc>
        <w:tc>
          <w:tcPr>
            <w:tcW w:w="839"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852</w:t>
            </w:r>
          </w:p>
        </w:tc>
      </w:tr>
    </w:tbl>
    <w:p w:rsidR="00E72F22" w:rsidRPr="00B473D7" w:rsidRDefault="00E72F22" w:rsidP="00B473D7">
      <w:pPr>
        <w:pStyle w:val="Tekstprzypisudolnego"/>
        <w:spacing w:after="120"/>
        <w:rPr>
          <w:rStyle w:val="Odwoaniedelikatne"/>
        </w:rPr>
      </w:pPr>
      <w:r w:rsidRPr="00B473D7">
        <w:rPr>
          <w:rStyle w:val="Odwoaniedelikatne"/>
        </w:rPr>
        <w:t xml:space="preserve">Źródło: opracowanie własne na podstawie </w:t>
      </w:r>
      <w:r w:rsidR="00B473D7" w:rsidRPr="00B473D7">
        <w:rPr>
          <w:rStyle w:val="Odwoaniedelikatne"/>
        </w:rPr>
        <w:t>MRiPS-03</w:t>
      </w:r>
      <w:r w:rsidRPr="00B473D7">
        <w:rPr>
          <w:rStyle w:val="Odwoaniedelikatne"/>
        </w:rPr>
        <w:t>.</w:t>
      </w:r>
    </w:p>
    <w:p w:rsidR="00E72F22" w:rsidRPr="00460D7C" w:rsidRDefault="00E72F22" w:rsidP="00E72F22">
      <w:pPr>
        <w:spacing w:after="0"/>
      </w:pPr>
      <w:r>
        <w:t xml:space="preserve">Problem przemocy w rodzinie nie należy do dominujących powodów korzystania z pomocy społecznej przez mieszkańców, aczkolwiek jego skala wydaje się dość istotna. W 2020 roku ze względu na przemoc w rodzinie pomocą społeczną objęto 86 rodzin, w których było </w:t>
      </w:r>
      <w:r w:rsidR="004C1199">
        <w:t xml:space="preserve">                       </w:t>
      </w:r>
      <w:r>
        <w:t xml:space="preserve">265 osób. W porównaniu do 2018 roku liczba rodzin zmniejszyła się o 41, natomiast liczba osób spadła o 133. </w:t>
      </w:r>
    </w:p>
    <w:p w:rsidR="00E72F22" w:rsidRPr="00460D7C" w:rsidRDefault="00E72F22" w:rsidP="00E72F22">
      <w:pPr>
        <w:pStyle w:val="Legenda"/>
        <w:jc w:val="center"/>
        <w:rPr>
          <w:b/>
          <w:bCs/>
          <w:i w:val="0"/>
          <w:iCs w:val="0"/>
          <w:color w:val="auto"/>
          <w:sz w:val="20"/>
          <w:szCs w:val="20"/>
        </w:rPr>
      </w:pPr>
      <w:r w:rsidRPr="00460D7C">
        <w:rPr>
          <w:b/>
          <w:bCs/>
          <w:i w:val="0"/>
          <w:iCs w:val="0"/>
          <w:color w:val="auto"/>
          <w:sz w:val="20"/>
          <w:szCs w:val="20"/>
        </w:rPr>
        <w:t xml:space="preserve">Tabela </w:t>
      </w:r>
      <w:r w:rsidR="009D62CF" w:rsidRPr="00460D7C">
        <w:rPr>
          <w:b/>
          <w:bCs/>
          <w:i w:val="0"/>
          <w:iCs w:val="0"/>
          <w:noProof/>
          <w:color w:val="auto"/>
          <w:sz w:val="20"/>
          <w:szCs w:val="20"/>
        </w:rPr>
        <w:fldChar w:fldCharType="begin"/>
      </w:r>
      <w:r w:rsidRPr="00460D7C">
        <w:rPr>
          <w:b/>
          <w:bCs/>
          <w:i w:val="0"/>
          <w:iCs w:val="0"/>
          <w:noProof/>
          <w:color w:val="auto"/>
          <w:sz w:val="20"/>
          <w:szCs w:val="20"/>
        </w:rPr>
        <w:instrText xml:space="preserve"> SEQ Tabela \* ARABIC </w:instrText>
      </w:r>
      <w:r w:rsidR="009D62CF" w:rsidRPr="00460D7C">
        <w:rPr>
          <w:b/>
          <w:bCs/>
          <w:i w:val="0"/>
          <w:iCs w:val="0"/>
          <w:noProof/>
          <w:color w:val="auto"/>
          <w:sz w:val="20"/>
          <w:szCs w:val="20"/>
        </w:rPr>
        <w:fldChar w:fldCharType="separate"/>
      </w:r>
      <w:r w:rsidR="003E3518">
        <w:rPr>
          <w:b/>
          <w:bCs/>
          <w:i w:val="0"/>
          <w:iCs w:val="0"/>
          <w:noProof/>
          <w:color w:val="auto"/>
          <w:sz w:val="20"/>
          <w:szCs w:val="20"/>
        </w:rPr>
        <w:t>3</w:t>
      </w:r>
      <w:r w:rsidR="009D62CF" w:rsidRPr="00460D7C">
        <w:rPr>
          <w:b/>
          <w:bCs/>
          <w:i w:val="0"/>
          <w:iCs w:val="0"/>
          <w:noProof/>
          <w:color w:val="auto"/>
          <w:sz w:val="20"/>
          <w:szCs w:val="20"/>
        </w:rPr>
        <w:fldChar w:fldCharType="end"/>
      </w:r>
      <w:r w:rsidRPr="00460D7C">
        <w:rPr>
          <w:b/>
          <w:bCs/>
          <w:i w:val="0"/>
          <w:iCs w:val="0"/>
          <w:color w:val="auto"/>
          <w:sz w:val="20"/>
          <w:szCs w:val="20"/>
        </w:rPr>
        <w:t xml:space="preserve">. Rodziny korzystające z pomocy społecznej z powodu </w:t>
      </w:r>
      <w:r>
        <w:rPr>
          <w:b/>
          <w:bCs/>
          <w:i w:val="0"/>
          <w:iCs w:val="0"/>
          <w:color w:val="auto"/>
          <w:sz w:val="20"/>
          <w:szCs w:val="20"/>
        </w:rPr>
        <w:t xml:space="preserve">przemocy w rodzinie </w:t>
      </w:r>
      <w:r>
        <w:rPr>
          <w:b/>
          <w:bCs/>
          <w:i w:val="0"/>
          <w:iCs w:val="0"/>
          <w:color w:val="auto"/>
          <w:sz w:val="20"/>
          <w:szCs w:val="20"/>
        </w:rPr>
        <w:br/>
      </w:r>
      <w:r w:rsidRPr="00460D7C">
        <w:rPr>
          <w:b/>
          <w:bCs/>
          <w:i w:val="0"/>
          <w:iCs w:val="0"/>
          <w:color w:val="auto"/>
          <w:sz w:val="20"/>
          <w:szCs w:val="20"/>
        </w:rPr>
        <w:t>w gminach powiatu lidzbarskiego w latach 2018-2020</w:t>
      </w:r>
    </w:p>
    <w:tbl>
      <w:tblPr>
        <w:tblStyle w:val="Siatkatabelijasna1"/>
        <w:tblW w:w="8856" w:type="dxa"/>
        <w:jc w:val="center"/>
        <w:tblLook w:val="04A0"/>
      </w:tblPr>
      <w:tblGrid>
        <w:gridCol w:w="3577"/>
        <w:gridCol w:w="876"/>
        <w:gridCol w:w="910"/>
        <w:gridCol w:w="908"/>
        <w:gridCol w:w="769"/>
        <w:gridCol w:w="908"/>
        <w:gridCol w:w="908"/>
      </w:tblGrid>
      <w:tr w:rsidR="00E72F22" w:rsidRPr="004C45D6" w:rsidTr="00B473D7">
        <w:trPr>
          <w:trHeight w:val="313"/>
          <w:jc w:val="center"/>
        </w:trPr>
        <w:tc>
          <w:tcPr>
            <w:tcW w:w="3577" w:type="dxa"/>
            <w:vMerge w:val="restart"/>
            <w:shd w:val="clear" w:color="auto" w:fill="D9E2F3" w:themeFill="accent1" w:themeFillTint="33"/>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8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77"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81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E72F22" w:rsidRPr="004C45D6" w:rsidTr="00B473D7">
        <w:trPr>
          <w:trHeight w:val="313"/>
          <w:jc w:val="center"/>
        </w:trPr>
        <w:tc>
          <w:tcPr>
            <w:tcW w:w="3577" w:type="dxa"/>
            <w:vMerge/>
            <w:shd w:val="clear" w:color="auto" w:fill="D9E2F3" w:themeFill="accent1" w:themeFillTint="33"/>
            <w:vAlign w:val="center"/>
            <w:hideMark/>
          </w:tcPr>
          <w:p w:rsidR="00E72F22" w:rsidRPr="004C45D6" w:rsidRDefault="00E72F22" w:rsidP="00BF3246">
            <w:pPr>
              <w:spacing w:after="0"/>
              <w:jc w:val="left"/>
              <w:rPr>
                <w:rFonts w:eastAsia="Times New Roman" w:cs="Calibri"/>
                <w:b/>
                <w:color w:val="000000"/>
                <w:sz w:val="20"/>
                <w:szCs w:val="20"/>
                <w:lang w:eastAsia="pl-PL"/>
              </w:rPr>
            </w:pPr>
          </w:p>
        </w:tc>
        <w:tc>
          <w:tcPr>
            <w:tcW w:w="876"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909"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0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6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0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90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81</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255</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79</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254</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71</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219</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3</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11</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14</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5</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17</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43</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132</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23</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106</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6</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127</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398</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107</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380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86</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265</w:t>
            </w:r>
          </w:p>
        </w:tc>
      </w:tr>
    </w:tbl>
    <w:p w:rsidR="00E72F22" w:rsidRPr="00B473D7" w:rsidRDefault="00E72F22" w:rsidP="00E72F22">
      <w:pPr>
        <w:pStyle w:val="Tekstprzypisudolnego"/>
        <w:spacing w:after="120"/>
        <w:rPr>
          <w:rStyle w:val="Odwoaniedelikatne"/>
        </w:rPr>
      </w:pPr>
      <w:r w:rsidRPr="00B473D7">
        <w:rPr>
          <w:rStyle w:val="Odwoaniedelikatne"/>
        </w:rPr>
        <w:t xml:space="preserve">Źródło: opracowanie własne na podstawie </w:t>
      </w:r>
      <w:r w:rsidR="00B473D7" w:rsidRPr="00B473D7">
        <w:rPr>
          <w:rStyle w:val="Odwoaniedelikatne"/>
        </w:rPr>
        <w:t>MRiPS-03</w:t>
      </w:r>
      <w:r w:rsidRPr="00B473D7">
        <w:rPr>
          <w:rStyle w:val="Odwoaniedelikatne"/>
        </w:rPr>
        <w:t>.</w:t>
      </w:r>
    </w:p>
    <w:p w:rsidR="00E72F22" w:rsidRPr="00C86258" w:rsidRDefault="00E72F22" w:rsidP="00E72F22">
      <w:r w:rsidRPr="00460D7C">
        <w:t xml:space="preserve">Najwięcej osób korzysta ze wsparcia ośrodka pomocy społecznej z powodu przemocy </w:t>
      </w:r>
      <w:r w:rsidR="004C1199">
        <w:t xml:space="preserve">                             </w:t>
      </w:r>
      <w:r w:rsidRPr="00460D7C">
        <w:t xml:space="preserve">w rodzinie w Lidzbarku Warmińskim – w 2020 roku było to 71 rodzin, w których żyło </w:t>
      </w:r>
      <w:r w:rsidR="004C1199">
        <w:t xml:space="preserve">                                  </w:t>
      </w:r>
      <w:r w:rsidRPr="00460D7C">
        <w:t xml:space="preserve">219 osób. Rodziny te stanowiły 82,6% wszystkich rodzin objętych wsparciem z powodu przemocy. W gminie Orneta oraz gminach wiejskich Lidzbark Warmiński i Lubomino było </w:t>
      </w:r>
      <w:r w:rsidR="004C1199">
        <w:t xml:space="preserve">                         </w:t>
      </w:r>
      <w:r w:rsidRPr="00460D7C">
        <w:t>to od 2 do 8 rodzin, natomiast w gminie Kiwity żadna rodzina nie korzystała z pomocy</w:t>
      </w:r>
      <w:r w:rsidR="004C1199">
        <w:t xml:space="preserve">                                          </w:t>
      </w:r>
      <w:r w:rsidRPr="00460D7C">
        <w:t xml:space="preserve"> z tytułu problemu </w:t>
      </w:r>
      <w:r w:rsidRPr="00C86258">
        <w:t>przemocy.</w:t>
      </w:r>
    </w:p>
    <w:p w:rsidR="00B473D7" w:rsidRPr="00770BAD" w:rsidRDefault="00B473D7" w:rsidP="00B473D7">
      <w:pPr>
        <w:rPr>
          <w:highlight w:val="yellow"/>
        </w:rPr>
      </w:pPr>
      <w:r w:rsidRPr="00C86258">
        <w:lastRenderedPageBreak/>
        <w:t xml:space="preserve">Istotnych danych na temat zjawiska przemocy w rodzinie dostarczają sprawozdania dotyczące </w:t>
      </w:r>
      <w:r w:rsidRPr="00A670CD">
        <w:t xml:space="preserve">stosowania procedury „Niebieskie Karty” przez uprawnione podmioty w gminach powiatu lidzbarskiego. W 2020 roku liczba rodzin objętych procedurą w powiecie lidzbarskim wynosiła 155, przy czym w 99 przypadkach procedura została wszczęta w ciągu roku. </w:t>
      </w:r>
    </w:p>
    <w:p w:rsidR="00B473D7" w:rsidRPr="00C86258" w:rsidRDefault="00B473D7" w:rsidP="00B473D7">
      <w:pPr>
        <w:pStyle w:val="Legenda"/>
        <w:jc w:val="center"/>
        <w:rPr>
          <w:rStyle w:val="Tytuksiki"/>
          <w:i w:val="0"/>
        </w:rPr>
      </w:pPr>
      <w:r w:rsidRPr="00C86258">
        <w:rPr>
          <w:rStyle w:val="Tytuksiki"/>
          <w:i w:val="0"/>
        </w:rPr>
        <w:t xml:space="preserve">Tabela </w:t>
      </w:r>
      <w:r w:rsidR="009D62CF" w:rsidRPr="00C86258">
        <w:rPr>
          <w:rStyle w:val="Tytuksiki"/>
          <w:i w:val="0"/>
        </w:rPr>
        <w:fldChar w:fldCharType="begin"/>
      </w:r>
      <w:r w:rsidRPr="00C86258">
        <w:rPr>
          <w:rStyle w:val="Tytuksiki"/>
          <w:i w:val="0"/>
        </w:rPr>
        <w:instrText xml:space="preserve"> SEQ Tabela \* ARABIC </w:instrText>
      </w:r>
      <w:r w:rsidR="009D62CF" w:rsidRPr="00C86258">
        <w:rPr>
          <w:rStyle w:val="Tytuksiki"/>
          <w:i w:val="0"/>
        </w:rPr>
        <w:fldChar w:fldCharType="separate"/>
      </w:r>
      <w:r w:rsidR="003E3518">
        <w:rPr>
          <w:rStyle w:val="Tytuksiki"/>
          <w:i w:val="0"/>
          <w:noProof/>
        </w:rPr>
        <w:t>4</w:t>
      </w:r>
      <w:r w:rsidR="009D62CF" w:rsidRPr="00C86258">
        <w:rPr>
          <w:rStyle w:val="Tytuksiki"/>
          <w:i w:val="0"/>
        </w:rPr>
        <w:fldChar w:fldCharType="end"/>
      </w:r>
      <w:r w:rsidRPr="00C86258">
        <w:rPr>
          <w:rStyle w:val="Tytuksiki"/>
          <w:i w:val="0"/>
        </w:rPr>
        <w:t>. Stosowanie procedury „Niebieskie Karty” przez uprawnione podmioty w powiecie lidzbarskim w latach 2018-2020</w:t>
      </w:r>
    </w:p>
    <w:tbl>
      <w:tblPr>
        <w:tblStyle w:val="Siatkatabelijasna1"/>
        <w:tblW w:w="9011" w:type="dxa"/>
        <w:tblLook w:val="04A0"/>
      </w:tblPr>
      <w:tblGrid>
        <w:gridCol w:w="6467"/>
        <w:gridCol w:w="845"/>
        <w:gridCol w:w="846"/>
        <w:gridCol w:w="853"/>
      </w:tblGrid>
      <w:tr w:rsidR="00B473D7" w:rsidRPr="00C86258" w:rsidTr="000230AD">
        <w:trPr>
          <w:trHeight w:val="553"/>
        </w:trPr>
        <w:tc>
          <w:tcPr>
            <w:tcW w:w="6467" w:type="dxa"/>
            <w:shd w:val="clear" w:color="auto" w:fill="D9E2F3" w:themeFill="accent1" w:themeFillTint="33"/>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845"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846"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850" w:type="dxa"/>
            <w:shd w:val="clear" w:color="auto" w:fill="D9E2F3" w:themeFill="accent1" w:themeFillTint="33"/>
            <w:noWrap/>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A" przez pracowników socjalnych wszczynających procedurę</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28</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14</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12</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C" przez członków zespołu interdyscyplinarnego / grupy robocze</w:t>
            </w:r>
            <w:r>
              <w:rPr>
                <w:rFonts w:cs="Calibri"/>
                <w:color w:val="000000"/>
                <w:sz w:val="20"/>
                <w:szCs w:val="20"/>
              </w:rPr>
              <w:t>j</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163</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104</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112</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D" przez członków zespołu interdyscyplinarnego / grupy roboczej</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143</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sidRPr="00A670CD">
              <w:rPr>
                <w:rFonts w:eastAsia="Times New Roman"/>
                <w:color w:val="000000"/>
                <w:sz w:val="20"/>
              </w:rPr>
              <w:t>78</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75</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rodzin objętych procedurą "Niebieskie Karty"</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172</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139</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155</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rodzin wobec których wszczęto procedurę "Niebieskie Karty"</w:t>
            </w:r>
            <w:r w:rsidR="007D3C5A">
              <w:rPr>
                <w:rFonts w:cs="Calibri"/>
                <w:color w:val="000000"/>
                <w:sz w:val="20"/>
                <w:szCs w:val="20"/>
              </w:rPr>
              <w:t xml:space="preserve">                                                    </w:t>
            </w:r>
            <w:r w:rsidRPr="00C86258">
              <w:rPr>
                <w:rFonts w:cs="Calibri"/>
                <w:color w:val="000000"/>
                <w:sz w:val="20"/>
                <w:szCs w:val="20"/>
              </w:rPr>
              <w:t xml:space="preserve"> w okresie sprawozdawczym</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111</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108</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99</w:t>
            </w:r>
          </w:p>
        </w:tc>
      </w:tr>
      <w:tr w:rsidR="00B473D7" w:rsidRPr="00C86258" w:rsidTr="000230AD">
        <w:trPr>
          <w:trHeight w:val="395"/>
        </w:trPr>
        <w:tc>
          <w:tcPr>
            <w:tcW w:w="9011" w:type="dxa"/>
            <w:gridSpan w:val="4"/>
            <w:vAlign w:val="center"/>
          </w:tcPr>
          <w:p w:rsidR="00B473D7" w:rsidRPr="00C86258" w:rsidRDefault="00B473D7" w:rsidP="00BF3246">
            <w:pPr>
              <w:spacing w:after="0"/>
              <w:rPr>
                <w:rFonts w:eastAsia="Times New Roman"/>
                <w:color w:val="000000"/>
                <w:sz w:val="20"/>
                <w:szCs w:val="20"/>
                <w:highlight w:val="yellow"/>
                <w:lang w:eastAsia="pl-PL"/>
              </w:rPr>
            </w:pPr>
            <w:r w:rsidRPr="00C86258">
              <w:rPr>
                <w:rFonts w:eastAsia="Times New Roman"/>
                <w:color w:val="000000"/>
                <w:sz w:val="20"/>
                <w:szCs w:val="20"/>
                <w:lang w:eastAsia="pl-PL"/>
              </w:rPr>
              <w:t>Liczba zakończonych procedur Niebieskie Karty w przypadku:</w:t>
            </w:r>
          </w:p>
        </w:tc>
      </w:tr>
      <w:tr w:rsidR="00B473D7" w:rsidRPr="00C86258" w:rsidTr="000230AD">
        <w:trPr>
          <w:trHeight w:val="664"/>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ustania przemocy w rodzinie i uzasadnionego przypuszczenia </w:t>
            </w:r>
            <w:r w:rsidR="007D3C5A">
              <w:rPr>
                <w:rFonts w:cs="Calibri"/>
                <w:color w:val="000000"/>
                <w:sz w:val="20"/>
                <w:szCs w:val="20"/>
              </w:rPr>
              <w:t xml:space="preserve">                                              </w:t>
            </w:r>
            <w:r w:rsidRPr="00C86258">
              <w:rPr>
                <w:rFonts w:cs="Calibri"/>
                <w:color w:val="000000"/>
                <w:sz w:val="20"/>
                <w:szCs w:val="20"/>
              </w:rPr>
              <w:t>o zaprzestaniu dalszego stosowania przemocy w rodzinie</w:t>
            </w:r>
            <w:r w:rsidR="007D3C5A">
              <w:rPr>
                <w:rFonts w:cs="Calibri"/>
                <w:color w:val="000000"/>
                <w:sz w:val="20"/>
                <w:szCs w:val="20"/>
              </w:rPr>
              <w:t xml:space="preserve">                                                            </w:t>
            </w:r>
            <w:r w:rsidRPr="00C86258">
              <w:rPr>
                <w:rFonts w:cs="Calibri"/>
                <w:color w:val="000000"/>
                <w:sz w:val="20"/>
                <w:szCs w:val="20"/>
              </w:rPr>
              <w:t xml:space="preserve"> oraz po zrealizowaniu  indywidualnego planu pomocy</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90</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101</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86</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rozstrzygnięcia o braku zasadności podejmowania działań</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11</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13</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6</w:t>
            </w:r>
          </w:p>
        </w:tc>
      </w:tr>
    </w:tbl>
    <w:p w:rsidR="00B473D7" w:rsidRPr="00C86258" w:rsidRDefault="00B473D7" w:rsidP="00B473D7">
      <w:pPr>
        <w:pStyle w:val="Legenda"/>
        <w:spacing w:before="120" w:after="120"/>
        <w:rPr>
          <w:rStyle w:val="Odwoaniedelikatne"/>
          <w:i w:val="0"/>
        </w:rPr>
      </w:pPr>
      <w:r w:rsidRPr="00C86258">
        <w:rPr>
          <w:rStyle w:val="Odwoaniedelikatne"/>
          <w:i w:val="0"/>
        </w:rPr>
        <w:t>Źródło: opracowanie własne na podstawie danych gmin powiatu lidzbarskiego.</w:t>
      </w:r>
    </w:p>
    <w:p w:rsidR="00B473D7" w:rsidRPr="00556091" w:rsidRDefault="00B473D7" w:rsidP="00B473D7">
      <w:r w:rsidRPr="00A670CD">
        <w:t xml:space="preserve">Zakończenie procedury miało miejsce w 92 przypadkach, w tym w 86 z powodu ustania przemocy w rodzinie i uzasadnionego przypuszczenia o zaprzestaniu dalszego stosowania przemocy w rodzinie oraz po zrealizowaniu indywidualnego planu pomocy, natomiast </w:t>
      </w:r>
      <w:r w:rsidR="007D3C5A">
        <w:t xml:space="preserve">                             </w:t>
      </w:r>
      <w:r w:rsidRPr="00A670CD">
        <w:t xml:space="preserve">w 6 </w:t>
      </w:r>
      <w:r w:rsidR="007D3C5A">
        <w:t xml:space="preserve">przypadkach </w:t>
      </w:r>
      <w:r w:rsidRPr="00A670CD">
        <w:t xml:space="preserve">w wyniku rozstrzygnięcia o braku zasadności podejmowanych działań. </w:t>
      </w:r>
      <w:r w:rsidR="002B55C8">
        <w:t xml:space="preserve">                           </w:t>
      </w:r>
      <w:r>
        <w:t xml:space="preserve">W porównaniu do 2018 roku liczba rodzin objętych procedurą NK zmniejszyła się o 17, jednak w odniesieniu do 2019 roku wzrosła o 16. Ogólna liczba sporządzonych formularzy NK w latach 2018-2020 uległa spadkowi: w przypadku </w:t>
      </w:r>
      <w:proofErr w:type="spellStart"/>
      <w:r>
        <w:t>NK-A</w:t>
      </w:r>
      <w:proofErr w:type="spellEnd"/>
      <w:r>
        <w:t xml:space="preserve"> sporządzany</w:t>
      </w:r>
      <w:r w:rsidR="002B55C8">
        <w:t>ch przez pracowników socjalnych</w:t>
      </w:r>
      <w:r w:rsidR="007D3C5A">
        <w:t xml:space="preserve"> </w:t>
      </w:r>
      <w:r w:rsidR="002B55C8">
        <w:t xml:space="preserve">wszczynających procedurę </w:t>
      </w:r>
      <w:r w:rsidRPr="00556091">
        <w:t xml:space="preserve">o 16, w przypadku </w:t>
      </w:r>
      <w:proofErr w:type="spellStart"/>
      <w:r w:rsidRPr="00556091">
        <w:t>NK-C</w:t>
      </w:r>
      <w:proofErr w:type="spellEnd"/>
      <w:r w:rsidRPr="00556091">
        <w:t xml:space="preserve"> sporządzanych przez członków Zespołu Interdy</w:t>
      </w:r>
      <w:r w:rsidR="002B55C8">
        <w:t>scyplinarnego i grupy roboczej</w:t>
      </w:r>
      <w:r w:rsidRPr="00556091">
        <w:t xml:space="preserve"> o 51, natomiast liczba </w:t>
      </w:r>
      <w:proofErr w:type="spellStart"/>
      <w:r w:rsidRPr="00556091">
        <w:t>NK-D</w:t>
      </w:r>
      <w:proofErr w:type="spellEnd"/>
      <w:r w:rsidRPr="00556091">
        <w:t xml:space="preserve">  zmniejszyła się</w:t>
      </w:r>
      <w:r w:rsidR="002B55C8">
        <w:t xml:space="preserve">                                       </w:t>
      </w:r>
      <w:r w:rsidRPr="00556091">
        <w:t xml:space="preserve"> o 68.</w:t>
      </w:r>
    </w:p>
    <w:p w:rsidR="00B473D7" w:rsidRPr="00556091" w:rsidRDefault="00B473D7" w:rsidP="00B473D7">
      <w:r w:rsidRPr="00556091">
        <w:t>Na skalę zjawiska przemocy w rodzinie mogą wskazywać dane dotyczące działalności Zespołów Interdyscyplinarnych. W ich ramach w 2020 roku zostało utworzonych 107 grup roboczych, które objęły pomocą 458 osób ze 155 rodzin. Wśród tych osób było 161 kobiet</w:t>
      </w:r>
      <w:r w:rsidR="002B55C8">
        <w:t xml:space="preserve">                                     </w:t>
      </w:r>
      <w:r w:rsidRPr="00556091">
        <w:t xml:space="preserve"> i 168 mężczyzn oraz 129 dzieci. W porównaniu do 2018 roku liczba utworzonych grup roboczych spadła o 48, liczba osób objętych ich pomocą zmniejsz</w:t>
      </w:r>
      <w:r w:rsidR="002B55C8">
        <w:t xml:space="preserve">yła się o 58, a liczba rodzin </w:t>
      </w:r>
      <w:r w:rsidRPr="00556091">
        <w:t>o 17.</w:t>
      </w:r>
    </w:p>
    <w:p w:rsidR="00B473D7" w:rsidRPr="00C86258" w:rsidRDefault="00B473D7" w:rsidP="00B473D7">
      <w:pPr>
        <w:pStyle w:val="Legenda"/>
        <w:jc w:val="center"/>
        <w:rPr>
          <w:rStyle w:val="Odwoaniedelikatne"/>
          <w:b/>
          <w:bCs/>
          <w:i w:val="0"/>
          <w:iCs w:val="0"/>
          <w:smallCaps w:val="0"/>
          <w:spacing w:val="5"/>
        </w:rPr>
      </w:pPr>
      <w:r w:rsidRPr="00C86258">
        <w:rPr>
          <w:rStyle w:val="Tytuksiki"/>
          <w:i w:val="0"/>
        </w:rPr>
        <w:t xml:space="preserve">Tabela </w:t>
      </w:r>
      <w:r w:rsidR="009D62CF" w:rsidRPr="00C86258">
        <w:rPr>
          <w:rStyle w:val="Tytuksiki"/>
          <w:i w:val="0"/>
        </w:rPr>
        <w:fldChar w:fldCharType="begin"/>
      </w:r>
      <w:r w:rsidRPr="00C86258">
        <w:rPr>
          <w:rStyle w:val="Tytuksiki"/>
          <w:i w:val="0"/>
        </w:rPr>
        <w:instrText xml:space="preserve"> SEQ Tabela \* ARABIC </w:instrText>
      </w:r>
      <w:r w:rsidR="009D62CF" w:rsidRPr="00C86258">
        <w:rPr>
          <w:rStyle w:val="Tytuksiki"/>
          <w:i w:val="0"/>
        </w:rPr>
        <w:fldChar w:fldCharType="separate"/>
      </w:r>
      <w:r w:rsidR="003E3518">
        <w:rPr>
          <w:rStyle w:val="Tytuksiki"/>
          <w:i w:val="0"/>
          <w:noProof/>
        </w:rPr>
        <w:t>5</w:t>
      </w:r>
      <w:r w:rsidR="009D62CF" w:rsidRPr="00C86258">
        <w:rPr>
          <w:rStyle w:val="Tytuksiki"/>
          <w:i w:val="0"/>
        </w:rPr>
        <w:fldChar w:fldCharType="end"/>
      </w:r>
      <w:r w:rsidRPr="00C86258">
        <w:rPr>
          <w:rStyle w:val="Tytuksiki"/>
          <w:i w:val="0"/>
        </w:rPr>
        <w:t>. Wybrane dane dotyczące funkcjonowania Zespołów Interdyscyplinarnych w powiecie lidzbarskim w latach 2018-2020</w:t>
      </w:r>
    </w:p>
    <w:tbl>
      <w:tblPr>
        <w:tblStyle w:val="Siatkatabelijasna1"/>
        <w:tblW w:w="8626" w:type="dxa"/>
        <w:jc w:val="center"/>
        <w:tblLook w:val="04A0"/>
      </w:tblPr>
      <w:tblGrid>
        <w:gridCol w:w="5074"/>
        <w:gridCol w:w="1216"/>
        <w:gridCol w:w="1168"/>
        <w:gridCol w:w="1168"/>
      </w:tblGrid>
      <w:tr w:rsidR="00B473D7" w:rsidRPr="00C86258" w:rsidTr="00B473D7">
        <w:trPr>
          <w:trHeight w:val="556"/>
          <w:jc w:val="center"/>
        </w:trPr>
        <w:tc>
          <w:tcPr>
            <w:tcW w:w="5074" w:type="dxa"/>
            <w:shd w:val="clear" w:color="auto" w:fill="D9E2F3" w:themeFill="accent1" w:themeFillTint="33"/>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1216" w:type="dxa"/>
            <w:shd w:val="clear" w:color="auto" w:fill="D9E2F3" w:themeFill="accent1" w:themeFillTint="33"/>
            <w:noWrap/>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1168"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1168"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utworzonych grup roboczych</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155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113</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107</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osób objętych pomocą grup roboczych</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516</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415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458</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lastRenderedPageBreak/>
              <w:t xml:space="preserve"> - kobiety</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183</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141</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161</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mężczyźni</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188</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155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168</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dzieci</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145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119</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129</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rodzin objętych pomocą grup roboczych</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172</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139</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155</w:t>
            </w:r>
          </w:p>
        </w:tc>
      </w:tr>
    </w:tbl>
    <w:p w:rsidR="00B473D7" w:rsidRPr="00556091" w:rsidRDefault="00B473D7" w:rsidP="00B473D7">
      <w:pPr>
        <w:pStyle w:val="Legenda"/>
        <w:spacing w:after="120"/>
        <w:rPr>
          <w:rStyle w:val="Odwoaniedelikatne"/>
          <w:i w:val="0"/>
        </w:rPr>
      </w:pPr>
      <w:r w:rsidRPr="00556091">
        <w:rPr>
          <w:rStyle w:val="Odwoaniedelikatne"/>
          <w:i w:val="0"/>
        </w:rPr>
        <w:t>Źródło: opracowanie własne na podstawie danych gmin powiatu lidzbarskiego.</w:t>
      </w:r>
    </w:p>
    <w:p w:rsidR="00E72F22" w:rsidRPr="00E71D7D" w:rsidRDefault="00E72F22" w:rsidP="00E72F22">
      <w:r w:rsidRPr="00CC42D0">
        <w:t>Istotną rolę w zakresie wsparcia rodzi</w:t>
      </w:r>
      <w:r w:rsidR="00B473D7">
        <w:t xml:space="preserve">n, w tym zagrożonych przemocą, </w:t>
      </w:r>
      <w:r w:rsidRPr="00CC42D0">
        <w:t xml:space="preserve">odgrywa asystent rodziny, który realizując swoje zadania odpowiedzialny jest m.in. za </w:t>
      </w:r>
      <w:r w:rsidRPr="003F2DC7">
        <w:t xml:space="preserve">bezpośrednią pracę </w:t>
      </w:r>
      <w:r w:rsidR="00850ECE">
        <w:t xml:space="preserve">                                   </w:t>
      </w:r>
      <w:r w:rsidRPr="003F2DC7">
        <w:t xml:space="preserve">z rodzicami oraz dziećmi, a także działania realizowane na rzecz dziecka i rodziny. W 2020 roku pracą asystenta objęte były 94 </w:t>
      </w:r>
      <w:r w:rsidRPr="00E71D7D">
        <w:t xml:space="preserve">rodziny w powiecie, czyli o 3 rodziny więcej niż w 2018 roku i o 2 więcej niż w 2019 roku. </w:t>
      </w:r>
    </w:p>
    <w:p w:rsidR="00275C9F" w:rsidRPr="00E71D7D" w:rsidRDefault="001B5B1C" w:rsidP="001B5B1C">
      <w:pPr>
        <w:spacing w:after="0"/>
      </w:pPr>
      <w:r w:rsidRPr="00E71D7D">
        <w:t>W przypadkach, gdy rodzice nie są w stanie zapewnić swoim dzieciom opieki i wychowania,</w:t>
      </w:r>
      <w:r w:rsidR="00850ECE">
        <w:t xml:space="preserve">                          </w:t>
      </w:r>
      <w:r w:rsidRPr="00E71D7D">
        <w:t xml:space="preserve"> a tak zdarza się niejednokrotnie w sytuacjach, gdy w rodzinie występuje przemoc bądź uzależnienia, dzieci umieszczane są w systemie pieczy zastępczej. </w:t>
      </w:r>
      <w:r w:rsidR="00275C9F" w:rsidRPr="00E71D7D">
        <w:t>Według stanu na koniec 20</w:t>
      </w:r>
      <w:r w:rsidR="00E72F22" w:rsidRPr="00E71D7D">
        <w:t>20</w:t>
      </w:r>
      <w:r w:rsidR="00275C9F" w:rsidRPr="00E71D7D">
        <w:t xml:space="preserve"> roku </w:t>
      </w:r>
      <w:r w:rsidR="0093551F" w:rsidRPr="00E71D7D">
        <w:rPr>
          <w:rFonts w:eastAsia="Times New Roman"/>
          <w:bCs/>
          <w:szCs w:val="24"/>
          <w:lang w:eastAsia="ar-SA"/>
        </w:rPr>
        <w:t>w placów</w:t>
      </w:r>
      <w:r w:rsidR="00E72F22" w:rsidRPr="00E71D7D">
        <w:rPr>
          <w:rFonts w:eastAsia="Times New Roman"/>
          <w:bCs/>
          <w:szCs w:val="24"/>
          <w:lang w:eastAsia="ar-SA"/>
        </w:rPr>
        <w:t>ce</w:t>
      </w:r>
      <w:r w:rsidR="0093551F" w:rsidRPr="00E71D7D">
        <w:rPr>
          <w:rFonts w:eastAsia="Times New Roman"/>
          <w:bCs/>
          <w:szCs w:val="24"/>
          <w:lang w:eastAsia="ar-SA"/>
        </w:rPr>
        <w:t xml:space="preserve"> opiekuńczo-wychowawcz</w:t>
      </w:r>
      <w:r w:rsidR="00E72F22" w:rsidRPr="00E71D7D">
        <w:rPr>
          <w:rFonts w:eastAsia="Times New Roman"/>
          <w:bCs/>
          <w:szCs w:val="24"/>
          <w:lang w:eastAsia="ar-SA"/>
        </w:rPr>
        <w:t>ej</w:t>
      </w:r>
      <w:r w:rsidR="0093551F" w:rsidRPr="00E71D7D">
        <w:rPr>
          <w:rFonts w:eastAsia="Times New Roman"/>
          <w:bCs/>
          <w:szCs w:val="24"/>
          <w:lang w:eastAsia="ar-SA"/>
        </w:rPr>
        <w:t xml:space="preserve"> przebywało</w:t>
      </w:r>
      <w:r w:rsidR="00E72F22" w:rsidRPr="00E71D7D">
        <w:rPr>
          <w:rFonts w:eastAsia="Times New Roman"/>
          <w:bCs/>
          <w:szCs w:val="24"/>
          <w:lang w:eastAsia="ar-SA"/>
        </w:rPr>
        <w:t xml:space="preserve"> 12</w:t>
      </w:r>
      <w:r w:rsidR="0093551F" w:rsidRPr="00E71D7D">
        <w:rPr>
          <w:rFonts w:eastAsia="Times New Roman"/>
          <w:bCs/>
          <w:szCs w:val="24"/>
          <w:lang w:eastAsia="ar-SA"/>
        </w:rPr>
        <w:t xml:space="preserve"> dzieci. </w:t>
      </w:r>
      <w:r w:rsidR="00275C9F" w:rsidRPr="00E71D7D">
        <w:t>PCPR współpracował</w:t>
      </w:r>
      <w:r w:rsidR="00850ECE">
        <w:t>o</w:t>
      </w:r>
      <w:r w:rsidR="00275C9F" w:rsidRPr="00E71D7D">
        <w:t xml:space="preserve"> </w:t>
      </w:r>
      <w:r w:rsidR="0093551F" w:rsidRPr="00E71D7D">
        <w:t xml:space="preserve">także </w:t>
      </w:r>
      <w:r w:rsidR="00275C9F" w:rsidRPr="00E71D7D">
        <w:t xml:space="preserve">z </w:t>
      </w:r>
      <w:r w:rsidR="00E71D7D" w:rsidRPr="00E71D7D">
        <w:t>71</w:t>
      </w:r>
      <w:r w:rsidR="0093551F" w:rsidRPr="00E71D7D">
        <w:t xml:space="preserve"> rodzinami zastępczymi, </w:t>
      </w:r>
      <w:r w:rsidR="00275C9F" w:rsidRPr="00E71D7D">
        <w:t xml:space="preserve">w których wychowywało się </w:t>
      </w:r>
      <w:r w:rsidR="0093551F" w:rsidRPr="00E71D7D">
        <w:t>12</w:t>
      </w:r>
      <w:r w:rsidR="00E71D7D" w:rsidRPr="00E71D7D">
        <w:t>3</w:t>
      </w:r>
      <w:r w:rsidR="00275C9F" w:rsidRPr="00E71D7D">
        <w:t xml:space="preserve"> dzieci. </w:t>
      </w:r>
      <w:r w:rsidR="00850ECE">
        <w:t xml:space="preserve">                      </w:t>
      </w:r>
      <w:r w:rsidR="00275C9F" w:rsidRPr="00E71D7D">
        <w:t>Ich struktura przedstawiała się następująco:</w:t>
      </w:r>
    </w:p>
    <w:p w:rsidR="00275C9F" w:rsidRPr="00E71D7D" w:rsidRDefault="00E71D7D" w:rsidP="004A3BA0">
      <w:pPr>
        <w:numPr>
          <w:ilvl w:val="0"/>
          <w:numId w:val="6"/>
        </w:numPr>
        <w:spacing w:after="0"/>
        <w:ind w:left="714" w:hanging="357"/>
      </w:pPr>
      <w:r w:rsidRPr="00E71D7D">
        <w:t>39</w:t>
      </w:r>
      <w:r w:rsidR="00275C9F" w:rsidRPr="00E71D7D">
        <w:t xml:space="preserve"> rodzin zastępcz</w:t>
      </w:r>
      <w:r w:rsidRPr="00E71D7D">
        <w:t>ych</w:t>
      </w:r>
      <w:r w:rsidR="00275C9F" w:rsidRPr="00E71D7D">
        <w:t xml:space="preserve"> spokrewnion</w:t>
      </w:r>
      <w:r w:rsidRPr="00E71D7D">
        <w:t>ych</w:t>
      </w:r>
      <w:r w:rsidR="00275C9F" w:rsidRPr="00E71D7D">
        <w:t xml:space="preserve">, w których wychowywało się </w:t>
      </w:r>
      <w:r w:rsidRPr="00E71D7D">
        <w:t>50</w:t>
      </w:r>
      <w:r w:rsidR="00275C9F" w:rsidRPr="00E71D7D">
        <w:t xml:space="preserve"> dzieci,</w:t>
      </w:r>
    </w:p>
    <w:p w:rsidR="00275C9F" w:rsidRPr="00E71D7D" w:rsidRDefault="0093551F" w:rsidP="004A3BA0">
      <w:pPr>
        <w:numPr>
          <w:ilvl w:val="0"/>
          <w:numId w:val="6"/>
        </w:numPr>
        <w:spacing w:after="0"/>
        <w:ind w:left="714" w:hanging="357"/>
      </w:pPr>
      <w:r w:rsidRPr="00E71D7D">
        <w:t>21</w:t>
      </w:r>
      <w:r w:rsidR="00275C9F" w:rsidRPr="00E71D7D">
        <w:t xml:space="preserve"> niezawodow</w:t>
      </w:r>
      <w:r w:rsidRPr="00E71D7D">
        <w:t>ych rodzin</w:t>
      </w:r>
      <w:r w:rsidR="00275C9F" w:rsidRPr="00E71D7D">
        <w:t xml:space="preserve"> zastępcz</w:t>
      </w:r>
      <w:r w:rsidRPr="00E71D7D">
        <w:t>ych</w:t>
      </w:r>
      <w:r w:rsidR="00275C9F" w:rsidRPr="00E71D7D">
        <w:t xml:space="preserve"> (</w:t>
      </w:r>
      <w:r w:rsidRPr="00E71D7D">
        <w:t>27</w:t>
      </w:r>
      <w:r w:rsidR="00275C9F" w:rsidRPr="00E71D7D">
        <w:t xml:space="preserve"> dzieci),</w:t>
      </w:r>
    </w:p>
    <w:p w:rsidR="00275C9F" w:rsidRPr="00E71D7D" w:rsidRDefault="0093551F" w:rsidP="004A3BA0">
      <w:pPr>
        <w:numPr>
          <w:ilvl w:val="0"/>
          <w:numId w:val="6"/>
        </w:numPr>
        <w:spacing w:after="0"/>
        <w:ind w:left="714" w:hanging="357"/>
      </w:pPr>
      <w:r w:rsidRPr="00E71D7D">
        <w:t>10</w:t>
      </w:r>
      <w:r w:rsidR="00275C9F" w:rsidRPr="00E71D7D">
        <w:t xml:space="preserve"> zawodowych rodzin zastępczych (</w:t>
      </w:r>
      <w:r w:rsidR="00E71D7D" w:rsidRPr="00E71D7D">
        <w:t>41</w:t>
      </w:r>
      <w:r w:rsidR="00275C9F" w:rsidRPr="00E71D7D">
        <w:t xml:space="preserve"> dzieci),</w:t>
      </w:r>
    </w:p>
    <w:p w:rsidR="00275C9F" w:rsidRPr="00E71D7D" w:rsidRDefault="0093551F" w:rsidP="004A3BA0">
      <w:pPr>
        <w:numPr>
          <w:ilvl w:val="0"/>
          <w:numId w:val="6"/>
        </w:numPr>
        <w:ind w:left="714" w:hanging="357"/>
      </w:pPr>
      <w:r w:rsidRPr="00E71D7D">
        <w:t>1</w:t>
      </w:r>
      <w:r w:rsidR="00275C9F" w:rsidRPr="00E71D7D">
        <w:t xml:space="preserve"> zawodow</w:t>
      </w:r>
      <w:r w:rsidRPr="00E71D7D">
        <w:t>a</w:t>
      </w:r>
      <w:r w:rsidR="00275C9F" w:rsidRPr="00E71D7D">
        <w:t xml:space="preserve"> rodzin</w:t>
      </w:r>
      <w:r w:rsidRPr="00E71D7D">
        <w:t>a zastępcza</w:t>
      </w:r>
      <w:r w:rsidR="00275C9F" w:rsidRPr="00E71D7D">
        <w:t xml:space="preserve"> pełniąc</w:t>
      </w:r>
      <w:r w:rsidRPr="00E71D7D">
        <w:t>a funkcję pogotowia rodzinnego (</w:t>
      </w:r>
      <w:r w:rsidR="00E71D7D" w:rsidRPr="00E71D7D">
        <w:t>5</w:t>
      </w:r>
      <w:r w:rsidRPr="00E71D7D">
        <w:t xml:space="preserve"> dzieci).</w:t>
      </w:r>
    </w:p>
    <w:p w:rsidR="00E71D7D" w:rsidRPr="00E71D7D" w:rsidRDefault="009D62CF" w:rsidP="00E71D7D">
      <w:pPr>
        <w:tabs>
          <w:tab w:val="right" w:pos="9072"/>
        </w:tabs>
      </w:pPr>
      <w:r>
        <w:rPr>
          <w:noProof/>
        </w:rPr>
        <w:pict>
          <v:line id="Łącznik prosty 4" o:spid="_x0000_s2056" style="position:absolute;left:0;text-align:left;z-index:251659264;visibility:visible" from="1.15pt,6.7pt" to="454.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" strokecolor="#4472c4 [3204]" strokeweight="1.25pt">
            <v:stroke joinstyle="miter"/>
          </v:line>
        </w:pict>
      </w:r>
      <w:r w:rsidR="00E71D7D" w:rsidRPr="00E71D7D">
        <w:tab/>
      </w:r>
    </w:p>
    <w:p w:rsidR="00AD1EBA" w:rsidRDefault="001B5B1C" w:rsidP="00AD1EBA">
      <w:r w:rsidRPr="00E71D7D">
        <w:t>Zagrożenie przemocą w rodzinie oraz jej negatywnymi skutkami, głównie dla dzieci</w:t>
      </w:r>
      <w:r w:rsidR="00850ECE">
        <w:t xml:space="preserve">                                    </w:t>
      </w:r>
      <w:r w:rsidRPr="00E71D7D">
        <w:t xml:space="preserve"> i młodzieży, wiąże się w dużej mierze z wciąż niewystarczającą świadomością i wiedzą dotyczącą tego tematu. </w:t>
      </w:r>
      <w:r w:rsidR="00AD1EBA" w:rsidRPr="00E71D7D">
        <w:t>Z badania Ministerstwa Pracy i Polityki Społecznej wynika, że</w:t>
      </w:r>
      <w:r w:rsidRPr="00E71D7D">
        <w:t xml:space="preserve"> nadal</w:t>
      </w:r>
      <w:r w:rsidR="00AD1EBA" w:rsidRPr="00E71D7D">
        <w:t xml:space="preserve"> istnieje tendencja do wąskiego rozumienia tego zjawiska i utożsamiania go z przemocą fizyczną, szczególnie taką, która pozostawia widoczne ślady na ciele. Badani dość liberalnie </w:t>
      </w:r>
      <w:r w:rsidRPr="00E71D7D">
        <w:t>podchodzą do</w:t>
      </w:r>
      <w:r w:rsidR="00AD1EBA" w:rsidRPr="00E71D7D">
        <w:t xml:space="preserve"> incydentalnych przejawów przemocy, które w opinii 23,5% zdarzają się </w:t>
      </w:r>
      <w:r w:rsidR="00850ECE">
        <w:t xml:space="preserve">                                                            </w:t>
      </w:r>
      <w:r w:rsidR="00AD1EBA" w:rsidRPr="00E71D7D">
        <w:t xml:space="preserve">w każdym domu i traktowanie ich jako przemoc stanowi wyolbrzymienie. Ponadto więcej </w:t>
      </w:r>
      <w:r w:rsidR="00850ECE">
        <w:t xml:space="preserve">                                                    </w:t>
      </w:r>
      <w:r w:rsidR="00AD1EBA" w:rsidRPr="00E71D7D">
        <w:t>niż jedna czwarta respondentów uznała, że rodzice mają prawo do karania dziecka „laniem”</w:t>
      </w:r>
      <w:r w:rsidR="00AD1EBA" w:rsidRPr="00E71D7D">
        <w:rPr>
          <w:rStyle w:val="Odwoanieprzypisudolnego"/>
        </w:rPr>
        <w:footnoteReference w:id="9"/>
      </w:r>
      <w:r w:rsidR="00AD1EBA" w:rsidRPr="00E71D7D">
        <w:t xml:space="preserve">. </w:t>
      </w:r>
    </w:p>
    <w:p w:rsidR="000230AD" w:rsidRDefault="000230AD">
      <w:pPr>
        <w:spacing w:after="0"/>
        <w:jc w:val="left"/>
      </w:pPr>
      <w:r>
        <w:br w:type="page"/>
      </w:r>
    </w:p>
    <w:p w:rsidR="00092CF7" w:rsidRPr="002A7774" w:rsidRDefault="00E71D7D" w:rsidP="000230AD">
      <w:pPr>
        <w:pStyle w:val="Nagwek1"/>
        <w:numPr>
          <w:ilvl w:val="0"/>
          <w:numId w:val="16"/>
        </w:numPr>
      </w:pPr>
      <w:bookmarkStart w:id="5" w:name="_Toc85825809"/>
      <w:r w:rsidRPr="002A7774">
        <w:lastRenderedPageBreak/>
        <w:t>Adresaci i realizatorzy Programu</w:t>
      </w:r>
      <w:bookmarkEnd w:id="5"/>
    </w:p>
    <w:p w:rsidR="00E71D7D" w:rsidRPr="002A7774" w:rsidRDefault="00E71D7D" w:rsidP="00E71D7D">
      <w:r w:rsidRPr="002A7774">
        <w:t>Klasyfikacja adresatów programu, czyli odbiorców zaplanowanych w nim działań, wynika</w:t>
      </w:r>
      <w:r w:rsidR="00C23287">
        <w:t xml:space="preserve">                  </w:t>
      </w:r>
      <w:r w:rsidRPr="002A7774">
        <w:t xml:space="preserve">z określonych trzech głównych poziomów profilaktyki. Oddziaływanie na poziomie profilaktyki pierwszorzędowej kierowane będzie do wszystkich mieszkańców powiatu lidzbarskiego, zróżnicowanych ze względu na wiek, płeć, sytuację rodzinną czy zawodową. Ważne jest tu dotarcie również do przedstawicieli lokalnych władz oraz instytucji, służb </w:t>
      </w:r>
      <w:r w:rsidR="00C23287">
        <w:t xml:space="preserve">                                   </w:t>
      </w:r>
      <w:r w:rsidRPr="002A7774">
        <w:t>i organizacji pracujących na co dzień z dziećmi i na rzecz rodzin.</w:t>
      </w:r>
    </w:p>
    <w:p w:rsidR="00E71D7D" w:rsidRPr="002A7774" w:rsidRDefault="00E71D7D" w:rsidP="00E71D7D">
      <w:r w:rsidRPr="002A7774">
        <w:t xml:space="preserve">Profilaktyka drugorzędowa będzie kierowana w szczególności do osób i rodzin, które zaliczane są do kategorii podwyższonego ryzyka, tj. rodzin zagrożonych zjawiskiem przemocy w rodzinie, rodzin niewydolnych wychowawczo, rodzin z problemem uzależnienia, rodzin znajdujących się </w:t>
      </w:r>
      <w:r w:rsidR="00CE36FD">
        <w:t xml:space="preserve">w </w:t>
      </w:r>
      <w:r w:rsidRPr="002A7774">
        <w:t>trudnej sytuacji życiowej, a także świadków przemocy w rodzinie.</w:t>
      </w:r>
    </w:p>
    <w:p w:rsidR="00E71D7D" w:rsidRPr="002A7774" w:rsidRDefault="00E71D7D" w:rsidP="00E71D7D">
      <w:r w:rsidRPr="002A7774">
        <w:t>Na poziomie profilaktyki trzeciorzędowej adresatami zaplanowanych działań będą osoby</w:t>
      </w:r>
      <w:r w:rsidR="00C23287">
        <w:t xml:space="preserve">                                                  </w:t>
      </w:r>
      <w:r w:rsidRPr="002A7774">
        <w:t xml:space="preserve"> i rodziny bezpośrednio dotknięte przemocą. </w:t>
      </w:r>
    </w:p>
    <w:p w:rsidR="00BE5D00" w:rsidRPr="002A7774" w:rsidRDefault="00BE5D00" w:rsidP="00BE5D00">
      <w:r w:rsidRPr="002A7774">
        <w:t>System instytucjonalny pomocy i wsparcia mieszkańców w obszarze przeciwdziałania przemocy w rodzinie obejmuje służby, instytucje i organizacje, funkcjonujące w powiecie</w:t>
      </w:r>
      <w:r w:rsidR="00C23287">
        <w:t xml:space="preserve">                                      </w:t>
      </w:r>
      <w:r w:rsidRPr="002A7774">
        <w:t xml:space="preserve"> lub obejmujące go zasięgiem, </w:t>
      </w:r>
      <w:r w:rsidR="003B4931" w:rsidRPr="002A7774">
        <w:t>działające w obszarze usług społecznych takich jak pomoc społeczna, oświata i wychowania, bezpieczeństwo publiczne i ochrona zdrowia</w:t>
      </w:r>
      <w:r w:rsidRPr="002A7774">
        <w:t xml:space="preserve">. </w:t>
      </w:r>
    </w:p>
    <w:p w:rsidR="00BE5D00" w:rsidRPr="002A7774" w:rsidRDefault="00E71D7D" w:rsidP="00534152">
      <w:pPr>
        <w:spacing w:after="0"/>
      </w:pPr>
      <w:r w:rsidRPr="002A7774">
        <w:t>Realizatorami Programu będą</w:t>
      </w:r>
      <w:r w:rsidR="00BE5D00" w:rsidRPr="002A7774">
        <w:t xml:space="preserve"> w szczególności:</w:t>
      </w:r>
    </w:p>
    <w:p w:rsidR="003B4931" w:rsidRPr="002A7774" w:rsidRDefault="003B4931" w:rsidP="004A3BA0">
      <w:pPr>
        <w:numPr>
          <w:ilvl w:val="0"/>
          <w:numId w:val="7"/>
        </w:numPr>
        <w:spacing w:after="0"/>
      </w:pPr>
      <w:r w:rsidRPr="002A7774">
        <w:t>Starostwo Powiatowe w Lidzbarku Warmińskim;</w:t>
      </w:r>
    </w:p>
    <w:p w:rsidR="00BE5D00" w:rsidRPr="002A7774" w:rsidRDefault="00BE5D00" w:rsidP="004A3BA0">
      <w:pPr>
        <w:numPr>
          <w:ilvl w:val="0"/>
          <w:numId w:val="7"/>
        </w:numPr>
        <w:spacing w:after="0"/>
      </w:pPr>
      <w:r w:rsidRPr="002A7774">
        <w:t xml:space="preserve">Powiatowe Centrum Pomocy Rodzinie w Lidzbarku </w:t>
      </w:r>
      <w:r w:rsidR="003B4931" w:rsidRPr="002A7774">
        <w:t>Warmińskim z siedzibą w Ornecie;</w:t>
      </w:r>
    </w:p>
    <w:p w:rsidR="00BE5D00" w:rsidRPr="002A7774" w:rsidRDefault="00E71D7D" w:rsidP="004A3BA0">
      <w:pPr>
        <w:numPr>
          <w:ilvl w:val="0"/>
          <w:numId w:val="7"/>
        </w:numPr>
        <w:spacing w:after="0"/>
      </w:pPr>
      <w:r w:rsidRPr="002A7774">
        <w:t xml:space="preserve">Urzędy Gmin i </w:t>
      </w:r>
      <w:r w:rsidR="00BE5D00" w:rsidRPr="002A7774">
        <w:t>Ośrodki Pomocy Społecznej</w:t>
      </w:r>
      <w:r w:rsidR="003B4931" w:rsidRPr="002A7774">
        <w:t xml:space="preserve"> w powiecie lidzbarskim;</w:t>
      </w:r>
    </w:p>
    <w:p w:rsidR="00BE5D00" w:rsidRPr="002A7774" w:rsidRDefault="00887007" w:rsidP="004A3BA0">
      <w:pPr>
        <w:numPr>
          <w:ilvl w:val="0"/>
          <w:numId w:val="7"/>
        </w:numPr>
        <w:spacing w:after="0"/>
      </w:pPr>
      <w:bookmarkStart w:id="6" w:name="_Hlk85375505"/>
      <w:r w:rsidRPr="002A7774">
        <w:t>Gminne Komisje Rozwiązywania Problemów Alkoholowych</w:t>
      </w:r>
      <w:r w:rsidR="003B4931" w:rsidRPr="002A7774">
        <w:t>;</w:t>
      </w:r>
    </w:p>
    <w:p w:rsidR="00887007" w:rsidRPr="002A7774" w:rsidRDefault="003B4931" w:rsidP="004A3BA0">
      <w:pPr>
        <w:numPr>
          <w:ilvl w:val="0"/>
          <w:numId w:val="7"/>
        </w:numPr>
        <w:spacing w:after="0"/>
      </w:pPr>
      <w:r w:rsidRPr="002A7774">
        <w:t xml:space="preserve">Gminne </w:t>
      </w:r>
      <w:r w:rsidR="00887007" w:rsidRPr="002A7774">
        <w:t>Zespoły Interdyscyplinarne ds. przec</w:t>
      </w:r>
      <w:r w:rsidRPr="002A7774">
        <w:t>iwdziałania przemocy w rodzinie;</w:t>
      </w:r>
    </w:p>
    <w:bookmarkEnd w:id="6"/>
    <w:p w:rsidR="003B4931" w:rsidRPr="002A7774" w:rsidRDefault="003B4931" w:rsidP="004A3BA0">
      <w:pPr>
        <w:numPr>
          <w:ilvl w:val="0"/>
          <w:numId w:val="7"/>
        </w:numPr>
        <w:spacing w:after="0"/>
      </w:pPr>
      <w:r w:rsidRPr="002A7774">
        <w:t>Powiatowe Poradni</w:t>
      </w:r>
      <w:r w:rsidR="00F76009" w:rsidRPr="002A7774">
        <w:t>e</w:t>
      </w:r>
      <w:r w:rsidRPr="002A7774">
        <w:t xml:space="preserve"> Psychologiczno-Pedagogiczne w Lidzbarku Warmińskim</w:t>
      </w:r>
      <w:r w:rsidR="00C23287">
        <w:t xml:space="preserve">                                           </w:t>
      </w:r>
      <w:r w:rsidRPr="002A7774">
        <w:t xml:space="preserve"> i Ornecie;</w:t>
      </w:r>
    </w:p>
    <w:p w:rsidR="003B4931" w:rsidRPr="002A7774" w:rsidRDefault="00E71D7D" w:rsidP="004A3BA0">
      <w:pPr>
        <w:pStyle w:val="Akapitzlist"/>
        <w:numPr>
          <w:ilvl w:val="0"/>
          <w:numId w:val="7"/>
        </w:numPr>
        <w:spacing w:after="0"/>
      </w:pPr>
      <w:r w:rsidRPr="002A7774">
        <w:t>Placówki oświatowe</w:t>
      </w:r>
      <w:r w:rsidR="003B4931" w:rsidRPr="002A7774">
        <w:t xml:space="preserve"> (w tym specjalne);</w:t>
      </w:r>
    </w:p>
    <w:p w:rsidR="003B4931" w:rsidRPr="002A7774" w:rsidRDefault="003B4931" w:rsidP="004A3BA0">
      <w:pPr>
        <w:pStyle w:val="Akapitzlist"/>
        <w:numPr>
          <w:ilvl w:val="0"/>
          <w:numId w:val="7"/>
        </w:numPr>
        <w:spacing w:after="0"/>
      </w:pPr>
      <w:r w:rsidRPr="002A7774">
        <w:t>Placów</w:t>
      </w:r>
      <w:r w:rsidR="00E71D7D" w:rsidRPr="002A7774">
        <w:t>ka O</w:t>
      </w:r>
      <w:r w:rsidRPr="002A7774">
        <w:t>piekuńczo-</w:t>
      </w:r>
      <w:r w:rsidR="00E71D7D" w:rsidRPr="002A7774">
        <w:t>W</w:t>
      </w:r>
      <w:r w:rsidRPr="002A7774">
        <w:t>ychowawcz</w:t>
      </w:r>
      <w:r w:rsidR="00E71D7D" w:rsidRPr="002A7774">
        <w:t>a „Mój Dom” w Ornecie</w:t>
      </w:r>
      <w:r w:rsidRPr="002A7774">
        <w:t xml:space="preserve"> i rodziny zastępcze</w:t>
      </w:r>
      <w:r w:rsidR="00534152" w:rsidRPr="002A7774">
        <w:t>;</w:t>
      </w:r>
    </w:p>
    <w:p w:rsidR="003B4931" w:rsidRPr="002A7774" w:rsidRDefault="003B4931" w:rsidP="004A3BA0">
      <w:pPr>
        <w:pStyle w:val="Akapitzlist"/>
        <w:numPr>
          <w:ilvl w:val="0"/>
          <w:numId w:val="7"/>
        </w:numPr>
        <w:spacing w:after="0"/>
      </w:pPr>
      <w:r w:rsidRPr="002A7774">
        <w:t>Zespół Opieki Zdrowotnej w Lidzbarku Warmińskim;</w:t>
      </w:r>
    </w:p>
    <w:p w:rsidR="00887007" w:rsidRPr="002A7774" w:rsidRDefault="00887007" w:rsidP="004A3BA0">
      <w:pPr>
        <w:numPr>
          <w:ilvl w:val="0"/>
          <w:numId w:val="7"/>
        </w:numPr>
        <w:spacing w:after="0"/>
      </w:pPr>
      <w:r w:rsidRPr="002A7774">
        <w:t>Komenda Powiatowa Policji w Lidzbarku Warmińskim</w:t>
      </w:r>
      <w:r w:rsidR="00534152" w:rsidRPr="002A7774">
        <w:t xml:space="preserve"> i Komisariat Policji w Ornecie</w:t>
      </w:r>
      <w:r w:rsidR="003B4931" w:rsidRPr="002A7774">
        <w:t>;</w:t>
      </w:r>
    </w:p>
    <w:p w:rsidR="003B4931" w:rsidRPr="002A7774" w:rsidRDefault="003B4931" w:rsidP="004A3BA0">
      <w:pPr>
        <w:numPr>
          <w:ilvl w:val="0"/>
          <w:numId w:val="7"/>
        </w:numPr>
        <w:spacing w:after="0"/>
      </w:pPr>
      <w:r w:rsidRPr="002A7774">
        <w:t>Sąd Rejonowy w Lidzbarku Warmińskim</w:t>
      </w:r>
      <w:r w:rsidR="00C23287">
        <w:t>;</w:t>
      </w:r>
    </w:p>
    <w:p w:rsidR="003B4931" w:rsidRPr="002A7774" w:rsidRDefault="003B4931" w:rsidP="004A3BA0">
      <w:pPr>
        <w:numPr>
          <w:ilvl w:val="0"/>
          <w:numId w:val="7"/>
        </w:numPr>
        <w:spacing w:after="0"/>
      </w:pPr>
      <w:r w:rsidRPr="002A7774">
        <w:t>Prokuratura Rejonowa w Lidzbarku Warmińskim;</w:t>
      </w:r>
    </w:p>
    <w:p w:rsidR="003B4931" w:rsidRPr="002A7774" w:rsidRDefault="003B4931" w:rsidP="004A3BA0">
      <w:pPr>
        <w:numPr>
          <w:ilvl w:val="0"/>
          <w:numId w:val="7"/>
        </w:numPr>
        <w:ind w:left="714" w:hanging="357"/>
      </w:pPr>
      <w:r w:rsidRPr="002A7774">
        <w:t>Organizacje pozarządowe.</w:t>
      </w:r>
    </w:p>
    <w:p w:rsidR="00BE5D00" w:rsidRDefault="00534152" w:rsidP="00BE5D00">
      <w:r w:rsidRPr="002A7774">
        <w:t xml:space="preserve">Ze względu na wielowymiarowość zjawiska przemocy w rodzinie, szczególnie istotna </w:t>
      </w:r>
      <w:r w:rsidR="00C23287">
        <w:t xml:space="preserve">                               </w:t>
      </w:r>
      <w:r w:rsidRPr="002A7774">
        <w:t>w procesie przeciwdziałania mu jest współpraca międzyin</w:t>
      </w:r>
      <w:r w:rsidR="00417C64" w:rsidRPr="002A7774">
        <w:t>stytucjonalna i międzysektorowa. P</w:t>
      </w:r>
      <w:r w:rsidRPr="002A7774">
        <w:t>artnerstwa mogą zaowocować</w:t>
      </w:r>
      <w:r w:rsidR="00417C64" w:rsidRPr="002A7774">
        <w:t xml:space="preserve"> nie tylko większą skutecznością oddziaływań, ale także</w:t>
      </w:r>
      <w:r w:rsidRPr="002A7774">
        <w:t xml:space="preserve"> innowacjami w podejściu do problemu oraz dostępem do większej puli zasobów kadrowych, organizacyjnych i finansowych, które można wykorzystać w działaniach. </w:t>
      </w:r>
      <w:r w:rsidR="00417C64" w:rsidRPr="002A7774">
        <w:t>Ważny jest również stały i sprawny przepływ informacji, sprzyjający komplementarności przedsięwzięć.</w:t>
      </w:r>
    </w:p>
    <w:p w:rsidR="002A7774" w:rsidRDefault="002A7774">
      <w:pPr>
        <w:spacing w:after="0"/>
        <w:jc w:val="left"/>
      </w:pPr>
      <w:r>
        <w:br w:type="page"/>
      </w:r>
    </w:p>
    <w:p w:rsidR="008313C4" w:rsidRPr="002A7774" w:rsidRDefault="002207D6" w:rsidP="000230AD">
      <w:pPr>
        <w:pStyle w:val="Nagwek1"/>
        <w:numPr>
          <w:ilvl w:val="0"/>
          <w:numId w:val="27"/>
        </w:numPr>
      </w:pPr>
      <w:bookmarkStart w:id="7" w:name="_Toc85825810"/>
      <w:r w:rsidRPr="002A7774">
        <w:lastRenderedPageBreak/>
        <w:t>Cele i kierunki działań</w:t>
      </w:r>
      <w:bookmarkEnd w:id="7"/>
    </w:p>
    <w:p w:rsidR="002207D6" w:rsidRPr="002A7774" w:rsidRDefault="002207D6" w:rsidP="002207D6">
      <w:r w:rsidRPr="002A7774">
        <w:t xml:space="preserve">Część wdrożeniowa niniejszego Programu została usystematyzowana poprzez cele: główny </w:t>
      </w:r>
      <w:r w:rsidR="00CE36FD">
        <w:t xml:space="preserve">                           </w:t>
      </w:r>
      <w:r w:rsidRPr="002A7774">
        <w:t xml:space="preserve">i szczegółowe. W ramach każdego celu szczegółowego określono katalog niezbędnych działań, przy czym należy zaznaczyć, że nie ma on charakteru zamkniętego. Oznacza to, </w:t>
      </w:r>
      <w:r w:rsidR="00CE36FD">
        <w:t xml:space="preserve">                                       </w:t>
      </w:r>
      <w:r w:rsidRPr="002A7774">
        <w:t xml:space="preserve">że jeżeli w trakcie realizacji Programu pojawią się inne pomysły i projekty wpisujące się </w:t>
      </w:r>
      <w:r w:rsidR="00CE36FD">
        <w:t xml:space="preserve">                                             </w:t>
      </w:r>
      <w:r w:rsidRPr="002A7774">
        <w:t>w jego cele, to również powinny zostać wzięte pod uwagę.</w:t>
      </w:r>
    </w:p>
    <w:p w:rsidR="0023173B" w:rsidRDefault="0023173B" w:rsidP="002207D6">
      <w:r w:rsidRPr="002A7774">
        <w:rPr>
          <w:b/>
        </w:rPr>
        <w:t xml:space="preserve">Cel główny </w:t>
      </w:r>
      <w:r w:rsidRPr="002A7774">
        <w:t>Programu brzmi:</w:t>
      </w:r>
    </w:p>
    <w:p w:rsidR="002A7774" w:rsidRPr="00930039" w:rsidRDefault="00EC1963" w:rsidP="00EC1963">
      <w:pPr>
        <w:jc w:val="center"/>
        <w:rPr>
          <w:b/>
          <w:color w:val="002060"/>
          <w:sz w:val="28"/>
          <w:szCs w:val="28"/>
          <w:u w:val="single"/>
        </w:rPr>
      </w:pPr>
      <w:r w:rsidRPr="00930039">
        <w:rPr>
          <w:b/>
          <w:color w:val="002060"/>
          <w:sz w:val="28"/>
          <w:szCs w:val="28"/>
          <w:u w:val="single"/>
        </w:rPr>
        <w:t>Zmniejszenie skali przemocy w rodzinie w powiecie lidzbarskim poprzez podejmowanie i wspieranie działań profilaktycznych, w szczególności                                   w zakresie promowania i wdrożenia prawidłowych metod wychowawczych                                   w stosunku do dzieci w rodzinach zagrożonych przemocą w rodzinie.</w:t>
      </w:r>
    </w:p>
    <w:p w:rsidR="0023173B" w:rsidRPr="00D100CE" w:rsidRDefault="0023173B" w:rsidP="002207D6">
      <w:pPr>
        <w:rPr>
          <w:highlight w:val="yellow"/>
        </w:rPr>
      </w:pPr>
    </w:p>
    <w:p w:rsidR="007F3A4A" w:rsidRPr="002A7774" w:rsidRDefault="0023173B" w:rsidP="008313C4">
      <w:r w:rsidRPr="002A7774">
        <w:rPr>
          <w:b/>
        </w:rPr>
        <w:t>Cel</w:t>
      </w:r>
      <w:r w:rsidR="007F3A4A" w:rsidRPr="002A7774">
        <w:rPr>
          <w:b/>
        </w:rPr>
        <w:t>e</w:t>
      </w:r>
      <w:r w:rsidRPr="002A7774">
        <w:rPr>
          <w:b/>
        </w:rPr>
        <w:t xml:space="preserve"> szczegółow</w:t>
      </w:r>
      <w:r w:rsidR="007F3A4A" w:rsidRPr="002A7774">
        <w:rPr>
          <w:b/>
        </w:rPr>
        <w:t xml:space="preserve">e </w:t>
      </w:r>
      <w:r w:rsidR="007F3A4A" w:rsidRPr="002A7774">
        <w:t>są następujące:</w:t>
      </w:r>
    </w:p>
    <w:p w:rsidR="00AD1EBA" w:rsidRPr="002A7774" w:rsidRDefault="0023173B" w:rsidP="004A3BA0">
      <w:pPr>
        <w:numPr>
          <w:ilvl w:val="0"/>
          <w:numId w:val="8"/>
        </w:numPr>
        <w:ind w:left="426"/>
      </w:pPr>
      <w:r w:rsidRPr="002A7774">
        <w:t xml:space="preserve">Zwiększenie </w:t>
      </w:r>
      <w:r w:rsidR="007F3A4A" w:rsidRPr="002A7774">
        <w:t xml:space="preserve">wiedzy i </w:t>
      </w:r>
      <w:r w:rsidRPr="002A7774">
        <w:t>świadomości społecznej</w:t>
      </w:r>
      <w:r w:rsidR="007F3A4A" w:rsidRPr="002A7774">
        <w:t xml:space="preserve"> w zakresie przemocy w rodzinie, związanych z nią zagrożeń oraz </w:t>
      </w:r>
      <w:r w:rsidR="002A7774" w:rsidRPr="002A7774">
        <w:t>dostępnych</w:t>
      </w:r>
      <w:r w:rsidR="007F3A4A" w:rsidRPr="002A7774">
        <w:t xml:space="preserve"> form pomocy i wsparcia.</w:t>
      </w:r>
    </w:p>
    <w:p w:rsidR="007F3A4A" w:rsidRPr="002A7774" w:rsidRDefault="00C877DD" w:rsidP="004A3BA0">
      <w:pPr>
        <w:numPr>
          <w:ilvl w:val="0"/>
          <w:numId w:val="8"/>
        </w:numPr>
        <w:ind w:left="426"/>
      </w:pPr>
      <w:r w:rsidRPr="002A7774">
        <w:t>Wzmacnianie kompetencji rodziców i prawnych opiekunów w zakresie należytej opieki</w:t>
      </w:r>
      <w:r w:rsidR="00EC1963">
        <w:t xml:space="preserve">                              </w:t>
      </w:r>
      <w:r w:rsidRPr="002A7774">
        <w:t xml:space="preserve"> i wychowania dzieci.</w:t>
      </w:r>
    </w:p>
    <w:p w:rsidR="00C877DD" w:rsidRPr="002A7774" w:rsidRDefault="00C877DD" w:rsidP="004A3BA0">
      <w:pPr>
        <w:numPr>
          <w:ilvl w:val="0"/>
          <w:numId w:val="8"/>
        </w:numPr>
        <w:ind w:left="426"/>
      </w:pPr>
      <w:r w:rsidRPr="002A7774">
        <w:t xml:space="preserve">Tworzenie warunków do </w:t>
      </w:r>
      <w:r w:rsidR="00DE1F36" w:rsidRPr="002A7774">
        <w:t>kształtowania</w:t>
      </w:r>
      <w:r w:rsidRPr="002A7774">
        <w:t xml:space="preserve"> postaw wolnych od przemocy wśród dzieci </w:t>
      </w:r>
      <w:r w:rsidR="00EC1963">
        <w:t xml:space="preserve">                               </w:t>
      </w:r>
      <w:r w:rsidRPr="002A7774">
        <w:t>i młodzieży.</w:t>
      </w:r>
    </w:p>
    <w:p w:rsidR="00C877DD" w:rsidRDefault="00C877DD" w:rsidP="004A3BA0">
      <w:pPr>
        <w:numPr>
          <w:ilvl w:val="0"/>
          <w:numId w:val="8"/>
        </w:numPr>
        <w:ind w:left="426"/>
      </w:pPr>
      <w:r w:rsidRPr="002A7774">
        <w:t xml:space="preserve">Zapewnienie pomocy i wsparcia rodzinom zagrożonym lub dotkniętym przemocą </w:t>
      </w:r>
      <w:r w:rsidR="00EC1963">
        <w:t xml:space="preserve">                             </w:t>
      </w:r>
      <w:r w:rsidRPr="002A7774">
        <w:t>w rodzinie.</w:t>
      </w:r>
    </w:p>
    <w:p w:rsidR="00E751DF" w:rsidRDefault="00E751DF" w:rsidP="002A7774">
      <w:pPr>
        <w:rPr>
          <w:sz w:val="12"/>
          <w:szCs w:val="10"/>
        </w:rPr>
      </w:pPr>
    </w:p>
    <w:p w:rsidR="00930039" w:rsidRPr="00F12CF2" w:rsidRDefault="00930039" w:rsidP="002A7774">
      <w:pPr>
        <w:rPr>
          <w:sz w:val="12"/>
          <w:szCs w:val="10"/>
        </w:rPr>
      </w:pPr>
    </w:p>
    <w:p w:rsidR="002A7774" w:rsidRPr="00930039" w:rsidRDefault="00EC1963" w:rsidP="00930039">
      <w:pPr>
        <w:spacing w:after="0"/>
        <w:jc w:val="center"/>
        <w:rPr>
          <w:b/>
          <w:color w:val="002060"/>
          <w:sz w:val="28"/>
          <w:szCs w:val="28"/>
          <w:u w:val="single"/>
        </w:rPr>
      </w:pPr>
      <w:r w:rsidRPr="00930039">
        <w:rPr>
          <w:b/>
          <w:color w:val="002060"/>
          <w:sz w:val="28"/>
          <w:szCs w:val="28"/>
          <w:u w:val="single"/>
        </w:rPr>
        <w:t>Cel szczegółowy 1.</w:t>
      </w:r>
    </w:p>
    <w:p w:rsidR="002A7774" w:rsidRDefault="00EC1963" w:rsidP="00930039">
      <w:pPr>
        <w:spacing w:after="0"/>
        <w:jc w:val="center"/>
        <w:rPr>
          <w:b/>
          <w:color w:val="002060"/>
          <w:szCs w:val="24"/>
          <w:u w:val="single"/>
        </w:rPr>
      </w:pPr>
      <w:r w:rsidRPr="00930039">
        <w:rPr>
          <w:b/>
          <w:color w:val="002060"/>
          <w:szCs w:val="24"/>
          <w:u w:val="single"/>
        </w:rPr>
        <w:t>Zwiększenie wiedzy i świadomości społecznej w zakresie przemocy w rodzinie, związanych z nią zagrożeń oraz dostępnych form pomocy i wsparcia.</w:t>
      </w:r>
    </w:p>
    <w:p w:rsidR="00930039" w:rsidRPr="00930039" w:rsidRDefault="00930039" w:rsidP="00930039">
      <w:pPr>
        <w:ind w:left="720"/>
        <w:jc w:val="center"/>
        <w:rPr>
          <w:b/>
          <w:color w:val="002060"/>
          <w:szCs w:val="24"/>
          <w:u w:val="single"/>
        </w:rPr>
      </w:pPr>
    </w:p>
    <w:p w:rsidR="00E751DF" w:rsidRPr="00E751DF" w:rsidRDefault="00E751DF" w:rsidP="004A3BA0">
      <w:pPr>
        <w:pStyle w:val="Akapitzlist"/>
        <w:numPr>
          <w:ilvl w:val="0"/>
          <w:numId w:val="21"/>
        </w:numPr>
        <w:ind w:left="425" w:hanging="357"/>
        <w:contextualSpacing w:val="0"/>
      </w:pPr>
      <w:r w:rsidRPr="00E751DF">
        <w:t>Włączanie się w ogólnopolskie kampanie społeczne oraz inicjowanie lokalnych akcji oraz przedsięwzięć upowszechniających wiedzę na temat przemocy w rodzinie oraz prawidłowych postaw wobec przemocy.</w:t>
      </w:r>
    </w:p>
    <w:p w:rsidR="00E751DF" w:rsidRPr="00E751DF" w:rsidRDefault="00E751DF" w:rsidP="004A3BA0">
      <w:pPr>
        <w:pStyle w:val="Akapitzlist"/>
        <w:numPr>
          <w:ilvl w:val="0"/>
          <w:numId w:val="21"/>
        </w:numPr>
        <w:ind w:left="425" w:hanging="357"/>
        <w:contextualSpacing w:val="0"/>
      </w:pPr>
      <w:r w:rsidRPr="00E751DF">
        <w:t>Rozpowszechnianie wśród mieszkańców materiałów promocyjnych i informacyjnych, takich jak broszury, ulotki, plakaty i publikacje z zakresu przeciwdziałania przemocy w rodzinie.</w:t>
      </w:r>
    </w:p>
    <w:p w:rsidR="00E751DF" w:rsidRPr="00E751DF" w:rsidRDefault="00E751DF" w:rsidP="004A3BA0">
      <w:pPr>
        <w:pStyle w:val="Akapitzlist"/>
        <w:numPr>
          <w:ilvl w:val="0"/>
          <w:numId w:val="21"/>
        </w:numPr>
        <w:ind w:left="425" w:hanging="357"/>
        <w:contextualSpacing w:val="0"/>
      </w:pPr>
      <w:r w:rsidRPr="00E751DF">
        <w:rPr>
          <w:szCs w:val="24"/>
        </w:rPr>
        <w:t>Udzielanie informacji o instytucjach, placówkach i organizacjach pozarządowych działających na rzecz pomocy dziecku, rodzinie oraz w zakresie przeciwdziałania przemocy.</w:t>
      </w:r>
    </w:p>
    <w:p w:rsidR="00E751DF" w:rsidRDefault="00E751DF" w:rsidP="008313C4">
      <w:pPr>
        <w:rPr>
          <w:highlight w:val="yellow"/>
        </w:rPr>
      </w:pPr>
    </w:p>
    <w:p w:rsidR="00E751DF" w:rsidRDefault="00E751DF" w:rsidP="008313C4">
      <w:pPr>
        <w:rPr>
          <w:highlight w:val="yellow"/>
        </w:rPr>
      </w:pPr>
    </w:p>
    <w:p w:rsidR="00EC1963" w:rsidRDefault="00EC1963" w:rsidP="008313C4">
      <w:pPr>
        <w:rPr>
          <w:highlight w:val="yellow"/>
        </w:rPr>
      </w:pPr>
    </w:p>
    <w:p w:rsidR="00EC1963" w:rsidRPr="00930039" w:rsidRDefault="00EC1963" w:rsidP="00930039">
      <w:pPr>
        <w:spacing w:after="0"/>
        <w:jc w:val="center"/>
        <w:rPr>
          <w:b/>
          <w:color w:val="002060"/>
          <w:sz w:val="28"/>
          <w:szCs w:val="28"/>
          <w:u w:val="single"/>
        </w:rPr>
      </w:pPr>
      <w:r w:rsidRPr="00930039">
        <w:rPr>
          <w:b/>
          <w:color w:val="002060"/>
          <w:sz w:val="28"/>
          <w:szCs w:val="28"/>
          <w:u w:val="single"/>
        </w:rPr>
        <w:lastRenderedPageBreak/>
        <w:t>Cel szczegółowy 2.</w:t>
      </w:r>
    </w:p>
    <w:p w:rsidR="00EC1963" w:rsidRPr="00930039" w:rsidRDefault="00EC1963" w:rsidP="00930039">
      <w:pPr>
        <w:spacing w:after="0"/>
        <w:jc w:val="center"/>
        <w:rPr>
          <w:b/>
          <w:color w:val="002060"/>
          <w:u w:val="single"/>
        </w:rPr>
      </w:pPr>
      <w:r w:rsidRPr="00930039">
        <w:rPr>
          <w:b/>
          <w:color w:val="002060"/>
          <w:u w:val="single"/>
        </w:rPr>
        <w:t xml:space="preserve">Wzmacnianie kompetencji rodziców i prawnych opiekunów w zakresie </w:t>
      </w:r>
    </w:p>
    <w:p w:rsidR="00EC1963" w:rsidRPr="00930039" w:rsidRDefault="00EC1963" w:rsidP="00930039">
      <w:pPr>
        <w:spacing w:after="0"/>
        <w:jc w:val="center"/>
        <w:rPr>
          <w:b/>
          <w:color w:val="002060"/>
          <w:u w:val="single"/>
        </w:rPr>
      </w:pPr>
      <w:r w:rsidRPr="00930039">
        <w:rPr>
          <w:b/>
          <w:color w:val="002060"/>
          <w:u w:val="single"/>
        </w:rPr>
        <w:t>należytej opieki i wychowania dzieci.</w:t>
      </w:r>
    </w:p>
    <w:p w:rsidR="00E751DF" w:rsidRDefault="00E751DF" w:rsidP="008313C4">
      <w:pPr>
        <w:rPr>
          <w:highlight w:val="yellow"/>
        </w:rPr>
      </w:pPr>
    </w:p>
    <w:p w:rsidR="00E751DF" w:rsidRPr="00E751DF" w:rsidRDefault="00E751DF" w:rsidP="004A3BA0">
      <w:pPr>
        <w:pStyle w:val="Akapitzlist"/>
        <w:numPr>
          <w:ilvl w:val="0"/>
          <w:numId w:val="22"/>
        </w:numPr>
        <w:ind w:left="567" w:hanging="357"/>
        <w:contextualSpacing w:val="0"/>
      </w:pPr>
      <w:r w:rsidRPr="00E751DF">
        <w:rPr>
          <w:szCs w:val="24"/>
        </w:rPr>
        <w:t>Organizacja różnych form edukacji rodziców i opiekunów dotyczących m.in. rozwiązywania problemów opiekuńczo-wychowawczych, konstruktywnego porozumiewania się z dziećmi, rozpoznawania, kontrolowania i wyrażania uczuć własnych oraz uczuć dzieci itp.</w:t>
      </w:r>
    </w:p>
    <w:p w:rsidR="00E751DF" w:rsidRPr="00E751DF" w:rsidRDefault="00E751DF" w:rsidP="004A3BA0">
      <w:pPr>
        <w:pStyle w:val="Akapitzlist"/>
        <w:numPr>
          <w:ilvl w:val="0"/>
          <w:numId w:val="22"/>
        </w:numPr>
        <w:ind w:left="567" w:hanging="357"/>
        <w:contextualSpacing w:val="0"/>
      </w:pPr>
      <w:r w:rsidRPr="00E751DF">
        <w:t>Inicjowanie, wspieranie i realizacja inicjatyw oraz projektów służących promocji prawidłowych metod wychowawczych i postaw rodzicielskich.</w:t>
      </w:r>
    </w:p>
    <w:p w:rsidR="00E751DF" w:rsidRPr="00E751DF" w:rsidRDefault="00E751DF" w:rsidP="004A3BA0">
      <w:pPr>
        <w:pStyle w:val="Akapitzlist"/>
        <w:numPr>
          <w:ilvl w:val="0"/>
          <w:numId w:val="22"/>
        </w:numPr>
        <w:ind w:left="567" w:hanging="357"/>
        <w:contextualSpacing w:val="0"/>
      </w:pPr>
      <w:r w:rsidRPr="00E751DF">
        <w:t>Przedsięwzięcia służące upowszechnianiu wartości rodzinnych, np. miłości, bezpieczeństwa, wzajemnego szacunku, akceptacji i zrozumienia, w szczególności akcje i imprezy integracyjne dla rodzin, promowanie wspólnego spędzania czasu rodziców</w:t>
      </w:r>
      <w:r w:rsidR="004E031E">
        <w:t xml:space="preserve">                     </w:t>
      </w:r>
      <w:r w:rsidRPr="00E751DF">
        <w:t xml:space="preserve"> z dziećmi itp.</w:t>
      </w:r>
    </w:p>
    <w:p w:rsidR="00E751DF" w:rsidRDefault="00E751DF" w:rsidP="008313C4">
      <w:pPr>
        <w:rPr>
          <w:highlight w:val="yellow"/>
        </w:rPr>
      </w:pPr>
    </w:p>
    <w:p w:rsidR="004E031E" w:rsidRPr="00930039" w:rsidRDefault="004E031E" w:rsidP="00930039">
      <w:pPr>
        <w:spacing w:after="0"/>
        <w:jc w:val="center"/>
        <w:rPr>
          <w:b/>
          <w:color w:val="002060"/>
          <w:sz w:val="28"/>
          <w:szCs w:val="28"/>
          <w:u w:val="single"/>
        </w:rPr>
      </w:pPr>
      <w:r w:rsidRPr="00930039">
        <w:rPr>
          <w:b/>
          <w:color w:val="002060"/>
          <w:sz w:val="28"/>
          <w:szCs w:val="28"/>
          <w:u w:val="single"/>
        </w:rPr>
        <w:t>Cel szczegółowy 3.</w:t>
      </w:r>
    </w:p>
    <w:p w:rsidR="00F12CF2" w:rsidRPr="00930039" w:rsidRDefault="004E031E" w:rsidP="00930039">
      <w:pPr>
        <w:spacing w:after="0"/>
        <w:jc w:val="center"/>
        <w:rPr>
          <w:b/>
          <w:color w:val="002060"/>
          <w:u w:val="single"/>
        </w:rPr>
      </w:pPr>
      <w:r w:rsidRPr="00930039">
        <w:rPr>
          <w:b/>
          <w:color w:val="002060"/>
          <w:u w:val="single"/>
        </w:rPr>
        <w:t>Tworzenie warunków do kształtowania postaw wolnych od przemocy                                     wśród dzieci i młodzieży.</w:t>
      </w:r>
    </w:p>
    <w:p w:rsidR="004E031E" w:rsidRPr="004E031E" w:rsidRDefault="004E031E" w:rsidP="004E031E">
      <w:pPr>
        <w:ind w:left="720"/>
        <w:jc w:val="center"/>
        <w:rPr>
          <w:b/>
        </w:rPr>
      </w:pPr>
    </w:p>
    <w:p w:rsidR="00F12CF2" w:rsidRDefault="00F12CF2" w:rsidP="004A3BA0">
      <w:pPr>
        <w:pStyle w:val="Akapitzlist"/>
        <w:numPr>
          <w:ilvl w:val="0"/>
          <w:numId w:val="23"/>
        </w:numPr>
        <w:ind w:left="567" w:hanging="357"/>
        <w:contextualSpacing w:val="0"/>
      </w:pPr>
      <w:r w:rsidRPr="00F12CF2">
        <w:t xml:space="preserve">Realizacja programów edukacyjno-profilaktycznych skierowanych do dzieci, młodzieży oraz osób dorosłych, dotyczących przemocy w rodzinie oraz zachowań agresywnych; </w:t>
      </w:r>
      <w:r w:rsidR="004E031E">
        <w:t xml:space="preserve">               </w:t>
      </w:r>
      <w:r w:rsidRPr="00F12CF2">
        <w:t xml:space="preserve">ze szczególnym uwzględnieniem problematyki aktualnych zagrożeń, związanych </w:t>
      </w:r>
      <w:r w:rsidR="004E031E">
        <w:t xml:space="preserve">                                               </w:t>
      </w:r>
      <w:r w:rsidRPr="00F12CF2">
        <w:t>z rozwojem nowych technologii.</w:t>
      </w:r>
    </w:p>
    <w:p w:rsidR="00F12CF2" w:rsidRPr="00F12CF2" w:rsidRDefault="00F12CF2" w:rsidP="004A3BA0">
      <w:pPr>
        <w:pStyle w:val="Akapitzlist"/>
        <w:numPr>
          <w:ilvl w:val="0"/>
          <w:numId w:val="23"/>
        </w:numPr>
        <w:ind w:left="567" w:hanging="357"/>
        <w:contextualSpacing w:val="0"/>
      </w:pPr>
      <w:r w:rsidRPr="00F12CF2">
        <w:t>Działania edukacyjne skierowane na wyposażenie dzieci i młodzieży w umiejętności psychologiczne i społeczne, takie jak empatia, asertywność, umiejętności rozwiązywania problemów, podejmowania decyzji, kontrolowania impulsów, radzenia sobie z gniewem oraz oceniania własnych zachowań.</w:t>
      </w:r>
    </w:p>
    <w:p w:rsidR="00F12CF2" w:rsidRPr="00F12CF2" w:rsidRDefault="00F12CF2" w:rsidP="004A3BA0">
      <w:pPr>
        <w:pStyle w:val="Akapitzlist"/>
        <w:numPr>
          <w:ilvl w:val="0"/>
          <w:numId w:val="23"/>
        </w:numPr>
        <w:ind w:left="567" w:hanging="357"/>
        <w:contextualSpacing w:val="0"/>
      </w:pPr>
      <w:r w:rsidRPr="00F12CF2">
        <w:t>Rozwój różnych form aktywności społecznej dzieci i młodzieży, poprzez m.in. wolontariat młodzieżowy, programy rówieśnicze, działalność w ramach samorządu szkolnego, organizację akcji społecznych integrujących społeczność szkolną.</w:t>
      </w:r>
    </w:p>
    <w:p w:rsidR="00F12CF2" w:rsidRPr="00F12CF2" w:rsidRDefault="00F12CF2" w:rsidP="004A3BA0">
      <w:pPr>
        <w:pStyle w:val="Akapitzlist"/>
        <w:numPr>
          <w:ilvl w:val="0"/>
          <w:numId w:val="23"/>
        </w:numPr>
        <w:ind w:left="567" w:hanging="357"/>
        <w:contextualSpacing w:val="0"/>
      </w:pPr>
      <w:r w:rsidRPr="00F12CF2">
        <w:t xml:space="preserve">Organizacja zajęć pozalekcyjnych i pozaszkolnych, służących zdobywaniu wiedzy </w:t>
      </w:r>
      <w:r w:rsidR="004E031E">
        <w:t xml:space="preserve">                        </w:t>
      </w:r>
      <w:r w:rsidRPr="00F12CF2">
        <w:t>i doświadczeń, rozwijających zainteresowania oraz sprzyjających aktywności sportowej, artystycznej i społecznej uczniów.</w:t>
      </w:r>
    </w:p>
    <w:p w:rsidR="00F12CF2" w:rsidRPr="00F12CF2" w:rsidRDefault="00F12CF2" w:rsidP="004A3BA0">
      <w:pPr>
        <w:pStyle w:val="Akapitzlist"/>
        <w:numPr>
          <w:ilvl w:val="0"/>
          <w:numId w:val="23"/>
        </w:numPr>
        <w:ind w:left="567" w:hanging="357"/>
        <w:contextualSpacing w:val="0"/>
      </w:pPr>
      <w:r w:rsidRPr="00F12CF2">
        <w:t xml:space="preserve">Pomoc psychologiczna i terapeutyczna dla dzieci i młodzieży dotkniętej poważnymi problemami (np. uzależnieniem lub </w:t>
      </w:r>
      <w:proofErr w:type="spellStart"/>
      <w:r w:rsidRPr="00F12CF2">
        <w:t>współuzależnieniem</w:t>
      </w:r>
      <w:proofErr w:type="spellEnd"/>
      <w:r w:rsidRPr="00F12CF2">
        <w:t>, chorobą psychiczną, przemocą w rodzinie, wykorzystaniem seksualnym, psychicznym opuszczeniem, rozwodem rodziców).</w:t>
      </w:r>
    </w:p>
    <w:p w:rsidR="00F12CF2" w:rsidRDefault="00F12CF2" w:rsidP="008313C4">
      <w:pPr>
        <w:rPr>
          <w:highlight w:val="yellow"/>
        </w:rPr>
      </w:pPr>
    </w:p>
    <w:p w:rsidR="00F12CF2" w:rsidRDefault="00F12CF2" w:rsidP="008313C4">
      <w:pPr>
        <w:rPr>
          <w:highlight w:val="yellow"/>
        </w:rPr>
      </w:pPr>
    </w:p>
    <w:p w:rsidR="00930039" w:rsidRDefault="00930039" w:rsidP="008313C4">
      <w:pPr>
        <w:rPr>
          <w:highlight w:val="yellow"/>
        </w:rPr>
      </w:pPr>
    </w:p>
    <w:p w:rsidR="00F12CF2" w:rsidRDefault="00F12CF2" w:rsidP="008313C4">
      <w:pPr>
        <w:rPr>
          <w:highlight w:val="yellow"/>
        </w:rPr>
      </w:pPr>
    </w:p>
    <w:p w:rsidR="004E031E" w:rsidRPr="00930039" w:rsidRDefault="004E031E" w:rsidP="00930039">
      <w:pPr>
        <w:spacing w:after="0"/>
        <w:jc w:val="center"/>
        <w:rPr>
          <w:b/>
          <w:color w:val="002060"/>
          <w:sz w:val="28"/>
          <w:szCs w:val="28"/>
          <w:u w:val="single"/>
        </w:rPr>
      </w:pPr>
      <w:r w:rsidRPr="00930039">
        <w:rPr>
          <w:b/>
          <w:color w:val="002060"/>
          <w:sz w:val="28"/>
          <w:szCs w:val="28"/>
          <w:u w:val="single"/>
        </w:rPr>
        <w:lastRenderedPageBreak/>
        <w:t>Cel szczegółowy 4.</w:t>
      </w:r>
    </w:p>
    <w:p w:rsidR="00F12CF2" w:rsidRPr="00930039" w:rsidRDefault="004E031E" w:rsidP="00930039">
      <w:pPr>
        <w:spacing w:after="0"/>
        <w:jc w:val="center"/>
        <w:rPr>
          <w:b/>
          <w:color w:val="002060"/>
          <w:u w:val="single"/>
        </w:rPr>
      </w:pPr>
      <w:r w:rsidRPr="00930039">
        <w:rPr>
          <w:b/>
          <w:color w:val="002060"/>
          <w:u w:val="single"/>
        </w:rPr>
        <w:t>Zapewnienie pomocy i wsparcia rodzinom zagrożonym                                                                  lub dotkniętym przemocą w rodzinie.</w:t>
      </w:r>
    </w:p>
    <w:p w:rsidR="004E031E" w:rsidRPr="004E031E" w:rsidRDefault="004E031E" w:rsidP="004E031E">
      <w:pPr>
        <w:ind w:left="720"/>
        <w:jc w:val="center"/>
        <w:rPr>
          <w:b/>
        </w:rPr>
      </w:pPr>
    </w:p>
    <w:p w:rsidR="00F12CF2" w:rsidRDefault="00F12CF2" w:rsidP="004A3BA0">
      <w:pPr>
        <w:pStyle w:val="Akapitzlist"/>
        <w:numPr>
          <w:ilvl w:val="0"/>
          <w:numId w:val="24"/>
        </w:numPr>
        <w:tabs>
          <w:tab w:val="left" w:pos="4008"/>
        </w:tabs>
        <w:ind w:left="568" w:hanging="284"/>
        <w:contextualSpacing w:val="0"/>
      </w:pPr>
      <w:r w:rsidRPr="00F12CF2">
        <w:rPr>
          <w:szCs w:val="24"/>
        </w:rPr>
        <w:t>Bieżąca diagnoza i monitorowanie środowisk zagrożonych przemocą w rodzinie</w:t>
      </w:r>
      <w:r w:rsidR="00644B62">
        <w:rPr>
          <w:szCs w:val="24"/>
        </w:rPr>
        <w:t>.</w:t>
      </w:r>
    </w:p>
    <w:p w:rsidR="00F12CF2" w:rsidRDefault="00F12CF2" w:rsidP="004A3BA0">
      <w:pPr>
        <w:pStyle w:val="Akapitzlist"/>
        <w:numPr>
          <w:ilvl w:val="0"/>
          <w:numId w:val="24"/>
        </w:numPr>
        <w:tabs>
          <w:tab w:val="left" w:pos="4008"/>
        </w:tabs>
        <w:ind w:left="568" w:hanging="284"/>
        <w:contextualSpacing w:val="0"/>
      </w:pPr>
      <w:r w:rsidRPr="00F12CF2">
        <w:t>Zapewnienie wsparcia rodzinom doświadczającym trudności w wypełnianiu funkcji opiekuńczo-wychowawczych w postaci m.in. pracy socjalnej, asystentury rodzinnej, pomocy rodzin wspierających, wolontariuszy.</w:t>
      </w:r>
    </w:p>
    <w:p w:rsidR="00F12CF2" w:rsidRPr="00F12CF2" w:rsidRDefault="00F12CF2" w:rsidP="004A3BA0">
      <w:pPr>
        <w:pStyle w:val="Akapitzlist"/>
        <w:numPr>
          <w:ilvl w:val="0"/>
          <w:numId w:val="24"/>
        </w:numPr>
        <w:tabs>
          <w:tab w:val="left" w:pos="4008"/>
        </w:tabs>
        <w:ind w:left="568" w:hanging="284"/>
        <w:contextualSpacing w:val="0"/>
      </w:pPr>
      <w:r w:rsidRPr="00F12CF2">
        <w:rPr>
          <w:szCs w:val="24"/>
        </w:rPr>
        <w:t>Rozwój poradnictwa specjalistycznego dla osób i rodzin doświadczających trudności bądź zagrożonych dysfunkcjami, w tym przemocą w rodzinie.</w:t>
      </w:r>
    </w:p>
    <w:p w:rsidR="00F12CF2" w:rsidRDefault="00F12CF2" w:rsidP="004A3BA0">
      <w:pPr>
        <w:pStyle w:val="Akapitzlist"/>
        <w:numPr>
          <w:ilvl w:val="0"/>
          <w:numId w:val="24"/>
        </w:numPr>
        <w:tabs>
          <w:tab w:val="left" w:pos="4008"/>
        </w:tabs>
        <w:ind w:left="568" w:hanging="284"/>
        <w:contextualSpacing w:val="0"/>
      </w:pPr>
      <w:r w:rsidRPr="00F12CF2">
        <w:t xml:space="preserve">Realizacja programów korekcyjno-edukacyjnych dla osób stosujących przemoc </w:t>
      </w:r>
      <w:r w:rsidR="00644B62">
        <w:t xml:space="preserve">                                </w:t>
      </w:r>
      <w:r w:rsidRPr="00F12CF2">
        <w:t>w rodzinie.</w:t>
      </w:r>
    </w:p>
    <w:p w:rsidR="00F12CF2" w:rsidRPr="00F12CF2" w:rsidRDefault="00F12CF2" w:rsidP="004A3BA0">
      <w:pPr>
        <w:pStyle w:val="Akapitzlist"/>
        <w:numPr>
          <w:ilvl w:val="0"/>
          <w:numId w:val="24"/>
        </w:numPr>
        <w:tabs>
          <w:tab w:val="left" w:pos="4008"/>
        </w:tabs>
        <w:ind w:left="568" w:hanging="284"/>
        <w:contextualSpacing w:val="0"/>
      </w:pPr>
      <w:r w:rsidRPr="00F12CF2">
        <w:rPr>
          <w:szCs w:val="24"/>
        </w:rPr>
        <w:t>Utworzenie powiatowego ośrodka interwencji kryzysowej jako placówki wielofunkcyjnej oferującej noclegownię, wsparcie specjalistyczne oraz pobyt całodobowy dla osób i rodzin w kryzysie.</w:t>
      </w:r>
    </w:p>
    <w:p w:rsidR="002A7774" w:rsidRPr="002A7774" w:rsidRDefault="009D62CF" w:rsidP="002A7774">
      <w:r>
        <w:rPr>
          <w:noProof/>
        </w:rPr>
        <w:pict>
          <v:line id="Łącznik prosty 13" o:spid="_x0000_s2050" style="position:absolute;left:0;text-align:left;z-index:251670528;visibility:visible" from="1.15pt,7.35pt" to="4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" strokecolor="#4472c4 [3204]" strokeweight="1.25pt">
            <v:stroke joinstyle="miter"/>
          </v:line>
        </w:pict>
      </w:r>
    </w:p>
    <w:p w:rsidR="002A7774" w:rsidRPr="002A7774" w:rsidRDefault="002A7774" w:rsidP="008313C4">
      <w:r w:rsidRPr="002A7774">
        <w:t xml:space="preserve">Wskazane wyżej działania będą realizowane w sposób ciągły w pełnym horyzoncie czasowym Programu, tj. w latach 2022-2026. Są one ze sobą ściśle powiązane, służąc realizacji celu głównego. Istotne jest, aby równolegle z nimi, realizowane były przedsięwzięcia ukierunkowane na wzmocnienie potencjału instytucji i organizacji zaangażowanych </w:t>
      </w:r>
      <w:r w:rsidR="00CC5445">
        <w:t xml:space="preserve">                                                      </w:t>
      </w:r>
      <w:r w:rsidRPr="002A7774">
        <w:t>w przeciwdziałanie przemocy w rodzinie w powiecie lidzbarskim. Istotne są szczególnie:</w:t>
      </w:r>
    </w:p>
    <w:p w:rsidR="002A7774" w:rsidRPr="002A7774" w:rsidRDefault="002A7774" w:rsidP="004A3BA0">
      <w:pPr>
        <w:pStyle w:val="Akapitzlist"/>
        <w:numPr>
          <w:ilvl w:val="0"/>
          <w:numId w:val="20"/>
        </w:numPr>
        <w:spacing w:after="60"/>
        <w:ind w:left="714" w:hanging="357"/>
        <w:contextualSpacing w:val="0"/>
      </w:pPr>
      <w:r w:rsidRPr="002A7774">
        <w:t xml:space="preserve">bieżąca współpraca i komunikacja pomiędzy lokalnymi instytucjami i organizacjami </w:t>
      </w:r>
      <w:r w:rsidR="00CC5445">
        <w:t xml:space="preserve">                                </w:t>
      </w:r>
      <w:r w:rsidRPr="002A7774">
        <w:t xml:space="preserve">w zakresie m.in. </w:t>
      </w:r>
      <w:r w:rsidRPr="002A7774">
        <w:rPr>
          <w:szCs w:val="24"/>
        </w:rPr>
        <w:t>monitorowania środowisk zagrożonych lub już dotkniętych problemem przemocy i innymi dysfunkcjami, wymiany informacji oraz realizacji wspólnych programów i projektów;</w:t>
      </w:r>
    </w:p>
    <w:p w:rsidR="002A7774" w:rsidRPr="002A7774" w:rsidRDefault="002A7774" w:rsidP="004A3BA0">
      <w:pPr>
        <w:pStyle w:val="Akapitzlist"/>
        <w:numPr>
          <w:ilvl w:val="0"/>
          <w:numId w:val="20"/>
        </w:numPr>
        <w:spacing w:after="60"/>
        <w:ind w:left="714" w:hanging="357"/>
        <w:contextualSpacing w:val="0"/>
      </w:pPr>
      <w:r w:rsidRPr="002A7774">
        <w:rPr>
          <w:rFonts w:cs="Calibri"/>
          <w:szCs w:val="24"/>
          <w:lang w:eastAsia="pl-PL"/>
        </w:rPr>
        <w:t xml:space="preserve">szkolenia dla nauczycieli i pedagogów szkolnych z zakresu problematyki agresji </w:t>
      </w:r>
      <w:r w:rsidR="00CC5445">
        <w:rPr>
          <w:rFonts w:cs="Calibri"/>
          <w:szCs w:val="24"/>
          <w:lang w:eastAsia="pl-PL"/>
        </w:rPr>
        <w:t xml:space="preserve">                                                            </w:t>
      </w:r>
      <w:r w:rsidRPr="002A7774">
        <w:rPr>
          <w:rFonts w:cs="Calibri"/>
          <w:szCs w:val="24"/>
          <w:lang w:eastAsia="pl-PL"/>
        </w:rPr>
        <w:t>i przemocy, reagowania w sytuacjach kryzysowych, udzielania uczniom wsparcia, podejmowania interwencji profilaktycznych, itp.;</w:t>
      </w:r>
    </w:p>
    <w:p w:rsidR="002A7774" w:rsidRPr="002A7774" w:rsidRDefault="002A7774" w:rsidP="004A3BA0">
      <w:pPr>
        <w:pStyle w:val="Akapitzlist"/>
        <w:numPr>
          <w:ilvl w:val="0"/>
          <w:numId w:val="20"/>
        </w:numPr>
        <w:spacing w:after="60"/>
        <w:ind w:left="714" w:hanging="357"/>
        <w:contextualSpacing w:val="0"/>
      </w:pPr>
      <w:r w:rsidRPr="002A7774">
        <w:rPr>
          <w:szCs w:val="24"/>
        </w:rPr>
        <w:t xml:space="preserve">zapewnienie specjalistom zajmującym się problemem przemocy w rodzinie oraz interwencją kryzysową </w:t>
      </w:r>
      <w:proofErr w:type="spellStart"/>
      <w:r w:rsidRPr="002A7774">
        <w:rPr>
          <w:szCs w:val="24"/>
        </w:rPr>
        <w:t>superwizji</w:t>
      </w:r>
      <w:proofErr w:type="spellEnd"/>
      <w:r w:rsidRPr="002A7774">
        <w:rPr>
          <w:szCs w:val="24"/>
        </w:rPr>
        <w:t>, szkoleń oraz możliwości konsultowania szczególnie trudnych przypadków;</w:t>
      </w:r>
    </w:p>
    <w:p w:rsidR="002A7774" w:rsidRPr="002A7774" w:rsidRDefault="002A7774" w:rsidP="004A3BA0">
      <w:pPr>
        <w:pStyle w:val="Akapitzlist"/>
        <w:numPr>
          <w:ilvl w:val="0"/>
          <w:numId w:val="20"/>
        </w:numPr>
      </w:pPr>
      <w:r w:rsidRPr="002A7774">
        <w:rPr>
          <w:szCs w:val="24"/>
        </w:rPr>
        <w:t xml:space="preserve">udział w spotkaniach </w:t>
      </w:r>
      <w:r w:rsidRPr="002A7774">
        <w:t>oraz różnych form edukacji o charakterze interdyscyplinarnym, umożliwiających wymianę informacji i doświadczeń oraz wypracowywanie rozwiązań w zakresie przeciwdziałania przemocy w rodzinie.</w:t>
      </w:r>
    </w:p>
    <w:p w:rsidR="00F12CF2" w:rsidRDefault="00F12CF2">
      <w:pPr>
        <w:spacing w:after="0"/>
        <w:jc w:val="left"/>
        <w:rPr>
          <w:highlight w:val="yellow"/>
        </w:rPr>
      </w:pPr>
      <w:r>
        <w:rPr>
          <w:highlight w:val="yellow"/>
        </w:rPr>
        <w:br w:type="page"/>
      </w:r>
    </w:p>
    <w:p w:rsidR="008E299C" w:rsidRPr="00F12CF2" w:rsidRDefault="00811521" w:rsidP="000230AD">
      <w:pPr>
        <w:pStyle w:val="Nagwek1"/>
        <w:numPr>
          <w:ilvl w:val="0"/>
          <w:numId w:val="27"/>
        </w:numPr>
        <w:ind w:left="284" w:hanging="284"/>
      </w:pPr>
      <w:bookmarkStart w:id="8" w:name="_Toc85825811"/>
      <w:r w:rsidRPr="00F12CF2">
        <w:lastRenderedPageBreak/>
        <w:t xml:space="preserve">Zamierzone rezultaty realizacji </w:t>
      </w:r>
      <w:r w:rsidR="006200D1" w:rsidRPr="00F12CF2">
        <w:t>P</w:t>
      </w:r>
      <w:r w:rsidRPr="00F12CF2">
        <w:t>rogramu</w:t>
      </w:r>
      <w:bookmarkEnd w:id="8"/>
    </w:p>
    <w:p w:rsidR="006E7D00" w:rsidRPr="00F12CF2" w:rsidRDefault="00DE1F36" w:rsidP="00DE1F36">
      <w:pPr>
        <w:rPr>
          <w:bCs/>
        </w:rPr>
      </w:pPr>
      <w:r w:rsidRPr="00F12CF2">
        <w:t xml:space="preserve">Realizacja </w:t>
      </w:r>
      <w:r w:rsidRPr="00F12CF2">
        <w:rPr>
          <w:bCs/>
          <w:i/>
        </w:rPr>
        <w:t xml:space="preserve">Programu profilaktycznego mającego na celu udzielenie specjalistycznej pomocy, zwłaszcza w zakresie promowania i wdrożenia prawidłowych metod wychowawczych </w:t>
      </w:r>
      <w:r w:rsidR="00DB5CD0">
        <w:rPr>
          <w:bCs/>
          <w:i/>
        </w:rPr>
        <w:t xml:space="preserve">                                            </w:t>
      </w:r>
      <w:r w:rsidRPr="00F12CF2">
        <w:rPr>
          <w:bCs/>
          <w:i/>
        </w:rPr>
        <w:t>w stosunku do dzieci w rodzinach zagrożonych przemocą w rodzinie w powiecie lidzbarskim na lata 20</w:t>
      </w:r>
      <w:r w:rsidR="00F12CF2" w:rsidRPr="00F12CF2">
        <w:rPr>
          <w:bCs/>
          <w:i/>
        </w:rPr>
        <w:t>22</w:t>
      </w:r>
      <w:r w:rsidRPr="00F12CF2">
        <w:rPr>
          <w:bCs/>
          <w:i/>
        </w:rPr>
        <w:t>-202</w:t>
      </w:r>
      <w:r w:rsidR="00F12CF2" w:rsidRPr="00F12CF2">
        <w:rPr>
          <w:bCs/>
          <w:i/>
        </w:rPr>
        <w:t>6</w:t>
      </w:r>
      <w:r w:rsidR="00DB5CD0">
        <w:rPr>
          <w:bCs/>
          <w:i/>
        </w:rPr>
        <w:t xml:space="preserve"> </w:t>
      </w:r>
      <w:r w:rsidRPr="00F12CF2">
        <w:rPr>
          <w:bCs/>
        </w:rPr>
        <w:t xml:space="preserve">powinna przynieść rezultat nadrzędny w postaci </w:t>
      </w:r>
      <w:r w:rsidRPr="00F12CF2">
        <w:rPr>
          <w:bCs/>
          <w:u w:val="single"/>
        </w:rPr>
        <w:t>zmniejszenia skali zjawiska przemocy w rodzinie w powiecie lidzbarskim</w:t>
      </w:r>
      <w:r w:rsidRPr="00F12CF2">
        <w:rPr>
          <w:bCs/>
        </w:rPr>
        <w:t>.</w:t>
      </w:r>
    </w:p>
    <w:p w:rsidR="006E7D00" w:rsidRPr="00F12CF2" w:rsidRDefault="00DE1F36" w:rsidP="006E7D00">
      <w:r w:rsidRPr="00F12CF2">
        <w:t>Zakłada się również osiągnięcie następujących rezultatów pośrednich:</w:t>
      </w:r>
    </w:p>
    <w:p w:rsidR="00DE1F36" w:rsidRPr="00F12CF2" w:rsidRDefault="00DE1F36" w:rsidP="004A3BA0">
      <w:pPr>
        <w:numPr>
          <w:ilvl w:val="0"/>
          <w:numId w:val="9"/>
        </w:numPr>
      </w:pPr>
      <w:r w:rsidRPr="00F12CF2">
        <w:t>Zwiększenie wiedzy i świadomości społecznej mieszkańców powiatu, dotyczącej przemocy w rodzinie, w szczególności jej przejawów, zagrożeń jakie ze sobą niesie oraz możliwych form pomocy i wsparcia osób i rodzin nią dotkniętych.</w:t>
      </w:r>
    </w:p>
    <w:p w:rsidR="00DE1F36" w:rsidRPr="00F12CF2" w:rsidRDefault="00DE1F36" w:rsidP="004A3BA0">
      <w:pPr>
        <w:numPr>
          <w:ilvl w:val="0"/>
          <w:numId w:val="9"/>
        </w:numPr>
      </w:pPr>
      <w:r w:rsidRPr="00F12CF2">
        <w:t xml:space="preserve">Poprawę kompetencji rodziców i opiekunów prawnych w zakresie należytej opieki </w:t>
      </w:r>
      <w:r w:rsidR="00DB5CD0">
        <w:t xml:space="preserve">                                                    </w:t>
      </w:r>
      <w:r w:rsidRPr="00F12CF2">
        <w:t>i wychowania dzieci, a także radzenia sobie z trudnościami wychowawczymi.</w:t>
      </w:r>
    </w:p>
    <w:p w:rsidR="00DE1F36" w:rsidRPr="00F12CF2" w:rsidRDefault="00DE1F36" w:rsidP="004A3BA0">
      <w:pPr>
        <w:numPr>
          <w:ilvl w:val="0"/>
          <w:numId w:val="9"/>
        </w:numPr>
      </w:pPr>
      <w:r w:rsidRPr="00F12CF2">
        <w:t>Stworzenie warunków sprzyjających kształtowaniu postaw wolnych od przemocy wśród dzieci i młodzieży poprzez wzrost ich wiedzy i świadomości w zakresie przemocy oraz rozwój osobisty.</w:t>
      </w:r>
    </w:p>
    <w:p w:rsidR="00DE1F36" w:rsidRPr="00F12CF2" w:rsidRDefault="00DE1F36" w:rsidP="004A3BA0">
      <w:pPr>
        <w:numPr>
          <w:ilvl w:val="0"/>
          <w:numId w:val="9"/>
        </w:numPr>
      </w:pPr>
      <w:r w:rsidRPr="00F12CF2">
        <w:t xml:space="preserve">Zwiększenie możliwości dostępu rodzin, szczególnie zagrożonych lub dotkniętych problemem przemocy w rodzinie i innymi dysfunkcjami, do zasobów pomocy </w:t>
      </w:r>
      <w:r w:rsidR="00DB5CD0">
        <w:t xml:space="preserve">                                 </w:t>
      </w:r>
      <w:r w:rsidRPr="00F12CF2">
        <w:t>i wsparcia.</w:t>
      </w:r>
    </w:p>
    <w:p w:rsidR="0090127E" w:rsidRPr="00F12CF2" w:rsidRDefault="00F12CF2" w:rsidP="00F12CF2">
      <w:r>
        <w:t>Istotny będzie również rezultat przekrojowy w postaci p</w:t>
      </w:r>
      <w:r w:rsidR="0090127E" w:rsidRPr="00F12CF2">
        <w:t>opraw</w:t>
      </w:r>
      <w:r>
        <w:t>y</w:t>
      </w:r>
      <w:r w:rsidR="0090127E" w:rsidRPr="00F12CF2">
        <w:t xml:space="preserve"> jakości i skuteczności oddziaływań instytucji zaangażowanych w przeciwdziałanie przemocy w rodzinie poprzez zwiększanie kompetencji kadr oraz wzmacniani</w:t>
      </w:r>
      <w:r>
        <w:t>a</w:t>
      </w:r>
      <w:r w:rsidR="0090127E" w:rsidRPr="00F12CF2">
        <w:t xml:space="preserve"> współpracy międzyinstytucjonalnej </w:t>
      </w:r>
      <w:r w:rsidR="00DB5CD0">
        <w:t xml:space="preserve">                                    </w:t>
      </w:r>
      <w:r w:rsidR="0090127E" w:rsidRPr="00F12CF2">
        <w:t>i interdyscyplinarnej.</w:t>
      </w:r>
    </w:p>
    <w:p w:rsidR="006200D1" w:rsidRPr="00F12CF2" w:rsidRDefault="00DC506F" w:rsidP="006200D1">
      <w:r w:rsidRPr="00F12CF2">
        <w:t>Wskazane wyżej rezultaty powinny zostać osiągnięte w pełnym horyzoncie czasowym Programu. Należy jednak pamiętać, że specyfika zjawiska przemocy w rodzinie przekłada się również na sposób oceny rezultatów podjętych działań. Realne zmniejszenie skali tego problemu może uwidocznić się w perspektywie dopiero wielu lat, gdy nastąpi zmiana świadomości społecznej, a ludzie zostaną wyposażeni w szereg kompetencji osobistych, które pozwolą</w:t>
      </w:r>
      <w:r w:rsidR="00171FB6" w:rsidRPr="00F12CF2">
        <w:t xml:space="preserve"> zapobiec występowaniu przejawów</w:t>
      </w:r>
      <w:r w:rsidRPr="00F12CF2">
        <w:t xml:space="preserve"> przemocy, a także odpowiednio </w:t>
      </w:r>
      <w:r w:rsidR="00DB5CD0">
        <w:t xml:space="preserve">                                                   </w:t>
      </w:r>
      <w:r w:rsidRPr="00F12CF2">
        <w:t>na nie reagować. Istotne jest również to, że dane pochodzące z ogólnodostępnych baz</w:t>
      </w:r>
      <w:r w:rsidR="00DB5CD0">
        <w:t xml:space="preserve">                                    </w:t>
      </w:r>
      <w:r w:rsidRPr="00F12CF2">
        <w:t xml:space="preserve"> i sprawozdań instytucji nie zawsze odzwierciedlają rzeczywistą sytuację. Zwiększenie możliwości dostępu rodzin do zasobów pomocy i wsparcia może skutkować tym, że więcej osób z nich skorzysta, ale nie będzie to oznaczało zwiększenia skali negatywnych zjawisk. Podobnie zwiększenie świadomości społecznej w zakresie przejawów przemocy i możliwości reagowania może przełożyć się na więk</w:t>
      </w:r>
      <w:r w:rsidR="00F76009" w:rsidRPr="00F12CF2">
        <w:t xml:space="preserve">szą liczbę zgłoszeń przypadków i będzie świadczyć </w:t>
      </w:r>
      <w:r w:rsidR="00DB5CD0">
        <w:t xml:space="preserve">                                                                 </w:t>
      </w:r>
      <w:r w:rsidR="00F76009" w:rsidRPr="00F12CF2">
        <w:t>o większej wykrywalności, czasem być może w rodzinach, w których przemoc trwa od lat. Dlatego też osiągane rezultaty należy oceniać w sposób kompleksowy i interdyscyplinarny.</w:t>
      </w:r>
    </w:p>
    <w:p w:rsidR="00F12CF2" w:rsidRDefault="00F12CF2">
      <w:pPr>
        <w:spacing w:after="0"/>
        <w:jc w:val="left"/>
        <w:rPr>
          <w:rFonts w:eastAsia="Times New Roman"/>
          <w:b/>
          <w:color w:val="000000"/>
          <w:sz w:val="28"/>
          <w:szCs w:val="32"/>
          <w:highlight w:val="yellow"/>
        </w:rPr>
      </w:pPr>
      <w:r>
        <w:rPr>
          <w:highlight w:val="yellow"/>
        </w:rPr>
        <w:br w:type="page"/>
      </w:r>
    </w:p>
    <w:p w:rsidR="00F76009" w:rsidRPr="00832BBD" w:rsidRDefault="00F76009" w:rsidP="000230AD">
      <w:pPr>
        <w:pStyle w:val="Nagwek1"/>
        <w:numPr>
          <w:ilvl w:val="0"/>
          <w:numId w:val="27"/>
        </w:numPr>
        <w:ind w:left="284" w:hanging="284"/>
      </w:pPr>
      <w:bookmarkStart w:id="9" w:name="_Toc85825812"/>
      <w:r w:rsidRPr="00832BBD">
        <w:lastRenderedPageBreak/>
        <w:t>Monitoring</w:t>
      </w:r>
      <w:r w:rsidR="00832BBD" w:rsidRPr="00832BBD">
        <w:t xml:space="preserve"> i źródła finansowania Programu</w:t>
      </w:r>
      <w:bookmarkEnd w:id="9"/>
    </w:p>
    <w:p w:rsidR="00F76009" w:rsidRPr="00832BBD" w:rsidRDefault="00BB29A2" w:rsidP="00832BBD">
      <w:r w:rsidRPr="00832BBD">
        <w:rPr>
          <w:bCs/>
        </w:rPr>
        <w:t>Monitoring</w:t>
      </w:r>
      <w:r w:rsidR="00C7654E">
        <w:rPr>
          <w:bCs/>
        </w:rPr>
        <w:t xml:space="preserve"> </w:t>
      </w:r>
      <w:r w:rsidRPr="00832BBD">
        <w:rPr>
          <w:bCs/>
          <w:i/>
        </w:rPr>
        <w:t xml:space="preserve">Programu profilaktycznego mającego na celu udzielenie specjalistycznej pomocy, zwłaszcza w zakresie promowania i wdrożenia prawidłowych metod wychowawczych </w:t>
      </w:r>
      <w:r w:rsidR="00C7654E">
        <w:rPr>
          <w:bCs/>
          <w:i/>
        </w:rPr>
        <w:t xml:space="preserve">                                           </w:t>
      </w:r>
      <w:r w:rsidRPr="00832BBD">
        <w:rPr>
          <w:bCs/>
          <w:i/>
        </w:rPr>
        <w:t>w stosunku do dzieci w rodzinach zagrożonych przemocą w rodzinie w powiecie lidzbarskim na lata 20</w:t>
      </w:r>
      <w:r w:rsidR="00F12CF2" w:rsidRPr="00832BBD">
        <w:rPr>
          <w:bCs/>
          <w:i/>
        </w:rPr>
        <w:t>22</w:t>
      </w:r>
      <w:r w:rsidRPr="00832BBD">
        <w:rPr>
          <w:bCs/>
          <w:i/>
        </w:rPr>
        <w:t>-202</w:t>
      </w:r>
      <w:r w:rsidR="00F12CF2" w:rsidRPr="00832BBD">
        <w:rPr>
          <w:bCs/>
          <w:i/>
        </w:rPr>
        <w:t>6</w:t>
      </w:r>
      <w:r w:rsidRPr="00832BBD">
        <w:t xml:space="preserve"> będzie służył odpowiedzi na pytanie, w jakim stopniu zostały osiągnięte zakładane rezultaty jego realizacji. </w:t>
      </w:r>
    </w:p>
    <w:p w:rsidR="00887760" w:rsidRPr="00832BBD" w:rsidRDefault="00BB29A2" w:rsidP="00832BBD">
      <w:r w:rsidRPr="00832BBD">
        <w:t xml:space="preserve">Będzie przeprowadzany corocznie przez Powiatowe Centrum Pomocy w Rodzinie </w:t>
      </w:r>
      <w:r w:rsidR="00C7654E">
        <w:t xml:space="preserve">                                                            </w:t>
      </w:r>
      <w:r w:rsidRPr="00832BBD">
        <w:t xml:space="preserve">w Lidzbarku Warmińskim na podstawie danych i informacji, będących w posiadaniu PCPR, </w:t>
      </w:r>
      <w:r w:rsidR="00C7654E">
        <w:t xml:space="preserve">                               </w:t>
      </w:r>
      <w:r w:rsidRPr="00832BBD">
        <w:t>jak również</w:t>
      </w:r>
      <w:r w:rsidR="00887760" w:rsidRPr="00832BBD">
        <w:t>, w razie potrzeby,</w:t>
      </w:r>
      <w:r w:rsidRPr="00832BBD">
        <w:t xml:space="preserve"> pozyskanych z poszczególnych instytucji zaangażowanych </w:t>
      </w:r>
      <w:r w:rsidR="00C7654E">
        <w:t xml:space="preserve">                                             </w:t>
      </w:r>
      <w:r w:rsidRPr="00832BBD">
        <w:t xml:space="preserve">we wdrażanie Programu. Powinny to być dane roczne z uwzględnieniem ich dostępności </w:t>
      </w:r>
      <w:r w:rsidR="00C7654E">
        <w:t xml:space="preserve">                                                </w:t>
      </w:r>
      <w:r w:rsidRPr="00832BBD">
        <w:t>na moment przeprowadzania</w:t>
      </w:r>
      <w:r w:rsidR="00887760" w:rsidRPr="00832BBD">
        <w:t xml:space="preserve"> monitoringu. Raport </w:t>
      </w:r>
      <w:r w:rsidR="004D1B25" w:rsidRPr="00832BBD">
        <w:t>może</w:t>
      </w:r>
      <w:r w:rsidRPr="00832BBD">
        <w:t xml:space="preserve"> zostać przygotowany </w:t>
      </w:r>
      <w:r w:rsidR="00C7654E">
        <w:t xml:space="preserve">                                                                </w:t>
      </w:r>
      <w:r w:rsidR="00887760" w:rsidRPr="00832BBD">
        <w:t xml:space="preserve">i przedstawiony </w:t>
      </w:r>
      <w:r w:rsidR="004D1B25" w:rsidRPr="00832BBD">
        <w:t xml:space="preserve">łącznie z dokumentem dotyczącym monitoringu realizacji </w:t>
      </w:r>
      <w:r w:rsidR="004D1B25" w:rsidRPr="00832BBD">
        <w:rPr>
          <w:i/>
        </w:rPr>
        <w:t>Powiatowego programu przeciwdziałania przemocy w rodzinie i ochrony ofiar przemocy w rodzinie na lata 20</w:t>
      </w:r>
      <w:r w:rsidR="00832BBD" w:rsidRPr="00832BBD">
        <w:rPr>
          <w:i/>
        </w:rPr>
        <w:t>22</w:t>
      </w:r>
      <w:r w:rsidR="004D1B25" w:rsidRPr="00832BBD">
        <w:rPr>
          <w:i/>
        </w:rPr>
        <w:t>-202</w:t>
      </w:r>
      <w:r w:rsidR="00832BBD" w:rsidRPr="00832BBD">
        <w:rPr>
          <w:i/>
        </w:rPr>
        <w:t>6</w:t>
      </w:r>
      <w:r w:rsidR="004D1B25" w:rsidRPr="00832BBD">
        <w:t>, ponieważ oba programy są względem siebie komplementarne.</w:t>
      </w:r>
    </w:p>
    <w:p w:rsidR="00F76009" w:rsidRPr="00832BBD" w:rsidRDefault="00F76009" w:rsidP="00832BBD">
      <w:pPr>
        <w:spacing w:after="0"/>
      </w:pPr>
      <w:r w:rsidRPr="00832BBD">
        <w:t xml:space="preserve">Główne źródło finansowania działań zaplanowanych w ramach Programu będzie stanowił budżet Powiatu Lidzbarskiego oraz budżety jego jednostek, w tym w szczególności Powiatowego Centrum Pomocy Rodzinie. Uzupełnienie mogą stanowić również środki pochodzące z budżetów innych podmiotów zaangażowanych w przeciwdziałanie przemocy </w:t>
      </w:r>
      <w:r w:rsidR="00C7654E">
        <w:t xml:space="preserve">                                </w:t>
      </w:r>
      <w:r w:rsidRPr="00832BBD">
        <w:t xml:space="preserve">w rodzinie, w tym ośrodków pomocy społecznej gmin powiatu lidzbarskiego, placówek oświatowych oraz GKRPA – w zakresie realizowanych przez nie działań. </w:t>
      </w:r>
    </w:p>
    <w:p w:rsidR="00F76009" w:rsidRPr="00F76009" w:rsidRDefault="00F76009" w:rsidP="00832BBD">
      <w:r w:rsidRPr="00832BBD">
        <w:t>Istotne dla realizacji Programu będzie również pozyskiwanie środków</w:t>
      </w:r>
      <w:r w:rsidR="00BB29A2" w:rsidRPr="00832BBD">
        <w:t xml:space="preserve">, samodzielnie bądź </w:t>
      </w:r>
      <w:r w:rsidR="00C7654E">
        <w:t xml:space="preserve">                                      </w:t>
      </w:r>
      <w:r w:rsidR="00BB29A2" w:rsidRPr="00832BBD">
        <w:t xml:space="preserve">w partnerstwie np. z organizacjami pozarządowymi, </w:t>
      </w:r>
      <w:r w:rsidRPr="00832BBD">
        <w:t>ze źródeł zewnętrznych</w:t>
      </w:r>
      <w:r w:rsidR="00BB29A2" w:rsidRPr="00832BBD">
        <w:t>, w tym</w:t>
      </w:r>
      <w:r w:rsidR="00C7654E">
        <w:t xml:space="preserve">                                                            </w:t>
      </w:r>
      <w:r w:rsidR="00BB29A2" w:rsidRPr="00832BBD">
        <w:t>w szczególności Samorządu Województwa Warmińsko-Mazurskiego, budżetu Wojewody, Ministerstwa Rodziny i Polityki Społecznej oraz Europejskiego Funduszu Społecznego.</w:t>
      </w:r>
    </w:p>
    <w:sectPr w:rsidR="00F76009" w:rsidRPr="00F76009" w:rsidSect="009756E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89" w:rsidRDefault="00834A89" w:rsidP="00E235E3">
      <w:pPr>
        <w:spacing w:after="0"/>
      </w:pPr>
      <w:r>
        <w:separator/>
      </w:r>
    </w:p>
  </w:endnote>
  <w:endnote w:type="continuationSeparator" w:id="0">
    <w:p w:rsidR="00834A89" w:rsidRDefault="00834A89" w:rsidP="00E235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46" w:rsidRDefault="009D62CF">
    <w:pPr>
      <w:pStyle w:val="Stopka"/>
      <w:jc w:val="right"/>
    </w:pPr>
    <w:fldSimple w:instr="PAGE   \* MERGEFORMAT">
      <w:r w:rsidR="003E351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89" w:rsidRDefault="00834A89" w:rsidP="00E235E3">
      <w:pPr>
        <w:spacing w:after="0"/>
      </w:pPr>
      <w:r>
        <w:separator/>
      </w:r>
    </w:p>
  </w:footnote>
  <w:footnote w:type="continuationSeparator" w:id="0">
    <w:p w:rsidR="00834A89" w:rsidRDefault="00834A89" w:rsidP="00E235E3">
      <w:pPr>
        <w:spacing w:after="0"/>
      </w:pPr>
      <w:r>
        <w:continuationSeparator/>
      </w:r>
    </w:p>
  </w:footnote>
  <w:footnote w:id="1">
    <w:p w:rsidR="00BF3246" w:rsidRPr="00F07980" w:rsidRDefault="00BF3246" w:rsidP="004663E5">
      <w:pPr>
        <w:pStyle w:val="Tekstprzypisudolnego"/>
      </w:pPr>
      <w:r>
        <w:rPr>
          <w:rStyle w:val="Odwoanieprzypisudolnego"/>
        </w:rPr>
        <w:footnoteRef/>
      </w:r>
      <w:r>
        <w:t xml:space="preserve"> J. Helios, W. </w:t>
      </w:r>
      <w:proofErr w:type="spellStart"/>
      <w:r>
        <w:t>Jedlecka</w:t>
      </w:r>
      <w:proofErr w:type="spellEnd"/>
      <w:r>
        <w:t xml:space="preserve">, </w:t>
      </w:r>
      <w:r>
        <w:rPr>
          <w:i/>
          <w:iCs/>
        </w:rPr>
        <w:t xml:space="preserve">Współczesne oblicza przemocy. Zagadnienia wybrane, </w:t>
      </w:r>
      <w:r>
        <w:t>Wrocław 2017, s. 15.</w:t>
      </w:r>
    </w:p>
  </w:footnote>
  <w:footnote w:id="2">
    <w:p w:rsidR="00BF3246" w:rsidRDefault="00BF3246" w:rsidP="004663E5">
      <w:pPr>
        <w:pStyle w:val="Tekstprzypisudolnego"/>
      </w:pPr>
      <w:r>
        <w:rPr>
          <w:rStyle w:val="Odwoanieprzypisudolnego"/>
        </w:rPr>
        <w:footnoteRef/>
      </w:r>
      <w:r w:rsidRPr="00E235E3">
        <w:t>http://www.niebieskalinia.info/index.php/przemoc-w-rodzinie/6-co-to-jest-przemoc</w:t>
      </w:r>
      <w:r>
        <w:t>.</w:t>
      </w:r>
    </w:p>
  </w:footnote>
  <w:footnote w:id="3">
    <w:p w:rsidR="00BF3246" w:rsidRDefault="00BF3246" w:rsidP="004663E5">
      <w:pPr>
        <w:pStyle w:val="Tekstprzypisudolnego"/>
        <w:jc w:val="left"/>
      </w:pPr>
      <w:r>
        <w:rPr>
          <w:rStyle w:val="Odwoanieprzypisudolnego"/>
        </w:rPr>
        <w:footnoteRef/>
      </w:r>
      <w:r w:rsidRPr="00DA4ADF">
        <w:t xml:space="preserve">J. </w:t>
      </w:r>
      <w:proofErr w:type="spellStart"/>
      <w:r w:rsidRPr="00DA4ADF">
        <w:t>Mellibruda</w:t>
      </w:r>
      <w:proofErr w:type="spellEnd"/>
      <w:r w:rsidRPr="00DA4ADF">
        <w:t xml:space="preserve">, </w:t>
      </w:r>
      <w:r w:rsidRPr="00DA4ADF">
        <w:rPr>
          <w:i/>
          <w:iCs/>
        </w:rPr>
        <w:t>Charakterystyka przemocy w rodzinie</w:t>
      </w:r>
      <w:r w:rsidRPr="00DA4ADF">
        <w:t xml:space="preserve">, </w:t>
      </w:r>
      <w:r w:rsidRPr="004C581D">
        <w:t>https://www.niebieskalinia.pl/przewodnik_ustawa/poradnik_-_eksperci_radza/01._Jerzy_Mellibruda.pdf</w:t>
      </w:r>
    </w:p>
  </w:footnote>
  <w:footnote w:id="4">
    <w:p w:rsidR="00BF3246" w:rsidRPr="00F07980" w:rsidRDefault="00BF3246" w:rsidP="004663E5">
      <w:pPr>
        <w:pStyle w:val="Tekstprzypisudolnego"/>
      </w:pPr>
      <w:r>
        <w:rPr>
          <w:rStyle w:val="Odwoanieprzypisudolnego"/>
        </w:rPr>
        <w:footnoteRef/>
      </w:r>
      <w:r>
        <w:t xml:space="preserve"> J. Helios, W. </w:t>
      </w:r>
      <w:proofErr w:type="spellStart"/>
      <w:r>
        <w:t>Jedlecka</w:t>
      </w:r>
      <w:proofErr w:type="spellEnd"/>
      <w:r>
        <w:t xml:space="preserve">, </w:t>
      </w:r>
      <w:r>
        <w:rPr>
          <w:i/>
          <w:iCs/>
        </w:rPr>
        <w:t>Współczesne oblicza przemocy…</w:t>
      </w:r>
      <w:r>
        <w:t>, s. 17.</w:t>
      </w:r>
    </w:p>
    <w:p w:rsidR="00BF3246" w:rsidRDefault="00BF3246" w:rsidP="004663E5">
      <w:pPr>
        <w:pStyle w:val="Tekstprzypisudolnego"/>
      </w:pPr>
    </w:p>
  </w:footnote>
  <w:footnote w:id="5">
    <w:p w:rsidR="00BF3246" w:rsidRDefault="00BF3246" w:rsidP="004663E5">
      <w:pPr>
        <w:pStyle w:val="Tekstprzypisudolnego"/>
      </w:pPr>
      <w:r>
        <w:rPr>
          <w:rStyle w:val="Odwoanieprzypisudolnego"/>
        </w:rPr>
        <w:footnoteRef/>
      </w:r>
      <w:r>
        <w:t xml:space="preserve"> E. Jarosz, </w:t>
      </w:r>
      <w:r w:rsidRPr="00513F76">
        <w:rPr>
          <w:i/>
        </w:rPr>
        <w:t>Przemoc w wychowaniu. Między prawnym zakazem a społeczną akceptacją. Monitoring Rzecznika Praw Dziecka</w:t>
      </w:r>
      <w:r>
        <w:rPr>
          <w:i/>
        </w:rPr>
        <w:t xml:space="preserve">, </w:t>
      </w:r>
      <w:r>
        <w:t>Warszawa 2015, s. 24.</w:t>
      </w:r>
    </w:p>
  </w:footnote>
  <w:footnote w:id="6">
    <w:p w:rsidR="00BF3246" w:rsidRDefault="00BF3246" w:rsidP="004663E5">
      <w:pPr>
        <w:pStyle w:val="Tekstprzypisudolnego"/>
      </w:pPr>
      <w:r>
        <w:rPr>
          <w:rStyle w:val="Odwoanieprzypisudolnego"/>
        </w:rPr>
        <w:footnoteRef/>
      </w:r>
      <w:r w:rsidRPr="00D2695E">
        <w:t>http://www.niebieskalinia.pl/edukacja/badania-i-raporty/5373-sondaz-na-zlecenie-msw-przemoc-w-rodzinie-wystepowanie-i-czestotliwosc-zglaszania</w:t>
      </w:r>
    </w:p>
  </w:footnote>
  <w:footnote w:id="7">
    <w:p w:rsidR="00BF3246" w:rsidRDefault="00BF3246" w:rsidP="004663E5">
      <w:pPr>
        <w:pStyle w:val="Tekstprzypisudolnego"/>
      </w:pPr>
      <w:r>
        <w:rPr>
          <w:rStyle w:val="Odwoanieprzypisudolnego"/>
        </w:rPr>
        <w:footnoteRef/>
      </w:r>
      <w:r w:rsidRPr="001513CA">
        <w:t>https://www.niebieskalinia.pl/6599-ponad-polowa-polakow-doswiadczyla-przemocy</w:t>
      </w:r>
    </w:p>
  </w:footnote>
  <w:footnote w:id="8">
    <w:p w:rsidR="00BF3246" w:rsidRDefault="00BF3246" w:rsidP="004663E5">
      <w:pPr>
        <w:pStyle w:val="Tekstprzypisudolnego"/>
      </w:pPr>
      <w:r>
        <w:rPr>
          <w:rStyle w:val="Odwoanieprzypisudolnego"/>
        </w:rPr>
        <w:footnoteRef/>
      </w:r>
      <w:r>
        <w:t xml:space="preserve"> E. Jarosz, </w:t>
      </w:r>
      <w:r w:rsidRPr="00513F76">
        <w:rPr>
          <w:i/>
        </w:rPr>
        <w:t>Przemoc w wyc</w:t>
      </w:r>
      <w:r>
        <w:rPr>
          <w:i/>
        </w:rPr>
        <w:t xml:space="preserve">howaniu, </w:t>
      </w:r>
      <w:r>
        <w:t>s. 140 i nast.</w:t>
      </w:r>
    </w:p>
  </w:footnote>
  <w:footnote w:id="9">
    <w:p w:rsidR="00BF3246" w:rsidRPr="00AD1EBA" w:rsidRDefault="00BF3246" w:rsidP="00AD1EBA">
      <w:pPr>
        <w:pStyle w:val="Tekstprzypisudolnego"/>
      </w:pPr>
      <w:r>
        <w:rPr>
          <w:rStyle w:val="Odwoanieprzypisudolnego"/>
        </w:rPr>
        <w:footnoteRef/>
      </w:r>
      <w:r w:rsidRPr="00AD1EBA">
        <w:t>O</w:t>
      </w:r>
      <w:r>
        <w:t xml:space="preserve">gólnopolskie badanie ankietowe zostało </w:t>
      </w:r>
      <w:r w:rsidRPr="00AD1EBA">
        <w:t>zrealizowane w ramach projektu „</w:t>
      </w:r>
      <w:r w:rsidRPr="00AD1EBA">
        <w:rPr>
          <w:i/>
          <w:iCs/>
        </w:rPr>
        <w:t>Diagnoza i porównanie skali zjawiska przemocy w rodzinie oraz ocena efektywności działań podejmowanych na rzecz przeciwdziałania przemocy w rodzinie</w:t>
      </w:r>
      <w:r w:rsidRPr="00AD1EBA">
        <w:t xml:space="preserve">”, przez firmę WYG PSDB </w:t>
      </w:r>
      <w:proofErr w:type="spellStart"/>
      <w:r w:rsidRPr="00AD1EBA">
        <w:t>sp</w:t>
      </w:r>
      <w:proofErr w:type="spellEnd"/>
      <w:r w:rsidRPr="00AD1EBA">
        <w:t xml:space="preserve">. z </w:t>
      </w:r>
      <w:proofErr w:type="spellStart"/>
      <w:r w:rsidRPr="00AD1EBA">
        <w:t>o.o</w:t>
      </w:r>
      <w:proofErr w:type="spellEnd"/>
      <w:r w:rsidRPr="00AD1EBA">
        <w:t xml:space="preserve">. </w:t>
      </w:r>
      <w:r>
        <w:t xml:space="preserve">w 2014 roku </w:t>
      </w:r>
      <w:r w:rsidRPr="00AD1EBA">
        <w:t>na próbie 30</w:t>
      </w:r>
      <w:r>
        <w:t>00 dorosłych mieszkańców kraju.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9" w:hanging="360"/>
      </w:pPr>
      <w:rPr>
        <w:rFonts w:ascii="Symbol" w:hAnsi="Symbol" w:cs="Symbol"/>
        <w:b w:val="0"/>
        <w:sz w:val="22"/>
        <w:szCs w:val="22"/>
        <w:lang w:val="pl-P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2"/>
        <w:szCs w:val="22"/>
        <w:lang w:val="pl-PL"/>
      </w:rPr>
    </w:lvl>
    <w:lvl w:ilvl="1">
      <w:start w:val="1"/>
      <w:numFmt w:val="bullet"/>
      <w:lvlText w:val=""/>
      <w:lvlJc w:val="left"/>
      <w:pPr>
        <w:tabs>
          <w:tab w:val="num" w:pos="1080"/>
        </w:tabs>
        <w:ind w:left="1080" w:hanging="360"/>
      </w:pPr>
      <w:rPr>
        <w:rFonts w:ascii="Symbol" w:hAnsi="Symbol" w:cs="OpenSymbol"/>
        <w:sz w:val="22"/>
        <w:szCs w:val="22"/>
        <w:lang w:val="pl-PL"/>
      </w:rPr>
    </w:lvl>
    <w:lvl w:ilvl="2">
      <w:start w:val="1"/>
      <w:numFmt w:val="bullet"/>
      <w:lvlText w:val=""/>
      <w:lvlJc w:val="left"/>
      <w:pPr>
        <w:tabs>
          <w:tab w:val="num" w:pos="1440"/>
        </w:tabs>
        <w:ind w:left="1440" w:hanging="360"/>
      </w:pPr>
      <w:rPr>
        <w:rFonts w:ascii="Symbol" w:hAnsi="Symbol" w:cs="OpenSymbol"/>
        <w:sz w:val="22"/>
        <w:szCs w:val="22"/>
        <w:lang w:val="pl-PL"/>
      </w:rPr>
    </w:lvl>
    <w:lvl w:ilvl="3">
      <w:start w:val="1"/>
      <w:numFmt w:val="bullet"/>
      <w:lvlText w:val=""/>
      <w:lvlJc w:val="left"/>
      <w:pPr>
        <w:tabs>
          <w:tab w:val="num" w:pos="1800"/>
        </w:tabs>
        <w:ind w:left="1800" w:hanging="360"/>
      </w:pPr>
      <w:rPr>
        <w:rFonts w:ascii="Symbol" w:hAnsi="Symbol" w:cs="OpenSymbol"/>
        <w:sz w:val="22"/>
        <w:szCs w:val="22"/>
        <w:lang w:val="pl-PL"/>
      </w:rPr>
    </w:lvl>
    <w:lvl w:ilvl="4">
      <w:start w:val="1"/>
      <w:numFmt w:val="bullet"/>
      <w:lvlText w:val=""/>
      <w:lvlJc w:val="left"/>
      <w:pPr>
        <w:tabs>
          <w:tab w:val="num" w:pos="2160"/>
        </w:tabs>
        <w:ind w:left="2160" w:hanging="360"/>
      </w:pPr>
      <w:rPr>
        <w:rFonts w:ascii="Symbol" w:hAnsi="Symbol" w:cs="OpenSymbol"/>
        <w:sz w:val="22"/>
        <w:szCs w:val="22"/>
        <w:lang w:val="pl-PL"/>
      </w:rPr>
    </w:lvl>
    <w:lvl w:ilvl="5">
      <w:start w:val="1"/>
      <w:numFmt w:val="bullet"/>
      <w:lvlText w:val=""/>
      <w:lvlJc w:val="left"/>
      <w:pPr>
        <w:tabs>
          <w:tab w:val="num" w:pos="2520"/>
        </w:tabs>
        <w:ind w:left="2520" w:hanging="360"/>
      </w:pPr>
      <w:rPr>
        <w:rFonts w:ascii="Symbol" w:hAnsi="Symbol" w:cs="OpenSymbol"/>
        <w:sz w:val="22"/>
        <w:szCs w:val="22"/>
        <w:lang w:val="pl-PL"/>
      </w:rPr>
    </w:lvl>
    <w:lvl w:ilvl="6">
      <w:start w:val="1"/>
      <w:numFmt w:val="bullet"/>
      <w:lvlText w:val=""/>
      <w:lvlJc w:val="left"/>
      <w:pPr>
        <w:tabs>
          <w:tab w:val="num" w:pos="2880"/>
        </w:tabs>
        <w:ind w:left="2880" w:hanging="360"/>
      </w:pPr>
      <w:rPr>
        <w:rFonts w:ascii="Symbol" w:hAnsi="Symbol" w:cs="OpenSymbol"/>
        <w:sz w:val="22"/>
        <w:szCs w:val="22"/>
        <w:lang w:val="pl-PL"/>
      </w:rPr>
    </w:lvl>
    <w:lvl w:ilvl="7">
      <w:start w:val="1"/>
      <w:numFmt w:val="bullet"/>
      <w:lvlText w:val=""/>
      <w:lvlJc w:val="left"/>
      <w:pPr>
        <w:tabs>
          <w:tab w:val="num" w:pos="3240"/>
        </w:tabs>
        <w:ind w:left="3240" w:hanging="360"/>
      </w:pPr>
      <w:rPr>
        <w:rFonts w:ascii="Symbol" w:hAnsi="Symbol" w:cs="OpenSymbol"/>
        <w:sz w:val="22"/>
        <w:szCs w:val="22"/>
        <w:lang w:val="pl-PL"/>
      </w:rPr>
    </w:lvl>
    <w:lvl w:ilvl="8">
      <w:start w:val="1"/>
      <w:numFmt w:val="bullet"/>
      <w:lvlText w:val=""/>
      <w:lvlJc w:val="left"/>
      <w:pPr>
        <w:tabs>
          <w:tab w:val="num" w:pos="3600"/>
        </w:tabs>
        <w:ind w:left="3600" w:hanging="360"/>
      </w:pPr>
      <w:rPr>
        <w:rFonts w:ascii="Symbol" w:hAnsi="Symbol" w:cs="OpenSymbol"/>
        <w:sz w:val="22"/>
        <w:szCs w:val="22"/>
        <w:lang w:val="pl-P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7">
    <w:nsid w:val="00000019"/>
    <w:multiLevelType w:val="multilevel"/>
    <w:tmpl w:val="00000019"/>
    <w:name w:val="WW8Num2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1A"/>
    <w:multiLevelType w:val="multilevel"/>
    <w:tmpl w:val="0000001A"/>
    <w:name w:val="WW8Num2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6E95B44"/>
    <w:multiLevelType w:val="hybridMultilevel"/>
    <w:tmpl w:val="FFD059B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0F457E86"/>
    <w:multiLevelType w:val="hybridMultilevel"/>
    <w:tmpl w:val="740A0CE6"/>
    <w:lvl w:ilvl="0" w:tplc="C0B443C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F67528"/>
    <w:multiLevelType w:val="hybridMultilevel"/>
    <w:tmpl w:val="89BA3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F6F87"/>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1F02F2"/>
    <w:multiLevelType w:val="hybridMultilevel"/>
    <w:tmpl w:val="5F1AD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6F4B5A"/>
    <w:multiLevelType w:val="hybridMultilevel"/>
    <w:tmpl w:val="1194C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C34CF5"/>
    <w:multiLevelType w:val="hybridMultilevel"/>
    <w:tmpl w:val="52D2B1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0A784F"/>
    <w:multiLevelType w:val="hybridMultilevel"/>
    <w:tmpl w:val="798C5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85C5F7E"/>
    <w:multiLevelType w:val="hybridMultilevel"/>
    <w:tmpl w:val="767A84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B701B"/>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9D42ADD"/>
    <w:multiLevelType w:val="hybridMultilevel"/>
    <w:tmpl w:val="11460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9F70093"/>
    <w:multiLevelType w:val="hybridMultilevel"/>
    <w:tmpl w:val="48A41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36279E"/>
    <w:multiLevelType w:val="hybridMultilevel"/>
    <w:tmpl w:val="22EC0C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5C3D39"/>
    <w:multiLevelType w:val="hybridMultilevel"/>
    <w:tmpl w:val="00400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84A73FB"/>
    <w:multiLevelType w:val="hybridMultilevel"/>
    <w:tmpl w:val="4BEE5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365011"/>
    <w:multiLevelType w:val="hybridMultilevel"/>
    <w:tmpl w:val="D7B84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0E7E6D"/>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9F67C2"/>
    <w:multiLevelType w:val="hybridMultilevel"/>
    <w:tmpl w:val="98B04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4E7DBB"/>
    <w:multiLevelType w:val="multilevel"/>
    <w:tmpl w:val="9B06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F0064D"/>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BE1220"/>
    <w:multiLevelType w:val="hybridMultilevel"/>
    <w:tmpl w:val="2142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959440A"/>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851D2C"/>
    <w:multiLevelType w:val="hybridMultilevel"/>
    <w:tmpl w:val="17FA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F167456"/>
    <w:multiLevelType w:val="hybridMultilevel"/>
    <w:tmpl w:val="9C2CE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734CFB"/>
    <w:multiLevelType w:val="hybridMultilevel"/>
    <w:tmpl w:val="9C887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18A1CE1"/>
    <w:multiLevelType w:val="hybridMultilevel"/>
    <w:tmpl w:val="40F08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26D7F5D"/>
    <w:multiLevelType w:val="hybridMultilevel"/>
    <w:tmpl w:val="D2AA4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BF3C59"/>
    <w:multiLevelType w:val="hybridMultilevel"/>
    <w:tmpl w:val="8AF69942"/>
    <w:lvl w:ilvl="0" w:tplc="147A053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62BE8"/>
    <w:multiLevelType w:val="hybridMultilevel"/>
    <w:tmpl w:val="0FD81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6239C8"/>
    <w:multiLevelType w:val="hybridMultilevel"/>
    <w:tmpl w:val="F82E9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3143C9"/>
    <w:multiLevelType w:val="hybridMultilevel"/>
    <w:tmpl w:val="7518945A"/>
    <w:lvl w:ilvl="0" w:tplc="04150011">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9"/>
  </w:num>
  <w:num w:numId="3">
    <w:abstractNumId w:val="23"/>
  </w:num>
  <w:num w:numId="4">
    <w:abstractNumId w:val="15"/>
  </w:num>
  <w:num w:numId="5">
    <w:abstractNumId w:val="22"/>
  </w:num>
  <w:num w:numId="6">
    <w:abstractNumId w:val="31"/>
  </w:num>
  <w:num w:numId="7">
    <w:abstractNumId w:val="24"/>
  </w:num>
  <w:num w:numId="8">
    <w:abstractNumId w:val="25"/>
  </w:num>
  <w:num w:numId="9">
    <w:abstractNumId w:val="32"/>
  </w:num>
  <w:num w:numId="10">
    <w:abstractNumId w:val="33"/>
  </w:num>
  <w:num w:numId="11">
    <w:abstractNumId w:val="39"/>
  </w:num>
  <w:num w:numId="12">
    <w:abstractNumId w:val="27"/>
  </w:num>
  <w:num w:numId="13">
    <w:abstractNumId w:val="16"/>
  </w:num>
  <w:num w:numId="14">
    <w:abstractNumId w:val="11"/>
  </w:num>
  <w:num w:numId="15">
    <w:abstractNumId w:val="20"/>
  </w:num>
  <w:num w:numId="16">
    <w:abstractNumId w:val="37"/>
  </w:num>
  <w:num w:numId="17">
    <w:abstractNumId w:val="9"/>
  </w:num>
  <w:num w:numId="18">
    <w:abstractNumId w:val="34"/>
  </w:num>
  <w:num w:numId="19">
    <w:abstractNumId w:val="21"/>
  </w:num>
  <w:num w:numId="20">
    <w:abstractNumId w:val="19"/>
  </w:num>
  <w:num w:numId="21">
    <w:abstractNumId w:val="26"/>
  </w:num>
  <w:num w:numId="22">
    <w:abstractNumId w:val="35"/>
  </w:num>
  <w:num w:numId="23">
    <w:abstractNumId w:val="13"/>
  </w:num>
  <w:num w:numId="24">
    <w:abstractNumId w:val="17"/>
  </w:num>
  <w:num w:numId="25">
    <w:abstractNumId w:val="36"/>
  </w:num>
  <w:num w:numId="26">
    <w:abstractNumId w:val="38"/>
  </w:num>
  <w:num w:numId="27">
    <w:abstractNumId w:val="10"/>
  </w:num>
  <w:num w:numId="28">
    <w:abstractNumId w:val="28"/>
  </w:num>
  <w:num w:numId="29">
    <w:abstractNumId w:val="30"/>
  </w:num>
  <w:num w:numId="30">
    <w:abstractNumId w:val="18"/>
  </w:num>
  <w:num w:numId="31">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2" style="mso-width-relative:margin;mso-height-relative:margin" fillcolor="#fff2cc">
      <v:fill color="#fff2cc" rotate="t" focus="100%" type="gradient"/>
    </o:shapedefaults>
  </w:hdrShapeDefaults>
  <w:footnotePr>
    <w:footnote w:id="-1"/>
    <w:footnote w:id="0"/>
  </w:footnotePr>
  <w:endnotePr>
    <w:endnote w:id="-1"/>
    <w:endnote w:id="0"/>
  </w:endnotePr>
  <w:compat/>
  <w:rsids>
    <w:rsidRoot w:val="004072BC"/>
    <w:rsid w:val="00012BF9"/>
    <w:rsid w:val="00014D00"/>
    <w:rsid w:val="000230AD"/>
    <w:rsid w:val="00026624"/>
    <w:rsid w:val="00026F2C"/>
    <w:rsid w:val="000305C6"/>
    <w:rsid w:val="00036388"/>
    <w:rsid w:val="00046E0B"/>
    <w:rsid w:val="0005223B"/>
    <w:rsid w:val="00060744"/>
    <w:rsid w:val="00070A23"/>
    <w:rsid w:val="00073FEE"/>
    <w:rsid w:val="0007759C"/>
    <w:rsid w:val="000913C1"/>
    <w:rsid w:val="00092CF7"/>
    <w:rsid w:val="000938F7"/>
    <w:rsid w:val="0009435E"/>
    <w:rsid w:val="0009798E"/>
    <w:rsid w:val="000B37F8"/>
    <w:rsid w:val="000D0BCF"/>
    <w:rsid w:val="000F1EA6"/>
    <w:rsid w:val="001022A9"/>
    <w:rsid w:val="00127D19"/>
    <w:rsid w:val="00131B4D"/>
    <w:rsid w:val="001352FA"/>
    <w:rsid w:val="00143898"/>
    <w:rsid w:val="00145799"/>
    <w:rsid w:val="00145B5C"/>
    <w:rsid w:val="0016636E"/>
    <w:rsid w:val="00171FB6"/>
    <w:rsid w:val="001743D2"/>
    <w:rsid w:val="00176EBF"/>
    <w:rsid w:val="001770C3"/>
    <w:rsid w:val="001829DE"/>
    <w:rsid w:val="001A553D"/>
    <w:rsid w:val="001B37DD"/>
    <w:rsid w:val="001B3BAD"/>
    <w:rsid w:val="001B5B1C"/>
    <w:rsid w:val="001B7FDB"/>
    <w:rsid w:val="001C259D"/>
    <w:rsid w:val="001D6936"/>
    <w:rsid w:val="001D7244"/>
    <w:rsid w:val="001E0AAE"/>
    <w:rsid w:val="001F6895"/>
    <w:rsid w:val="002044F9"/>
    <w:rsid w:val="0020775E"/>
    <w:rsid w:val="00213CF4"/>
    <w:rsid w:val="002207D6"/>
    <w:rsid w:val="00221B02"/>
    <w:rsid w:val="002275BE"/>
    <w:rsid w:val="00227B28"/>
    <w:rsid w:val="0023173B"/>
    <w:rsid w:val="002377A5"/>
    <w:rsid w:val="002378AA"/>
    <w:rsid w:val="00237D3C"/>
    <w:rsid w:val="00264373"/>
    <w:rsid w:val="00266365"/>
    <w:rsid w:val="00275C9F"/>
    <w:rsid w:val="00290EEF"/>
    <w:rsid w:val="002A2CFE"/>
    <w:rsid w:val="002A7774"/>
    <w:rsid w:val="002B55C8"/>
    <w:rsid w:val="002F12C2"/>
    <w:rsid w:val="003020E6"/>
    <w:rsid w:val="00304953"/>
    <w:rsid w:val="00314521"/>
    <w:rsid w:val="00316597"/>
    <w:rsid w:val="003179DE"/>
    <w:rsid w:val="0032068F"/>
    <w:rsid w:val="00334263"/>
    <w:rsid w:val="00336310"/>
    <w:rsid w:val="00347907"/>
    <w:rsid w:val="00365E5A"/>
    <w:rsid w:val="00392EA6"/>
    <w:rsid w:val="0039637D"/>
    <w:rsid w:val="003A0617"/>
    <w:rsid w:val="003A0935"/>
    <w:rsid w:val="003A0F30"/>
    <w:rsid w:val="003B4931"/>
    <w:rsid w:val="003C4E56"/>
    <w:rsid w:val="003D48C7"/>
    <w:rsid w:val="003E2852"/>
    <w:rsid w:val="003E3518"/>
    <w:rsid w:val="003E4A14"/>
    <w:rsid w:val="003F228C"/>
    <w:rsid w:val="004072BC"/>
    <w:rsid w:val="004132EE"/>
    <w:rsid w:val="00417C64"/>
    <w:rsid w:val="004404A4"/>
    <w:rsid w:val="00443245"/>
    <w:rsid w:val="004450EC"/>
    <w:rsid w:val="00460D19"/>
    <w:rsid w:val="00465EB7"/>
    <w:rsid w:val="004663E5"/>
    <w:rsid w:val="004935ED"/>
    <w:rsid w:val="004939FE"/>
    <w:rsid w:val="004A3BA0"/>
    <w:rsid w:val="004B3919"/>
    <w:rsid w:val="004C1199"/>
    <w:rsid w:val="004D19B3"/>
    <w:rsid w:val="004D1B25"/>
    <w:rsid w:val="004D7264"/>
    <w:rsid w:val="004E031E"/>
    <w:rsid w:val="00530E6B"/>
    <w:rsid w:val="00534152"/>
    <w:rsid w:val="00560471"/>
    <w:rsid w:val="0056247F"/>
    <w:rsid w:val="00565D49"/>
    <w:rsid w:val="005764A3"/>
    <w:rsid w:val="00577D4A"/>
    <w:rsid w:val="005802FD"/>
    <w:rsid w:val="00587747"/>
    <w:rsid w:val="005910C9"/>
    <w:rsid w:val="005952ED"/>
    <w:rsid w:val="0059542F"/>
    <w:rsid w:val="005B4BE8"/>
    <w:rsid w:val="005E564F"/>
    <w:rsid w:val="005E5976"/>
    <w:rsid w:val="005E7A9B"/>
    <w:rsid w:val="00613EF3"/>
    <w:rsid w:val="006166E9"/>
    <w:rsid w:val="006200D1"/>
    <w:rsid w:val="00631003"/>
    <w:rsid w:val="00633ED5"/>
    <w:rsid w:val="006344A8"/>
    <w:rsid w:val="00640509"/>
    <w:rsid w:val="00644B62"/>
    <w:rsid w:val="006523E7"/>
    <w:rsid w:val="00661348"/>
    <w:rsid w:val="006859FA"/>
    <w:rsid w:val="006A00F9"/>
    <w:rsid w:val="006A1FBB"/>
    <w:rsid w:val="006B0DA3"/>
    <w:rsid w:val="006B2AF9"/>
    <w:rsid w:val="006B70F1"/>
    <w:rsid w:val="006C7779"/>
    <w:rsid w:val="006D2728"/>
    <w:rsid w:val="006E36D6"/>
    <w:rsid w:val="006E7D00"/>
    <w:rsid w:val="006F22F0"/>
    <w:rsid w:val="006F2A83"/>
    <w:rsid w:val="00700E02"/>
    <w:rsid w:val="0070162F"/>
    <w:rsid w:val="00702089"/>
    <w:rsid w:val="0070538F"/>
    <w:rsid w:val="007125CF"/>
    <w:rsid w:val="00715379"/>
    <w:rsid w:val="00717804"/>
    <w:rsid w:val="00742102"/>
    <w:rsid w:val="00743115"/>
    <w:rsid w:val="007463A0"/>
    <w:rsid w:val="00754D56"/>
    <w:rsid w:val="007629B8"/>
    <w:rsid w:val="00774295"/>
    <w:rsid w:val="00774626"/>
    <w:rsid w:val="00792218"/>
    <w:rsid w:val="007A26E9"/>
    <w:rsid w:val="007A6D7B"/>
    <w:rsid w:val="007B0AA9"/>
    <w:rsid w:val="007B495D"/>
    <w:rsid w:val="007B5626"/>
    <w:rsid w:val="007C72B0"/>
    <w:rsid w:val="007C7B0D"/>
    <w:rsid w:val="007D3C1B"/>
    <w:rsid w:val="007D3C5A"/>
    <w:rsid w:val="007D63A2"/>
    <w:rsid w:val="007E0CCB"/>
    <w:rsid w:val="007E2C34"/>
    <w:rsid w:val="007F3A4A"/>
    <w:rsid w:val="007F6F9F"/>
    <w:rsid w:val="00803921"/>
    <w:rsid w:val="00811521"/>
    <w:rsid w:val="0081465A"/>
    <w:rsid w:val="00825332"/>
    <w:rsid w:val="0082639A"/>
    <w:rsid w:val="008313C4"/>
    <w:rsid w:val="00832BBD"/>
    <w:rsid w:val="00834A89"/>
    <w:rsid w:val="00845BCD"/>
    <w:rsid w:val="00850ECE"/>
    <w:rsid w:val="0086071D"/>
    <w:rsid w:val="0086471C"/>
    <w:rsid w:val="00872402"/>
    <w:rsid w:val="00875835"/>
    <w:rsid w:val="00886427"/>
    <w:rsid w:val="00887007"/>
    <w:rsid w:val="00887760"/>
    <w:rsid w:val="008B0215"/>
    <w:rsid w:val="008B3B7A"/>
    <w:rsid w:val="008C0AC6"/>
    <w:rsid w:val="008C6323"/>
    <w:rsid w:val="008D0CF0"/>
    <w:rsid w:val="008D36B6"/>
    <w:rsid w:val="008E299C"/>
    <w:rsid w:val="008E4041"/>
    <w:rsid w:val="0090127E"/>
    <w:rsid w:val="00903BC9"/>
    <w:rsid w:val="00905210"/>
    <w:rsid w:val="0091046C"/>
    <w:rsid w:val="00916392"/>
    <w:rsid w:val="00920A67"/>
    <w:rsid w:val="00920FFB"/>
    <w:rsid w:val="009210D7"/>
    <w:rsid w:val="009234AF"/>
    <w:rsid w:val="00930039"/>
    <w:rsid w:val="0093551F"/>
    <w:rsid w:val="00943D29"/>
    <w:rsid w:val="0094755F"/>
    <w:rsid w:val="00963426"/>
    <w:rsid w:val="0097172B"/>
    <w:rsid w:val="009756E2"/>
    <w:rsid w:val="00976139"/>
    <w:rsid w:val="00991C81"/>
    <w:rsid w:val="009A030F"/>
    <w:rsid w:val="009A1C10"/>
    <w:rsid w:val="009B387D"/>
    <w:rsid w:val="009B43F1"/>
    <w:rsid w:val="009D3372"/>
    <w:rsid w:val="009D62CF"/>
    <w:rsid w:val="009E00CE"/>
    <w:rsid w:val="009E4433"/>
    <w:rsid w:val="009E5007"/>
    <w:rsid w:val="009F0CA1"/>
    <w:rsid w:val="009F10C2"/>
    <w:rsid w:val="009F256E"/>
    <w:rsid w:val="009F7C6B"/>
    <w:rsid w:val="00A10358"/>
    <w:rsid w:val="00A13CE6"/>
    <w:rsid w:val="00A20BBA"/>
    <w:rsid w:val="00A3302F"/>
    <w:rsid w:val="00A37088"/>
    <w:rsid w:val="00A46513"/>
    <w:rsid w:val="00A510F5"/>
    <w:rsid w:val="00A551F5"/>
    <w:rsid w:val="00A60BDA"/>
    <w:rsid w:val="00A81A51"/>
    <w:rsid w:val="00A83052"/>
    <w:rsid w:val="00A85C33"/>
    <w:rsid w:val="00A9223A"/>
    <w:rsid w:val="00AA4072"/>
    <w:rsid w:val="00AA6C17"/>
    <w:rsid w:val="00AB5C3F"/>
    <w:rsid w:val="00AB5EB5"/>
    <w:rsid w:val="00AC1D55"/>
    <w:rsid w:val="00AC23AB"/>
    <w:rsid w:val="00AC58D7"/>
    <w:rsid w:val="00AD1EBA"/>
    <w:rsid w:val="00AD25A5"/>
    <w:rsid w:val="00AD7B0A"/>
    <w:rsid w:val="00AE188B"/>
    <w:rsid w:val="00AF08AD"/>
    <w:rsid w:val="00AF0A7A"/>
    <w:rsid w:val="00AF7AA5"/>
    <w:rsid w:val="00B17146"/>
    <w:rsid w:val="00B218B7"/>
    <w:rsid w:val="00B220AB"/>
    <w:rsid w:val="00B26FD2"/>
    <w:rsid w:val="00B35BE8"/>
    <w:rsid w:val="00B473D7"/>
    <w:rsid w:val="00B61337"/>
    <w:rsid w:val="00B62BE6"/>
    <w:rsid w:val="00B738DB"/>
    <w:rsid w:val="00B77A1A"/>
    <w:rsid w:val="00B81A9F"/>
    <w:rsid w:val="00B830B7"/>
    <w:rsid w:val="00B87144"/>
    <w:rsid w:val="00B94416"/>
    <w:rsid w:val="00BA01DD"/>
    <w:rsid w:val="00BA0522"/>
    <w:rsid w:val="00BA6CA4"/>
    <w:rsid w:val="00BB074B"/>
    <w:rsid w:val="00BB108B"/>
    <w:rsid w:val="00BB13B3"/>
    <w:rsid w:val="00BB29A2"/>
    <w:rsid w:val="00BB4428"/>
    <w:rsid w:val="00BB4712"/>
    <w:rsid w:val="00BB7738"/>
    <w:rsid w:val="00BD4572"/>
    <w:rsid w:val="00BD7748"/>
    <w:rsid w:val="00BE3994"/>
    <w:rsid w:val="00BE5D00"/>
    <w:rsid w:val="00BF18E0"/>
    <w:rsid w:val="00BF3246"/>
    <w:rsid w:val="00C04DEE"/>
    <w:rsid w:val="00C10092"/>
    <w:rsid w:val="00C23287"/>
    <w:rsid w:val="00C270F9"/>
    <w:rsid w:val="00C37CC7"/>
    <w:rsid w:val="00C416CB"/>
    <w:rsid w:val="00C418AB"/>
    <w:rsid w:val="00C43BA0"/>
    <w:rsid w:val="00C47A2C"/>
    <w:rsid w:val="00C5474B"/>
    <w:rsid w:val="00C60CED"/>
    <w:rsid w:val="00C60FE4"/>
    <w:rsid w:val="00C61158"/>
    <w:rsid w:val="00C7654E"/>
    <w:rsid w:val="00C8383F"/>
    <w:rsid w:val="00C877DD"/>
    <w:rsid w:val="00C93761"/>
    <w:rsid w:val="00CA7C0F"/>
    <w:rsid w:val="00CB37B9"/>
    <w:rsid w:val="00CB4803"/>
    <w:rsid w:val="00CB5B8B"/>
    <w:rsid w:val="00CC09DA"/>
    <w:rsid w:val="00CC2141"/>
    <w:rsid w:val="00CC5445"/>
    <w:rsid w:val="00CD6529"/>
    <w:rsid w:val="00CE2DF7"/>
    <w:rsid w:val="00CE32D6"/>
    <w:rsid w:val="00CE36FD"/>
    <w:rsid w:val="00D02262"/>
    <w:rsid w:val="00D04409"/>
    <w:rsid w:val="00D100CE"/>
    <w:rsid w:val="00D2389E"/>
    <w:rsid w:val="00D24582"/>
    <w:rsid w:val="00D2601A"/>
    <w:rsid w:val="00D27618"/>
    <w:rsid w:val="00D467BD"/>
    <w:rsid w:val="00D46DDF"/>
    <w:rsid w:val="00D47CAD"/>
    <w:rsid w:val="00D47D24"/>
    <w:rsid w:val="00D47EC2"/>
    <w:rsid w:val="00D51057"/>
    <w:rsid w:val="00D57CFD"/>
    <w:rsid w:val="00D6585D"/>
    <w:rsid w:val="00D67E27"/>
    <w:rsid w:val="00D710E7"/>
    <w:rsid w:val="00D752DE"/>
    <w:rsid w:val="00D81DDB"/>
    <w:rsid w:val="00D95229"/>
    <w:rsid w:val="00DA156B"/>
    <w:rsid w:val="00DA360C"/>
    <w:rsid w:val="00DA4ADF"/>
    <w:rsid w:val="00DB5CD0"/>
    <w:rsid w:val="00DB5FB9"/>
    <w:rsid w:val="00DB69DB"/>
    <w:rsid w:val="00DC0500"/>
    <w:rsid w:val="00DC383C"/>
    <w:rsid w:val="00DC506F"/>
    <w:rsid w:val="00DD0137"/>
    <w:rsid w:val="00DD2FAE"/>
    <w:rsid w:val="00DD3CC1"/>
    <w:rsid w:val="00DE1F36"/>
    <w:rsid w:val="00DF36EC"/>
    <w:rsid w:val="00E1266C"/>
    <w:rsid w:val="00E167DE"/>
    <w:rsid w:val="00E209C3"/>
    <w:rsid w:val="00E217F5"/>
    <w:rsid w:val="00E235E3"/>
    <w:rsid w:val="00E37A7E"/>
    <w:rsid w:val="00E53C0F"/>
    <w:rsid w:val="00E560CD"/>
    <w:rsid w:val="00E561C5"/>
    <w:rsid w:val="00E61825"/>
    <w:rsid w:val="00E62668"/>
    <w:rsid w:val="00E640DE"/>
    <w:rsid w:val="00E67304"/>
    <w:rsid w:val="00E71D7D"/>
    <w:rsid w:val="00E72F22"/>
    <w:rsid w:val="00E751DF"/>
    <w:rsid w:val="00E779D8"/>
    <w:rsid w:val="00E77AAC"/>
    <w:rsid w:val="00E92627"/>
    <w:rsid w:val="00E97AFC"/>
    <w:rsid w:val="00EB27C6"/>
    <w:rsid w:val="00EC04A1"/>
    <w:rsid w:val="00EC1963"/>
    <w:rsid w:val="00EC45BF"/>
    <w:rsid w:val="00ED7B1C"/>
    <w:rsid w:val="00EE201D"/>
    <w:rsid w:val="00EE2A88"/>
    <w:rsid w:val="00EE6CA7"/>
    <w:rsid w:val="00EF438F"/>
    <w:rsid w:val="00F00826"/>
    <w:rsid w:val="00F12B7D"/>
    <w:rsid w:val="00F12CF2"/>
    <w:rsid w:val="00F145ED"/>
    <w:rsid w:val="00F1681D"/>
    <w:rsid w:val="00F431F6"/>
    <w:rsid w:val="00F43B8F"/>
    <w:rsid w:val="00F472F9"/>
    <w:rsid w:val="00F5034F"/>
    <w:rsid w:val="00F577CD"/>
    <w:rsid w:val="00F57BB0"/>
    <w:rsid w:val="00F67DDC"/>
    <w:rsid w:val="00F76009"/>
    <w:rsid w:val="00F80D6F"/>
    <w:rsid w:val="00FA550E"/>
    <w:rsid w:val="00FA5CEC"/>
    <w:rsid w:val="00FB4DA7"/>
    <w:rsid w:val="00FB6C84"/>
    <w:rsid w:val="00FB7280"/>
    <w:rsid w:val="00FB7921"/>
    <w:rsid w:val="00FC744E"/>
    <w:rsid w:val="00FE2840"/>
    <w:rsid w:val="00FE3219"/>
    <w:rsid w:val="00FE3E81"/>
    <w:rsid w:val="00FE751F"/>
    <w:rsid w:val="00FF76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style="mso-width-relative:margin;mso-height-relative:margin" fillcolor="#fff2cc">
      <v:fill color="#fff2cc" rotate="t" focus="100%" type="gradien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7AAC"/>
    <w:pPr>
      <w:spacing w:after="120"/>
      <w:jc w:val="both"/>
    </w:pPr>
    <w:rPr>
      <w:sz w:val="24"/>
      <w:szCs w:val="22"/>
      <w:lang w:eastAsia="en-US"/>
    </w:rPr>
  </w:style>
  <w:style w:type="paragraph" w:styleId="Nagwek1">
    <w:name w:val="heading 1"/>
    <w:basedOn w:val="Normalny"/>
    <w:next w:val="Normalny"/>
    <w:link w:val="Nagwek1Znak"/>
    <w:uiPriority w:val="9"/>
    <w:qFormat/>
    <w:rsid w:val="00774626"/>
    <w:pPr>
      <w:keepNext/>
      <w:keepLines/>
      <w:spacing w:before="240"/>
      <w:jc w:val="left"/>
      <w:outlineLvl w:val="0"/>
    </w:pPr>
    <w:rPr>
      <w:rFonts w:eastAsia="Times New Roman"/>
      <w:b/>
      <w:color w:val="000000"/>
      <w:sz w:val="28"/>
      <w:szCs w:val="32"/>
    </w:rPr>
  </w:style>
  <w:style w:type="paragraph" w:styleId="Nagwek2">
    <w:name w:val="heading 2"/>
    <w:basedOn w:val="Normalny"/>
    <w:next w:val="Normalny"/>
    <w:link w:val="Nagwek2Znak"/>
    <w:uiPriority w:val="9"/>
    <w:unhideWhenUsed/>
    <w:qFormat/>
    <w:rsid w:val="00DA360C"/>
    <w:pPr>
      <w:keepNext/>
      <w:keepLines/>
      <w:spacing w:before="40"/>
      <w:outlineLvl w:val="1"/>
    </w:pPr>
    <w:rPr>
      <w:rFonts w:eastAsia="Times New Roman"/>
      <w:b/>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74626"/>
    <w:rPr>
      <w:rFonts w:eastAsia="Times New Roman"/>
      <w:b/>
      <w:color w:val="000000"/>
      <w:sz w:val="28"/>
      <w:szCs w:val="32"/>
      <w:lang w:eastAsia="en-US"/>
    </w:rPr>
  </w:style>
  <w:style w:type="character" w:customStyle="1" w:styleId="Nagwek2Znak">
    <w:name w:val="Nagłówek 2 Znak"/>
    <w:link w:val="Nagwek2"/>
    <w:uiPriority w:val="9"/>
    <w:rsid w:val="00DA360C"/>
    <w:rPr>
      <w:rFonts w:eastAsia="Times New Roman" w:cs="Times New Roman"/>
      <w:b/>
      <w:color w:val="000000"/>
      <w:sz w:val="26"/>
      <w:szCs w:val="26"/>
    </w:rPr>
  </w:style>
  <w:style w:type="paragraph" w:customStyle="1" w:styleId="Default">
    <w:name w:val="Default"/>
    <w:rsid w:val="00D81DDB"/>
    <w:pPr>
      <w:autoSpaceDE w:val="0"/>
      <w:autoSpaceDN w:val="0"/>
      <w:adjustRightInd w:val="0"/>
    </w:pPr>
    <w:rPr>
      <w:rFonts w:ascii="Times New Roman" w:hAnsi="Times New Roman"/>
      <w:color w:val="000000"/>
      <w:sz w:val="24"/>
      <w:szCs w:val="24"/>
      <w:lang w:eastAsia="en-US"/>
    </w:rPr>
  </w:style>
  <w:style w:type="paragraph" w:styleId="Akapitzlist">
    <w:name w:val="List Paragraph"/>
    <w:basedOn w:val="Normalny"/>
    <w:uiPriority w:val="34"/>
    <w:qFormat/>
    <w:rsid w:val="00046E0B"/>
    <w:pPr>
      <w:ind w:left="720"/>
      <w:contextualSpacing/>
    </w:pPr>
  </w:style>
  <w:style w:type="paragraph" w:styleId="Tekstprzypisudolnego">
    <w:name w:val="footnote text"/>
    <w:basedOn w:val="Normalny"/>
    <w:link w:val="TekstprzypisudolnegoZnak"/>
    <w:unhideWhenUsed/>
    <w:qFormat/>
    <w:rsid w:val="00E235E3"/>
    <w:pPr>
      <w:spacing w:after="0"/>
    </w:pPr>
    <w:rPr>
      <w:sz w:val="20"/>
      <w:szCs w:val="20"/>
    </w:rPr>
  </w:style>
  <w:style w:type="character" w:customStyle="1" w:styleId="TekstprzypisudolnegoZnak">
    <w:name w:val="Tekst przypisu dolnego Znak"/>
    <w:link w:val="Tekstprzypisudolnego"/>
    <w:rsid w:val="00E235E3"/>
    <w:rPr>
      <w:sz w:val="20"/>
      <w:szCs w:val="20"/>
    </w:rPr>
  </w:style>
  <w:style w:type="character" w:styleId="Odwoanieprzypisudolnego">
    <w:name w:val="footnote reference"/>
    <w:uiPriority w:val="99"/>
    <w:unhideWhenUsed/>
    <w:rsid w:val="00E235E3"/>
    <w:rPr>
      <w:vertAlign w:val="superscript"/>
    </w:rPr>
  </w:style>
  <w:style w:type="paragraph" w:styleId="Bezodstpw">
    <w:name w:val="No Spacing"/>
    <w:link w:val="BezodstpwZnak"/>
    <w:uiPriority w:val="1"/>
    <w:qFormat/>
    <w:rsid w:val="009E00CE"/>
    <w:rPr>
      <w:rFonts w:eastAsia="Times New Roman"/>
      <w:sz w:val="22"/>
      <w:szCs w:val="22"/>
    </w:rPr>
  </w:style>
  <w:style w:type="character" w:customStyle="1" w:styleId="BezodstpwZnak">
    <w:name w:val="Bez odstępów Znak"/>
    <w:link w:val="Bezodstpw"/>
    <w:uiPriority w:val="1"/>
    <w:rsid w:val="009E00CE"/>
    <w:rPr>
      <w:rFonts w:eastAsia="Times New Roman"/>
      <w:lang w:eastAsia="pl-PL"/>
    </w:rPr>
  </w:style>
  <w:style w:type="paragraph" w:styleId="Nagwekspisutreci">
    <w:name w:val="TOC Heading"/>
    <w:basedOn w:val="Nagwek1"/>
    <w:next w:val="Normalny"/>
    <w:uiPriority w:val="39"/>
    <w:unhideWhenUsed/>
    <w:qFormat/>
    <w:rsid w:val="009756E2"/>
    <w:pPr>
      <w:outlineLvl w:val="9"/>
    </w:pPr>
    <w:rPr>
      <w:lang w:eastAsia="pl-PL"/>
    </w:rPr>
  </w:style>
  <w:style w:type="paragraph" w:styleId="Spistreci1">
    <w:name w:val="toc 1"/>
    <w:basedOn w:val="Normalny"/>
    <w:next w:val="Normalny"/>
    <w:autoRedefine/>
    <w:uiPriority w:val="39"/>
    <w:unhideWhenUsed/>
    <w:rsid w:val="00742102"/>
    <w:pPr>
      <w:tabs>
        <w:tab w:val="right" w:leader="dot" w:pos="9062"/>
      </w:tabs>
      <w:spacing w:after="100"/>
    </w:pPr>
  </w:style>
  <w:style w:type="character" w:styleId="Hipercze">
    <w:name w:val="Hyperlink"/>
    <w:uiPriority w:val="99"/>
    <w:unhideWhenUsed/>
    <w:rsid w:val="009E00CE"/>
    <w:rPr>
      <w:color w:val="0563C1"/>
      <w:u w:val="single"/>
    </w:rPr>
  </w:style>
  <w:style w:type="paragraph" w:styleId="Nagwek">
    <w:name w:val="header"/>
    <w:basedOn w:val="Normalny"/>
    <w:link w:val="NagwekZnak"/>
    <w:uiPriority w:val="99"/>
    <w:unhideWhenUsed/>
    <w:rsid w:val="009756E2"/>
    <w:pPr>
      <w:tabs>
        <w:tab w:val="center" w:pos="4536"/>
        <w:tab w:val="right" w:pos="9072"/>
      </w:tabs>
      <w:spacing w:after="0"/>
    </w:pPr>
  </w:style>
  <w:style w:type="character" w:customStyle="1" w:styleId="NagwekZnak">
    <w:name w:val="Nagłówek Znak"/>
    <w:link w:val="Nagwek"/>
    <w:uiPriority w:val="99"/>
    <w:rsid w:val="009756E2"/>
    <w:rPr>
      <w:sz w:val="24"/>
    </w:rPr>
  </w:style>
  <w:style w:type="paragraph" w:styleId="Stopka">
    <w:name w:val="footer"/>
    <w:basedOn w:val="Normalny"/>
    <w:link w:val="StopkaZnak"/>
    <w:uiPriority w:val="99"/>
    <w:unhideWhenUsed/>
    <w:rsid w:val="009756E2"/>
    <w:pPr>
      <w:tabs>
        <w:tab w:val="center" w:pos="4536"/>
        <w:tab w:val="right" w:pos="9072"/>
      </w:tabs>
      <w:spacing w:after="0"/>
    </w:pPr>
  </w:style>
  <w:style w:type="character" w:customStyle="1" w:styleId="StopkaZnak">
    <w:name w:val="Stopka Znak"/>
    <w:link w:val="Stopka"/>
    <w:uiPriority w:val="99"/>
    <w:rsid w:val="009756E2"/>
    <w:rPr>
      <w:sz w:val="24"/>
    </w:rPr>
  </w:style>
  <w:style w:type="table" w:customStyle="1" w:styleId="PlainTable1">
    <w:name w:val="Plain Table 1"/>
    <w:basedOn w:val="Standardowy"/>
    <w:uiPriority w:val="41"/>
    <w:rsid w:val="00D47D24"/>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ny"/>
    <w:next w:val="Normalny"/>
    <w:uiPriority w:val="35"/>
    <w:unhideWhenUsed/>
    <w:qFormat/>
    <w:rsid w:val="00D47D24"/>
    <w:pPr>
      <w:spacing w:after="200"/>
    </w:pPr>
    <w:rPr>
      <w:i/>
      <w:iCs/>
      <w:color w:val="44546A"/>
      <w:sz w:val="18"/>
      <w:szCs w:val="18"/>
    </w:rPr>
  </w:style>
  <w:style w:type="character" w:styleId="Tytuksiki">
    <w:name w:val="Book Title"/>
    <w:uiPriority w:val="33"/>
    <w:qFormat/>
    <w:rsid w:val="00D47D24"/>
    <w:rPr>
      <w:rFonts w:ascii="Calibri" w:hAnsi="Calibri"/>
      <w:b/>
      <w:bCs/>
      <w:i w:val="0"/>
      <w:iCs/>
      <w:color w:val="auto"/>
      <w:spacing w:val="5"/>
      <w:sz w:val="20"/>
    </w:rPr>
  </w:style>
  <w:style w:type="character" w:styleId="Odwoaniedelikatne">
    <w:name w:val="Subtle Reference"/>
    <w:uiPriority w:val="31"/>
    <w:qFormat/>
    <w:rsid w:val="00D47D24"/>
    <w:rPr>
      <w:rFonts w:ascii="Calibri" w:hAnsi="Calibri"/>
      <w:smallCaps/>
      <w:color w:val="auto"/>
      <w:sz w:val="20"/>
    </w:rPr>
  </w:style>
  <w:style w:type="paragraph" w:styleId="Spistreci2">
    <w:name w:val="toc 2"/>
    <w:basedOn w:val="Normalny"/>
    <w:next w:val="Normalny"/>
    <w:autoRedefine/>
    <w:uiPriority w:val="39"/>
    <w:unhideWhenUsed/>
    <w:rsid w:val="00B87144"/>
    <w:pPr>
      <w:tabs>
        <w:tab w:val="right" w:leader="dot" w:pos="9062"/>
      </w:tabs>
      <w:spacing w:after="100"/>
      <w:ind w:left="284"/>
    </w:pPr>
  </w:style>
  <w:style w:type="table" w:styleId="Tabela-Siatka">
    <w:name w:val="Table Grid"/>
    <w:basedOn w:val="Standardowy"/>
    <w:uiPriority w:val="39"/>
    <w:rsid w:val="00070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D95229"/>
    <w:pPr>
      <w:spacing w:after="0"/>
    </w:pPr>
    <w:rPr>
      <w:sz w:val="20"/>
      <w:szCs w:val="20"/>
    </w:rPr>
  </w:style>
  <w:style w:type="character" w:customStyle="1" w:styleId="TekstprzypisukocowegoZnak">
    <w:name w:val="Tekst przypisu końcowego Znak"/>
    <w:link w:val="Tekstprzypisukocowego"/>
    <w:uiPriority w:val="99"/>
    <w:semiHidden/>
    <w:rsid w:val="00D95229"/>
    <w:rPr>
      <w:sz w:val="20"/>
      <w:szCs w:val="20"/>
    </w:rPr>
  </w:style>
  <w:style w:type="character" w:styleId="Odwoanieprzypisukocowego">
    <w:name w:val="endnote reference"/>
    <w:uiPriority w:val="99"/>
    <w:semiHidden/>
    <w:unhideWhenUsed/>
    <w:rsid w:val="00D95229"/>
    <w:rPr>
      <w:vertAlign w:val="superscript"/>
    </w:rPr>
  </w:style>
  <w:style w:type="character" w:styleId="Pogrubienie">
    <w:name w:val="Strong"/>
    <w:uiPriority w:val="22"/>
    <w:qFormat/>
    <w:rsid w:val="00D57CFD"/>
    <w:rPr>
      <w:b/>
      <w:bCs/>
    </w:rPr>
  </w:style>
  <w:style w:type="paragraph" w:customStyle="1" w:styleId="Standard">
    <w:name w:val="Standard"/>
    <w:rsid w:val="00DA360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Tekstpodstawowy">
    <w:name w:val="Body Text"/>
    <w:basedOn w:val="Normalny"/>
    <w:link w:val="TekstpodstawowyZnak"/>
    <w:uiPriority w:val="99"/>
    <w:semiHidden/>
    <w:unhideWhenUsed/>
    <w:rsid w:val="00C37CC7"/>
  </w:style>
  <w:style w:type="character" w:customStyle="1" w:styleId="TekstpodstawowyZnak">
    <w:name w:val="Tekst podstawowy Znak"/>
    <w:link w:val="Tekstpodstawowy"/>
    <w:uiPriority w:val="99"/>
    <w:semiHidden/>
    <w:rsid w:val="00C37CC7"/>
    <w:rPr>
      <w:sz w:val="24"/>
    </w:rPr>
  </w:style>
  <w:style w:type="table" w:customStyle="1" w:styleId="PlainTable2">
    <w:name w:val="Plain Table 2"/>
    <w:basedOn w:val="Standardowy"/>
    <w:uiPriority w:val="42"/>
    <w:rsid w:val="00D752D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dotabeli">
    <w:name w:val="Źródło tabeli"/>
    <w:aliases w:val="wykresu"/>
    <w:basedOn w:val="Normalny"/>
    <w:qFormat/>
    <w:rsid w:val="00B62BE6"/>
    <w:rPr>
      <w:sz w:val="20"/>
    </w:rPr>
  </w:style>
  <w:style w:type="table" w:customStyle="1" w:styleId="GridTable1LightAccent5">
    <w:name w:val="Grid Table 1 Light Accent 5"/>
    <w:basedOn w:val="Standardowy"/>
    <w:uiPriority w:val="46"/>
    <w:rsid w:val="00B62BE6"/>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587747"/>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Light">
    <w:name w:val="Grid Table Light"/>
    <w:basedOn w:val="Standardowy"/>
    <w:uiPriority w:val="40"/>
    <w:rsid w:val="00C5474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iatkatabelijasna1">
    <w:name w:val="Siatka tabeli — jasna1"/>
    <w:basedOn w:val="Standardowy"/>
    <w:uiPriority w:val="40"/>
    <w:rsid w:val="00E72F22"/>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70538F"/>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70538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8667096">
      <w:bodyDiv w:val="1"/>
      <w:marLeft w:val="0"/>
      <w:marRight w:val="0"/>
      <w:marTop w:val="0"/>
      <w:marBottom w:val="0"/>
      <w:divBdr>
        <w:top w:val="none" w:sz="0" w:space="0" w:color="auto"/>
        <w:left w:val="none" w:sz="0" w:space="0" w:color="auto"/>
        <w:bottom w:val="none" w:sz="0" w:space="0" w:color="auto"/>
        <w:right w:val="none" w:sz="0" w:space="0" w:color="auto"/>
      </w:divBdr>
    </w:div>
    <w:div w:id="349259209">
      <w:bodyDiv w:val="1"/>
      <w:marLeft w:val="0"/>
      <w:marRight w:val="0"/>
      <w:marTop w:val="0"/>
      <w:marBottom w:val="0"/>
      <w:divBdr>
        <w:top w:val="none" w:sz="0" w:space="0" w:color="auto"/>
        <w:left w:val="none" w:sz="0" w:space="0" w:color="auto"/>
        <w:bottom w:val="none" w:sz="0" w:space="0" w:color="auto"/>
        <w:right w:val="none" w:sz="0" w:space="0" w:color="auto"/>
      </w:divBdr>
    </w:div>
    <w:div w:id="388773676">
      <w:bodyDiv w:val="1"/>
      <w:marLeft w:val="0"/>
      <w:marRight w:val="0"/>
      <w:marTop w:val="0"/>
      <w:marBottom w:val="0"/>
      <w:divBdr>
        <w:top w:val="none" w:sz="0" w:space="0" w:color="auto"/>
        <w:left w:val="none" w:sz="0" w:space="0" w:color="auto"/>
        <w:bottom w:val="none" w:sz="0" w:space="0" w:color="auto"/>
        <w:right w:val="none" w:sz="0" w:space="0" w:color="auto"/>
      </w:divBdr>
    </w:div>
    <w:div w:id="691609260">
      <w:bodyDiv w:val="1"/>
      <w:marLeft w:val="0"/>
      <w:marRight w:val="0"/>
      <w:marTop w:val="0"/>
      <w:marBottom w:val="0"/>
      <w:divBdr>
        <w:top w:val="none" w:sz="0" w:space="0" w:color="auto"/>
        <w:left w:val="none" w:sz="0" w:space="0" w:color="auto"/>
        <w:bottom w:val="none" w:sz="0" w:space="0" w:color="auto"/>
        <w:right w:val="none" w:sz="0" w:space="0" w:color="auto"/>
      </w:divBdr>
    </w:div>
    <w:div w:id="804087000">
      <w:bodyDiv w:val="1"/>
      <w:marLeft w:val="0"/>
      <w:marRight w:val="0"/>
      <w:marTop w:val="0"/>
      <w:marBottom w:val="0"/>
      <w:divBdr>
        <w:top w:val="none" w:sz="0" w:space="0" w:color="auto"/>
        <w:left w:val="none" w:sz="0" w:space="0" w:color="auto"/>
        <w:bottom w:val="none" w:sz="0" w:space="0" w:color="auto"/>
        <w:right w:val="none" w:sz="0" w:space="0" w:color="auto"/>
      </w:divBdr>
    </w:div>
    <w:div w:id="829952298">
      <w:bodyDiv w:val="1"/>
      <w:marLeft w:val="0"/>
      <w:marRight w:val="0"/>
      <w:marTop w:val="0"/>
      <w:marBottom w:val="0"/>
      <w:divBdr>
        <w:top w:val="none" w:sz="0" w:space="0" w:color="auto"/>
        <w:left w:val="none" w:sz="0" w:space="0" w:color="auto"/>
        <w:bottom w:val="none" w:sz="0" w:space="0" w:color="auto"/>
        <w:right w:val="none" w:sz="0" w:space="0" w:color="auto"/>
      </w:divBdr>
    </w:div>
    <w:div w:id="1102261662">
      <w:bodyDiv w:val="1"/>
      <w:marLeft w:val="0"/>
      <w:marRight w:val="0"/>
      <w:marTop w:val="0"/>
      <w:marBottom w:val="0"/>
      <w:divBdr>
        <w:top w:val="none" w:sz="0" w:space="0" w:color="auto"/>
        <w:left w:val="none" w:sz="0" w:space="0" w:color="auto"/>
        <w:bottom w:val="none" w:sz="0" w:space="0" w:color="auto"/>
        <w:right w:val="none" w:sz="0" w:space="0" w:color="auto"/>
      </w:divBdr>
    </w:div>
    <w:div w:id="1124351090">
      <w:bodyDiv w:val="1"/>
      <w:marLeft w:val="0"/>
      <w:marRight w:val="0"/>
      <w:marTop w:val="0"/>
      <w:marBottom w:val="0"/>
      <w:divBdr>
        <w:top w:val="none" w:sz="0" w:space="0" w:color="auto"/>
        <w:left w:val="none" w:sz="0" w:space="0" w:color="auto"/>
        <w:bottom w:val="none" w:sz="0" w:space="0" w:color="auto"/>
        <w:right w:val="none" w:sz="0" w:space="0" w:color="auto"/>
      </w:divBdr>
    </w:div>
    <w:div w:id="1127426950">
      <w:bodyDiv w:val="1"/>
      <w:marLeft w:val="0"/>
      <w:marRight w:val="0"/>
      <w:marTop w:val="0"/>
      <w:marBottom w:val="0"/>
      <w:divBdr>
        <w:top w:val="none" w:sz="0" w:space="0" w:color="auto"/>
        <w:left w:val="none" w:sz="0" w:space="0" w:color="auto"/>
        <w:bottom w:val="none" w:sz="0" w:space="0" w:color="auto"/>
        <w:right w:val="none" w:sz="0" w:space="0" w:color="auto"/>
      </w:divBdr>
    </w:div>
    <w:div w:id="1320768589">
      <w:bodyDiv w:val="1"/>
      <w:marLeft w:val="0"/>
      <w:marRight w:val="0"/>
      <w:marTop w:val="0"/>
      <w:marBottom w:val="0"/>
      <w:divBdr>
        <w:top w:val="none" w:sz="0" w:space="0" w:color="auto"/>
        <w:left w:val="none" w:sz="0" w:space="0" w:color="auto"/>
        <w:bottom w:val="none" w:sz="0" w:space="0" w:color="auto"/>
        <w:right w:val="none" w:sz="0" w:space="0" w:color="auto"/>
      </w:divBdr>
      <w:divsChild>
        <w:div w:id="1132601062">
          <w:marLeft w:val="0"/>
          <w:marRight w:val="0"/>
          <w:marTop w:val="0"/>
          <w:marBottom w:val="0"/>
          <w:divBdr>
            <w:top w:val="none" w:sz="0" w:space="0" w:color="auto"/>
            <w:left w:val="none" w:sz="0" w:space="0" w:color="auto"/>
            <w:bottom w:val="none" w:sz="0" w:space="0" w:color="auto"/>
            <w:right w:val="none" w:sz="0" w:space="0" w:color="auto"/>
          </w:divBdr>
        </w:div>
      </w:divsChild>
    </w:div>
    <w:div w:id="1373460413">
      <w:bodyDiv w:val="1"/>
      <w:marLeft w:val="0"/>
      <w:marRight w:val="0"/>
      <w:marTop w:val="0"/>
      <w:marBottom w:val="0"/>
      <w:divBdr>
        <w:top w:val="none" w:sz="0" w:space="0" w:color="auto"/>
        <w:left w:val="none" w:sz="0" w:space="0" w:color="auto"/>
        <w:bottom w:val="none" w:sz="0" w:space="0" w:color="auto"/>
        <w:right w:val="none" w:sz="0" w:space="0" w:color="auto"/>
      </w:divBdr>
    </w:div>
    <w:div w:id="1388987748">
      <w:bodyDiv w:val="1"/>
      <w:marLeft w:val="0"/>
      <w:marRight w:val="0"/>
      <w:marTop w:val="0"/>
      <w:marBottom w:val="0"/>
      <w:divBdr>
        <w:top w:val="none" w:sz="0" w:space="0" w:color="auto"/>
        <w:left w:val="none" w:sz="0" w:space="0" w:color="auto"/>
        <w:bottom w:val="none" w:sz="0" w:space="0" w:color="auto"/>
        <w:right w:val="none" w:sz="0" w:space="0" w:color="auto"/>
      </w:divBdr>
    </w:div>
    <w:div w:id="1511724288">
      <w:bodyDiv w:val="1"/>
      <w:marLeft w:val="0"/>
      <w:marRight w:val="0"/>
      <w:marTop w:val="0"/>
      <w:marBottom w:val="0"/>
      <w:divBdr>
        <w:top w:val="none" w:sz="0" w:space="0" w:color="auto"/>
        <w:left w:val="none" w:sz="0" w:space="0" w:color="auto"/>
        <w:bottom w:val="none" w:sz="0" w:space="0" w:color="auto"/>
        <w:right w:val="none" w:sz="0" w:space="0" w:color="auto"/>
      </w:divBdr>
    </w:div>
    <w:div w:id="1591085638">
      <w:bodyDiv w:val="1"/>
      <w:marLeft w:val="0"/>
      <w:marRight w:val="0"/>
      <w:marTop w:val="0"/>
      <w:marBottom w:val="0"/>
      <w:divBdr>
        <w:top w:val="none" w:sz="0" w:space="0" w:color="auto"/>
        <w:left w:val="none" w:sz="0" w:space="0" w:color="auto"/>
        <w:bottom w:val="none" w:sz="0" w:space="0" w:color="auto"/>
        <w:right w:val="none" w:sz="0" w:space="0" w:color="auto"/>
      </w:divBdr>
    </w:div>
    <w:div w:id="1623224259">
      <w:bodyDiv w:val="1"/>
      <w:marLeft w:val="0"/>
      <w:marRight w:val="0"/>
      <w:marTop w:val="0"/>
      <w:marBottom w:val="0"/>
      <w:divBdr>
        <w:top w:val="none" w:sz="0" w:space="0" w:color="auto"/>
        <w:left w:val="none" w:sz="0" w:space="0" w:color="auto"/>
        <w:bottom w:val="none" w:sz="0" w:space="0" w:color="auto"/>
        <w:right w:val="none" w:sz="0" w:space="0" w:color="auto"/>
      </w:divBdr>
    </w:div>
    <w:div w:id="1624263253">
      <w:bodyDiv w:val="1"/>
      <w:marLeft w:val="0"/>
      <w:marRight w:val="0"/>
      <w:marTop w:val="0"/>
      <w:marBottom w:val="0"/>
      <w:divBdr>
        <w:top w:val="none" w:sz="0" w:space="0" w:color="auto"/>
        <w:left w:val="none" w:sz="0" w:space="0" w:color="auto"/>
        <w:bottom w:val="none" w:sz="0" w:space="0" w:color="auto"/>
        <w:right w:val="none" w:sz="0" w:space="0" w:color="auto"/>
      </w:divBdr>
    </w:div>
    <w:div w:id="1627393789">
      <w:bodyDiv w:val="1"/>
      <w:marLeft w:val="0"/>
      <w:marRight w:val="0"/>
      <w:marTop w:val="0"/>
      <w:marBottom w:val="0"/>
      <w:divBdr>
        <w:top w:val="none" w:sz="0" w:space="0" w:color="auto"/>
        <w:left w:val="none" w:sz="0" w:space="0" w:color="auto"/>
        <w:bottom w:val="none" w:sz="0" w:space="0" w:color="auto"/>
        <w:right w:val="none" w:sz="0" w:space="0" w:color="auto"/>
      </w:divBdr>
      <w:divsChild>
        <w:div w:id="1448698749">
          <w:marLeft w:val="547"/>
          <w:marRight w:val="0"/>
          <w:marTop w:val="0"/>
          <w:marBottom w:val="0"/>
          <w:divBdr>
            <w:top w:val="none" w:sz="0" w:space="0" w:color="auto"/>
            <w:left w:val="none" w:sz="0" w:space="0" w:color="auto"/>
            <w:bottom w:val="none" w:sz="0" w:space="0" w:color="auto"/>
            <w:right w:val="none" w:sz="0" w:space="0" w:color="auto"/>
          </w:divBdr>
        </w:div>
      </w:divsChild>
    </w:div>
    <w:div w:id="1780757933">
      <w:bodyDiv w:val="1"/>
      <w:marLeft w:val="0"/>
      <w:marRight w:val="0"/>
      <w:marTop w:val="0"/>
      <w:marBottom w:val="0"/>
      <w:divBdr>
        <w:top w:val="none" w:sz="0" w:space="0" w:color="auto"/>
        <w:left w:val="none" w:sz="0" w:space="0" w:color="auto"/>
        <w:bottom w:val="none" w:sz="0" w:space="0" w:color="auto"/>
        <w:right w:val="none" w:sz="0" w:space="0" w:color="auto"/>
      </w:divBdr>
      <w:divsChild>
        <w:div w:id="538589791">
          <w:marLeft w:val="547"/>
          <w:marRight w:val="0"/>
          <w:marTop w:val="0"/>
          <w:marBottom w:val="0"/>
          <w:divBdr>
            <w:top w:val="none" w:sz="0" w:space="0" w:color="auto"/>
            <w:left w:val="none" w:sz="0" w:space="0" w:color="auto"/>
            <w:bottom w:val="none" w:sz="0" w:space="0" w:color="auto"/>
            <w:right w:val="none" w:sz="0" w:space="0" w:color="auto"/>
          </w:divBdr>
        </w:div>
      </w:divsChild>
    </w:div>
    <w:div w:id="1893224211">
      <w:bodyDiv w:val="1"/>
      <w:marLeft w:val="0"/>
      <w:marRight w:val="0"/>
      <w:marTop w:val="0"/>
      <w:marBottom w:val="0"/>
      <w:divBdr>
        <w:top w:val="none" w:sz="0" w:space="0" w:color="auto"/>
        <w:left w:val="none" w:sz="0" w:space="0" w:color="auto"/>
        <w:bottom w:val="none" w:sz="0" w:space="0" w:color="auto"/>
        <w:right w:val="none" w:sz="0" w:space="0" w:color="auto"/>
      </w:divBdr>
    </w:div>
    <w:div w:id="1950621441">
      <w:bodyDiv w:val="1"/>
      <w:marLeft w:val="0"/>
      <w:marRight w:val="0"/>
      <w:marTop w:val="0"/>
      <w:marBottom w:val="0"/>
      <w:divBdr>
        <w:top w:val="none" w:sz="0" w:space="0" w:color="auto"/>
        <w:left w:val="none" w:sz="0" w:space="0" w:color="auto"/>
        <w:bottom w:val="none" w:sz="0" w:space="0" w:color="auto"/>
        <w:right w:val="none" w:sz="0" w:space="0" w:color="auto"/>
      </w:divBdr>
      <w:divsChild>
        <w:div w:id="1197814857">
          <w:marLeft w:val="547"/>
          <w:marRight w:val="0"/>
          <w:marTop w:val="0"/>
          <w:marBottom w:val="0"/>
          <w:divBdr>
            <w:top w:val="none" w:sz="0" w:space="0" w:color="auto"/>
            <w:left w:val="none" w:sz="0" w:space="0" w:color="auto"/>
            <w:bottom w:val="none" w:sz="0" w:space="0" w:color="auto"/>
            <w:right w:val="none" w:sz="0" w:space="0" w:color="auto"/>
          </w:divBdr>
        </w:div>
      </w:divsChild>
    </w:div>
    <w:div w:id="20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Skoroszyt_programu_Microsoft_Office_Excel_2007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F44-4E60-A714-8285E7CD8B23}"/>
              </c:ext>
            </c:extLst>
          </c:dPt>
          <c:dPt>
            <c:idx val="1"/>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F44-4E60-A714-8285E7CD8B2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F44-4E60-A714-8285E7CD8B23}"/>
              </c:ext>
            </c:extLst>
          </c:dPt>
          <c:dPt>
            <c:idx val="3"/>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44-4E60-A714-8285E7CD8B23}"/>
              </c:ext>
            </c:extLst>
          </c:dPt>
          <c:dPt>
            <c:idx val="4"/>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F44-4E60-A714-8285E7CD8B23}"/>
              </c:ext>
            </c:extLst>
          </c:dPt>
          <c:dPt>
            <c:idx val="5"/>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EF44-4E60-A714-8285E7CD8B23}"/>
              </c:ext>
            </c:extLst>
          </c:dPt>
          <c:dLbls>
            <c:dLbl>
              <c:idx val="5"/>
              <c:layout>
                <c:manualLayout>
                  <c:x val="3.3333333333333381E-2"/>
                  <c:y val="-4.6296296296296424E-3"/>
                </c:manualLayout>
              </c:layout>
              <c:tx>
                <c:rich>
                  <a:bodyPr/>
                  <a:lstStyle/>
                  <a:p>
                    <a:r>
                      <a:rPr lang="en-US"/>
                      <a:t>0,6%</a:t>
                    </a:r>
                  </a:p>
                </c:rich>
              </c:tx>
              <c:dLblPos val="bestFit"/>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EF44-4E60-A714-8285E7CD8B23}"/>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outEnd"/>
            <c:showPercent val="1"/>
            <c:extLst xmlns:c16r2="http://schemas.microsoft.com/office/drawing/2015/06/chart">
              <c:ext xmlns:c15="http://schemas.microsoft.com/office/drawing/2012/chart" uri="{CE6537A1-D6FC-4f65-9D91-7224C49458BB}"/>
            </c:extLst>
          </c:dLbls>
          <c:cat>
            <c:strRef>
              <c:f>Arkusz2!$B$29:$B$34</c:f>
              <c:strCache>
                <c:ptCount val="6"/>
                <c:pt idx="0">
                  <c:v>1 dziecko</c:v>
                </c:pt>
                <c:pt idx="1">
                  <c:v>2 dzieci</c:v>
                </c:pt>
                <c:pt idx="2">
                  <c:v>3 dzieci</c:v>
                </c:pt>
                <c:pt idx="3">
                  <c:v>4 dzieci</c:v>
                </c:pt>
                <c:pt idx="4">
                  <c:v>5 dzieci</c:v>
                </c:pt>
                <c:pt idx="5">
                  <c:v>6 i więcej dzieci</c:v>
                </c:pt>
              </c:strCache>
            </c:strRef>
          </c:cat>
          <c:val>
            <c:numRef>
              <c:f>Arkusz2!$C$29:$C$34</c:f>
              <c:numCache>
                <c:formatCode>General</c:formatCode>
                <c:ptCount val="6"/>
                <c:pt idx="0">
                  <c:v>223</c:v>
                </c:pt>
                <c:pt idx="1">
                  <c:v>212</c:v>
                </c:pt>
                <c:pt idx="2">
                  <c:v>133</c:v>
                </c:pt>
                <c:pt idx="3">
                  <c:v>40</c:v>
                </c:pt>
                <c:pt idx="4">
                  <c:v>12</c:v>
                </c:pt>
                <c:pt idx="5">
                  <c:v>3</c:v>
                </c:pt>
              </c:numCache>
            </c:numRef>
          </c:val>
          <c:extLst xmlns:c16r2="http://schemas.microsoft.com/office/drawing/2015/06/chart">
            <c:ext xmlns:c16="http://schemas.microsoft.com/office/drawing/2014/chart" uri="{C3380CC4-5D6E-409C-BE32-E72D297353CC}">
              <c16:uniqueId val="{0000000C-EF44-4E60-A714-8285E7CD8B23}"/>
            </c:ext>
          </c:extLst>
        </c:ser>
      </c:pie3DChart>
      <c:spPr>
        <a:noFill/>
        <a:ln>
          <a:noFill/>
        </a:ln>
        <a:effectLst/>
      </c:spPr>
    </c:plotArea>
    <c:legend>
      <c:legendPos val="l"/>
      <c:layout>
        <c:manualLayout>
          <c:xMode val="edge"/>
          <c:yMode val="edge"/>
          <c:x val="6.89952565761104E-2"/>
          <c:y val="7.3225408391115299E-2"/>
          <c:w val="0.21073093547653277"/>
          <c:h val="0.90330042699886393"/>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2"/>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12EE-C76A-447E-B247-7C2332BC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24</Pages>
  <Words>9031</Words>
  <Characters>54191</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63096</CharactersWithSpaces>
  <SharedDoc>false</SharedDoc>
  <HLinks>
    <vt:vector size="60" baseType="variant">
      <vt:variant>
        <vt:i4>1769523</vt:i4>
      </vt:variant>
      <vt:variant>
        <vt:i4>56</vt:i4>
      </vt:variant>
      <vt:variant>
        <vt:i4>0</vt:i4>
      </vt:variant>
      <vt:variant>
        <vt:i4>5</vt:i4>
      </vt:variant>
      <vt:variant>
        <vt:lpwstr/>
      </vt:variant>
      <vt:variant>
        <vt:lpwstr>_Toc469566890</vt:lpwstr>
      </vt:variant>
      <vt:variant>
        <vt:i4>1703987</vt:i4>
      </vt:variant>
      <vt:variant>
        <vt:i4>50</vt:i4>
      </vt:variant>
      <vt:variant>
        <vt:i4>0</vt:i4>
      </vt:variant>
      <vt:variant>
        <vt:i4>5</vt:i4>
      </vt:variant>
      <vt:variant>
        <vt:lpwstr/>
      </vt:variant>
      <vt:variant>
        <vt:lpwstr>_Toc469566889</vt:lpwstr>
      </vt:variant>
      <vt:variant>
        <vt:i4>1703987</vt:i4>
      </vt:variant>
      <vt:variant>
        <vt:i4>44</vt:i4>
      </vt:variant>
      <vt:variant>
        <vt:i4>0</vt:i4>
      </vt:variant>
      <vt:variant>
        <vt:i4>5</vt:i4>
      </vt:variant>
      <vt:variant>
        <vt:lpwstr/>
      </vt:variant>
      <vt:variant>
        <vt:lpwstr>_Toc469566888</vt:lpwstr>
      </vt:variant>
      <vt:variant>
        <vt:i4>1703987</vt:i4>
      </vt:variant>
      <vt:variant>
        <vt:i4>38</vt:i4>
      </vt:variant>
      <vt:variant>
        <vt:i4>0</vt:i4>
      </vt:variant>
      <vt:variant>
        <vt:i4>5</vt:i4>
      </vt:variant>
      <vt:variant>
        <vt:lpwstr/>
      </vt:variant>
      <vt:variant>
        <vt:lpwstr>_Toc469566887</vt:lpwstr>
      </vt:variant>
      <vt:variant>
        <vt:i4>1703987</vt:i4>
      </vt:variant>
      <vt:variant>
        <vt:i4>32</vt:i4>
      </vt:variant>
      <vt:variant>
        <vt:i4>0</vt:i4>
      </vt:variant>
      <vt:variant>
        <vt:i4>5</vt:i4>
      </vt:variant>
      <vt:variant>
        <vt:lpwstr/>
      </vt:variant>
      <vt:variant>
        <vt:lpwstr>_Toc469566886</vt:lpwstr>
      </vt:variant>
      <vt:variant>
        <vt:i4>1703987</vt:i4>
      </vt:variant>
      <vt:variant>
        <vt:i4>26</vt:i4>
      </vt:variant>
      <vt:variant>
        <vt:i4>0</vt:i4>
      </vt:variant>
      <vt:variant>
        <vt:i4>5</vt:i4>
      </vt:variant>
      <vt:variant>
        <vt:lpwstr/>
      </vt:variant>
      <vt:variant>
        <vt:lpwstr>_Toc469566885</vt:lpwstr>
      </vt:variant>
      <vt:variant>
        <vt:i4>1703987</vt:i4>
      </vt:variant>
      <vt:variant>
        <vt:i4>20</vt:i4>
      </vt:variant>
      <vt:variant>
        <vt:i4>0</vt:i4>
      </vt:variant>
      <vt:variant>
        <vt:i4>5</vt:i4>
      </vt:variant>
      <vt:variant>
        <vt:lpwstr/>
      </vt:variant>
      <vt:variant>
        <vt:lpwstr>_Toc469566884</vt:lpwstr>
      </vt:variant>
      <vt:variant>
        <vt:i4>1703987</vt:i4>
      </vt:variant>
      <vt:variant>
        <vt:i4>14</vt:i4>
      </vt:variant>
      <vt:variant>
        <vt:i4>0</vt:i4>
      </vt:variant>
      <vt:variant>
        <vt:i4>5</vt:i4>
      </vt:variant>
      <vt:variant>
        <vt:lpwstr/>
      </vt:variant>
      <vt:variant>
        <vt:lpwstr>_Toc469566883</vt:lpwstr>
      </vt:variant>
      <vt:variant>
        <vt:i4>1703987</vt:i4>
      </vt:variant>
      <vt:variant>
        <vt:i4>8</vt:i4>
      </vt:variant>
      <vt:variant>
        <vt:i4>0</vt:i4>
      </vt:variant>
      <vt:variant>
        <vt:i4>5</vt:i4>
      </vt:variant>
      <vt:variant>
        <vt:lpwstr/>
      </vt:variant>
      <vt:variant>
        <vt:lpwstr>_Toc469566882</vt:lpwstr>
      </vt:variant>
      <vt:variant>
        <vt:i4>1703987</vt:i4>
      </vt:variant>
      <vt:variant>
        <vt:i4>2</vt:i4>
      </vt:variant>
      <vt:variant>
        <vt:i4>0</vt:i4>
      </vt:variant>
      <vt:variant>
        <vt:i4>5</vt:i4>
      </vt:variant>
      <vt:variant>
        <vt:lpwstr/>
      </vt:variant>
      <vt:variant>
        <vt:lpwstr>_Toc469566881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IS. Stolarska</dc:creator>
  <cp:lastModifiedBy>anna.drozdowska</cp:lastModifiedBy>
  <cp:revision>38</cp:revision>
  <cp:lastPrinted>2022-02-11T07:29:00Z</cp:lastPrinted>
  <dcterms:created xsi:type="dcterms:W3CDTF">2022-02-01T08:17:00Z</dcterms:created>
  <dcterms:modified xsi:type="dcterms:W3CDTF">2022-02-11T07:30:00Z</dcterms:modified>
</cp:coreProperties>
</file>