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795" w:rsidRDefault="00AB7795" w:rsidP="00702B4B">
      <w:pPr>
        <w:jc w:val="center"/>
        <w:rPr>
          <w:noProof/>
          <w:sz w:val="20"/>
          <w:lang w:eastAsia="pl-PL"/>
        </w:rPr>
      </w:pPr>
      <w:r w:rsidRPr="003F7D75">
        <w:rPr>
          <w:noProof/>
          <w:sz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i1025" type="#_x0000_t75" alt="http://www.powiatlidzbarski.pl/img/header_logo.png" style="width:222.75pt;height:52.5pt;visibility:visible">
            <v:imagedata r:id="rId7" o:title=""/>
          </v:shape>
        </w:pict>
      </w:r>
    </w:p>
    <w:p w:rsidR="00AB7795" w:rsidRPr="00702B4B" w:rsidRDefault="00AB7795" w:rsidP="00702B4B">
      <w:pPr>
        <w:spacing w:after="0"/>
        <w:ind w:left="5940"/>
        <w:jc w:val="left"/>
        <w:rPr>
          <w:rFonts w:ascii="Times New Roman" w:hAnsi="Times New Roman"/>
          <w:noProof/>
          <w:sz w:val="22"/>
          <w:lang w:eastAsia="pl-PL"/>
        </w:rPr>
      </w:pPr>
      <w:r w:rsidRPr="00702B4B">
        <w:rPr>
          <w:rFonts w:ascii="Times New Roman" w:hAnsi="Times New Roman"/>
          <w:noProof/>
          <w:sz w:val="22"/>
          <w:lang w:eastAsia="pl-PL"/>
        </w:rPr>
        <w:t>Załącznik</w:t>
      </w:r>
    </w:p>
    <w:p w:rsidR="00AB7795" w:rsidRPr="00702B4B" w:rsidRDefault="00AB7795" w:rsidP="00702B4B">
      <w:pPr>
        <w:spacing w:after="0"/>
        <w:ind w:left="5940"/>
        <w:jc w:val="left"/>
        <w:rPr>
          <w:rFonts w:ascii="Times New Roman" w:hAnsi="Times New Roman"/>
          <w:noProof/>
          <w:sz w:val="22"/>
          <w:lang w:eastAsia="pl-PL"/>
        </w:rPr>
      </w:pPr>
      <w:r w:rsidRPr="00702B4B">
        <w:rPr>
          <w:rFonts w:ascii="Times New Roman" w:hAnsi="Times New Roman"/>
          <w:noProof/>
          <w:sz w:val="22"/>
          <w:lang w:eastAsia="pl-PL"/>
        </w:rPr>
        <w:t>do uchwały Nr OR.0007.68.2015</w:t>
      </w:r>
    </w:p>
    <w:p w:rsidR="00AB7795" w:rsidRPr="00702B4B" w:rsidRDefault="00AB7795" w:rsidP="00702B4B">
      <w:pPr>
        <w:spacing w:after="0"/>
        <w:ind w:left="5940"/>
        <w:jc w:val="left"/>
        <w:rPr>
          <w:rFonts w:ascii="Times New Roman" w:hAnsi="Times New Roman"/>
          <w:noProof/>
          <w:sz w:val="22"/>
          <w:lang w:eastAsia="pl-PL"/>
        </w:rPr>
      </w:pPr>
      <w:r w:rsidRPr="00702B4B">
        <w:rPr>
          <w:rFonts w:ascii="Times New Roman" w:hAnsi="Times New Roman"/>
          <w:noProof/>
          <w:sz w:val="22"/>
          <w:lang w:eastAsia="pl-PL"/>
        </w:rPr>
        <w:t>Rady Powiatu Lidzbarskiego</w:t>
      </w:r>
    </w:p>
    <w:p w:rsidR="00AB7795" w:rsidRPr="00702B4B" w:rsidRDefault="00AB7795" w:rsidP="00702B4B">
      <w:pPr>
        <w:spacing w:after="0"/>
        <w:ind w:left="5940"/>
        <w:jc w:val="left"/>
        <w:rPr>
          <w:rFonts w:ascii="Times New Roman" w:hAnsi="Times New Roman"/>
          <w:sz w:val="22"/>
        </w:rPr>
      </w:pPr>
      <w:r w:rsidRPr="00702B4B">
        <w:rPr>
          <w:rFonts w:ascii="Times New Roman" w:hAnsi="Times New Roman"/>
          <w:noProof/>
          <w:sz w:val="22"/>
          <w:lang w:eastAsia="pl-PL"/>
        </w:rPr>
        <w:t>z dnia 26 listopada 2015 r.</w:t>
      </w:r>
    </w:p>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Pr="00836EFF" w:rsidRDefault="00AB7795" w:rsidP="008303D2">
      <w:pPr>
        <w:jc w:val="center"/>
        <w:rPr>
          <w:b/>
          <w:shadow/>
          <w:spacing w:val="30"/>
          <w:sz w:val="44"/>
        </w:rPr>
      </w:pPr>
      <w:r w:rsidRPr="00836EFF">
        <w:rPr>
          <w:b/>
          <w:shadow/>
          <w:spacing w:val="30"/>
          <w:sz w:val="44"/>
        </w:rPr>
        <w:t xml:space="preserve">STRATEGIA </w:t>
      </w:r>
    </w:p>
    <w:p w:rsidR="00AB7795" w:rsidRPr="00836EFF" w:rsidRDefault="00AB7795" w:rsidP="008303D2">
      <w:pPr>
        <w:jc w:val="center"/>
        <w:rPr>
          <w:b/>
          <w:shadow/>
          <w:spacing w:val="30"/>
          <w:sz w:val="40"/>
        </w:rPr>
      </w:pPr>
      <w:r w:rsidRPr="00836EFF">
        <w:rPr>
          <w:b/>
          <w:shadow/>
          <w:spacing w:val="30"/>
          <w:sz w:val="40"/>
        </w:rPr>
        <w:t xml:space="preserve">ROZWIĄZYWANIA PROBLEMÓW SPOŁECZNYCH </w:t>
      </w:r>
    </w:p>
    <w:p w:rsidR="00AB7795" w:rsidRPr="008303D2" w:rsidRDefault="00AB7795" w:rsidP="008303D2">
      <w:pPr>
        <w:jc w:val="center"/>
        <w:rPr>
          <w:b/>
          <w:shadow/>
          <w:spacing w:val="30"/>
          <w:sz w:val="40"/>
        </w:rPr>
      </w:pPr>
      <w:r w:rsidRPr="008303D2">
        <w:rPr>
          <w:b/>
          <w:shadow/>
          <w:spacing w:val="30"/>
          <w:sz w:val="40"/>
        </w:rPr>
        <w:t>POWIATU LIDZBARSKIEGO</w:t>
      </w:r>
    </w:p>
    <w:p w:rsidR="00AB7795" w:rsidRPr="008303D2" w:rsidRDefault="00AB7795" w:rsidP="008303D2">
      <w:pPr>
        <w:jc w:val="center"/>
        <w:rPr>
          <w:b/>
          <w:shadow/>
          <w:spacing w:val="30"/>
          <w:sz w:val="40"/>
        </w:rPr>
      </w:pPr>
      <w:r>
        <w:rPr>
          <w:b/>
          <w:shadow/>
          <w:spacing w:val="30"/>
          <w:sz w:val="40"/>
        </w:rPr>
        <w:t>NA LATA 2016-2023</w:t>
      </w:r>
    </w:p>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Default="00AB7795"/>
    <w:p w:rsidR="00AB7795" w:rsidRPr="00FC4D31" w:rsidRDefault="00AB7795" w:rsidP="00FC4D31">
      <w:pPr>
        <w:jc w:val="center"/>
        <w:rPr>
          <w:sz w:val="28"/>
        </w:rPr>
      </w:pPr>
      <w:r w:rsidRPr="00FC4D31">
        <w:rPr>
          <w:sz w:val="28"/>
        </w:rPr>
        <w:t>Lidzbark Warmiński 2015</w:t>
      </w:r>
    </w:p>
    <w:p w:rsidR="00AB7795" w:rsidRDefault="00AB7795">
      <w:pPr>
        <w:spacing w:after="0"/>
      </w:pPr>
      <w:r>
        <w:br w:type="page"/>
      </w:r>
    </w:p>
    <w:p w:rsidR="00AB7795" w:rsidRDefault="00AB7795">
      <w:pPr>
        <w:pStyle w:val="TOCHeading"/>
      </w:pPr>
      <w:r>
        <w:t>Spis treści</w:t>
      </w:r>
    </w:p>
    <w:p w:rsidR="00AB7795" w:rsidRDefault="00AB7795">
      <w:pPr>
        <w:pStyle w:val="TOC1"/>
        <w:tabs>
          <w:tab w:val="right" w:leader="dot" w:pos="9344"/>
        </w:tabs>
        <w:rPr>
          <w:noProof/>
          <w:sz w:val="22"/>
          <w:lang w:eastAsia="pl-PL"/>
        </w:rPr>
      </w:pPr>
      <w:r>
        <w:fldChar w:fldCharType="begin"/>
      </w:r>
      <w:r>
        <w:instrText xml:space="preserve"> TOC \o "1-3" \h \z \u </w:instrText>
      </w:r>
      <w:r>
        <w:fldChar w:fldCharType="separate"/>
      </w:r>
      <w:hyperlink w:anchor="_Toc432424504" w:history="1">
        <w:r w:rsidRPr="0070501E">
          <w:rPr>
            <w:rStyle w:val="Hyperlink"/>
            <w:noProof/>
          </w:rPr>
          <w:t>Wykaz używanych skrótów</w:t>
        </w:r>
        <w:r>
          <w:rPr>
            <w:noProof/>
            <w:webHidden/>
          </w:rPr>
          <w:tab/>
        </w:r>
        <w:r>
          <w:rPr>
            <w:noProof/>
            <w:webHidden/>
          </w:rPr>
          <w:fldChar w:fldCharType="begin"/>
        </w:r>
        <w:r>
          <w:rPr>
            <w:noProof/>
            <w:webHidden/>
          </w:rPr>
          <w:instrText xml:space="preserve"> PAGEREF _Toc432424504 \h </w:instrText>
        </w:r>
        <w:r>
          <w:rPr>
            <w:noProof/>
          </w:rPr>
        </w:r>
        <w:r>
          <w:rPr>
            <w:noProof/>
            <w:webHidden/>
          </w:rPr>
          <w:fldChar w:fldCharType="separate"/>
        </w:r>
        <w:r>
          <w:rPr>
            <w:noProof/>
            <w:webHidden/>
          </w:rPr>
          <w:t>4</w:t>
        </w:r>
        <w:r>
          <w:rPr>
            <w:noProof/>
            <w:webHidden/>
          </w:rPr>
          <w:fldChar w:fldCharType="end"/>
        </w:r>
      </w:hyperlink>
    </w:p>
    <w:p w:rsidR="00AB7795" w:rsidRDefault="00AB7795">
      <w:pPr>
        <w:pStyle w:val="TOC1"/>
        <w:tabs>
          <w:tab w:val="right" w:leader="dot" w:pos="9344"/>
        </w:tabs>
        <w:rPr>
          <w:noProof/>
          <w:sz w:val="22"/>
          <w:lang w:eastAsia="pl-PL"/>
        </w:rPr>
      </w:pPr>
      <w:hyperlink w:anchor="_Toc432424505" w:history="1">
        <w:r w:rsidRPr="0070501E">
          <w:rPr>
            <w:rStyle w:val="Hyperlink"/>
            <w:noProof/>
          </w:rPr>
          <w:t>Wstęp</w:t>
        </w:r>
        <w:r>
          <w:rPr>
            <w:noProof/>
            <w:webHidden/>
          </w:rPr>
          <w:tab/>
        </w:r>
        <w:r>
          <w:rPr>
            <w:noProof/>
            <w:webHidden/>
          </w:rPr>
          <w:fldChar w:fldCharType="begin"/>
        </w:r>
        <w:r>
          <w:rPr>
            <w:noProof/>
            <w:webHidden/>
          </w:rPr>
          <w:instrText xml:space="preserve"> PAGEREF _Toc432424505 \h </w:instrText>
        </w:r>
        <w:r>
          <w:rPr>
            <w:noProof/>
          </w:rPr>
        </w:r>
        <w:r>
          <w:rPr>
            <w:noProof/>
            <w:webHidden/>
          </w:rPr>
          <w:fldChar w:fldCharType="separate"/>
        </w:r>
        <w:r>
          <w:rPr>
            <w:noProof/>
            <w:webHidden/>
          </w:rPr>
          <w:t>5</w:t>
        </w:r>
        <w:r>
          <w:rPr>
            <w:noProof/>
            <w:webHidden/>
          </w:rPr>
          <w:fldChar w:fldCharType="end"/>
        </w:r>
      </w:hyperlink>
    </w:p>
    <w:p w:rsidR="00AB7795" w:rsidRDefault="00AB7795">
      <w:pPr>
        <w:pStyle w:val="TOC1"/>
        <w:tabs>
          <w:tab w:val="right" w:leader="dot" w:pos="9344"/>
        </w:tabs>
        <w:rPr>
          <w:noProof/>
          <w:sz w:val="22"/>
          <w:lang w:eastAsia="pl-PL"/>
        </w:rPr>
      </w:pPr>
      <w:hyperlink w:anchor="_Toc432424506" w:history="1">
        <w:r w:rsidRPr="0070501E">
          <w:rPr>
            <w:rStyle w:val="Hyperlink"/>
            <w:noProof/>
          </w:rPr>
          <w:t>1. Uwarunkowania i przebieg procesu planowania strategicznego</w:t>
        </w:r>
        <w:r>
          <w:rPr>
            <w:noProof/>
            <w:webHidden/>
          </w:rPr>
          <w:tab/>
        </w:r>
        <w:r>
          <w:rPr>
            <w:noProof/>
            <w:webHidden/>
          </w:rPr>
          <w:fldChar w:fldCharType="begin"/>
        </w:r>
        <w:r>
          <w:rPr>
            <w:noProof/>
            <w:webHidden/>
          </w:rPr>
          <w:instrText xml:space="preserve"> PAGEREF _Toc432424506 \h </w:instrText>
        </w:r>
        <w:r>
          <w:rPr>
            <w:noProof/>
          </w:rPr>
        </w:r>
        <w:r>
          <w:rPr>
            <w:noProof/>
            <w:webHidden/>
          </w:rPr>
          <w:fldChar w:fldCharType="separate"/>
        </w:r>
        <w:r>
          <w:rPr>
            <w:noProof/>
            <w:webHidden/>
          </w:rPr>
          <w:t>6</w:t>
        </w:r>
        <w:r>
          <w:rPr>
            <w:noProof/>
            <w:webHidden/>
          </w:rPr>
          <w:fldChar w:fldCharType="end"/>
        </w:r>
      </w:hyperlink>
    </w:p>
    <w:p w:rsidR="00AB7795" w:rsidRDefault="00AB7795">
      <w:pPr>
        <w:pStyle w:val="TOC2"/>
        <w:tabs>
          <w:tab w:val="right" w:leader="dot" w:pos="9344"/>
        </w:tabs>
        <w:rPr>
          <w:noProof/>
          <w:sz w:val="22"/>
          <w:lang w:eastAsia="pl-PL"/>
        </w:rPr>
      </w:pPr>
      <w:hyperlink w:anchor="_Toc432424507" w:history="1">
        <w:r w:rsidRPr="0070501E">
          <w:rPr>
            <w:rStyle w:val="Hyperlink"/>
            <w:noProof/>
          </w:rPr>
          <w:t>1.1. Podstawowe założenia aktywnej polityki społecznej</w:t>
        </w:r>
        <w:r>
          <w:rPr>
            <w:noProof/>
            <w:webHidden/>
          </w:rPr>
          <w:tab/>
        </w:r>
        <w:r>
          <w:rPr>
            <w:noProof/>
            <w:webHidden/>
          </w:rPr>
          <w:fldChar w:fldCharType="begin"/>
        </w:r>
        <w:r>
          <w:rPr>
            <w:noProof/>
            <w:webHidden/>
          </w:rPr>
          <w:instrText xml:space="preserve"> PAGEREF _Toc432424507 \h </w:instrText>
        </w:r>
        <w:r>
          <w:rPr>
            <w:noProof/>
          </w:rPr>
        </w:r>
        <w:r>
          <w:rPr>
            <w:noProof/>
            <w:webHidden/>
          </w:rPr>
          <w:fldChar w:fldCharType="separate"/>
        </w:r>
        <w:r>
          <w:rPr>
            <w:noProof/>
            <w:webHidden/>
          </w:rPr>
          <w:t>6</w:t>
        </w:r>
        <w:r>
          <w:rPr>
            <w:noProof/>
            <w:webHidden/>
          </w:rPr>
          <w:fldChar w:fldCharType="end"/>
        </w:r>
      </w:hyperlink>
    </w:p>
    <w:p w:rsidR="00AB7795" w:rsidRDefault="00AB7795">
      <w:pPr>
        <w:pStyle w:val="TOC2"/>
        <w:tabs>
          <w:tab w:val="right" w:leader="dot" w:pos="9344"/>
        </w:tabs>
        <w:rPr>
          <w:noProof/>
          <w:sz w:val="22"/>
          <w:lang w:eastAsia="pl-PL"/>
        </w:rPr>
      </w:pPr>
      <w:hyperlink w:anchor="_Toc432424508" w:history="1">
        <w:r w:rsidRPr="0070501E">
          <w:rPr>
            <w:rStyle w:val="Hyperlink"/>
            <w:noProof/>
          </w:rPr>
          <w:t>1.2. Uwarunkowania prawne i programowe strategii</w:t>
        </w:r>
        <w:r>
          <w:rPr>
            <w:noProof/>
            <w:webHidden/>
          </w:rPr>
          <w:tab/>
        </w:r>
        <w:r>
          <w:rPr>
            <w:noProof/>
            <w:webHidden/>
          </w:rPr>
          <w:fldChar w:fldCharType="begin"/>
        </w:r>
        <w:r>
          <w:rPr>
            <w:noProof/>
            <w:webHidden/>
          </w:rPr>
          <w:instrText xml:space="preserve"> PAGEREF _Toc432424508 \h </w:instrText>
        </w:r>
        <w:r>
          <w:rPr>
            <w:noProof/>
          </w:rPr>
        </w:r>
        <w:r>
          <w:rPr>
            <w:noProof/>
            <w:webHidden/>
          </w:rPr>
          <w:fldChar w:fldCharType="separate"/>
        </w:r>
        <w:r>
          <w:rPr>
            <w:noProof/>
            <w:webHidden/>
          </w:rPr>
          <w:t>8</w:t>
        </w:r>
        <w:r>
          <w:rPr>
            <w:noProof/>
            <w:webHidden/>
          </w:rPr>
          <w:fldChar w:fldCharType="end"/>
        </w:r>
      </w:hyperlink>
    </w:p>
    <w:p w:rsidR="00AB7795" w:rsidRDefault="00AB7795">
      <w:pPr>
        <w:pStyle w:val="TOC2"/>
        <w:tabs>
          <w:tab w:val="right" w:leader="dot" w:pos="9344"/>
        </w:tabs>
        <w:rPr>
          <w:noProof/>
          <w:sz w:val="22"/>
          <w:lang w:eastAsia="pl-PL"/>
        </w:rPr>
      </w:pPr>
      <w:hyperlink w:anchor="_Toc432424509" w:history="1">
        <w:r w:rsidRPr="0070501E">
          <w:rPr>
            <w:rStyle w:val="Hyperlink"/>
            <w:noProof/>
          </w:rPr>
          <w:t>1.3. Opis procesu planowania strategicznego w powiecie</w:t>
        </w:r>
        <w:r>
          <w:rPr>
            <w:noProof/>
            <w:webHidden/>
          </w:rPr>
          <w:tab/>
        </w:r>
        <w:r>
          <w:rPr>
            <w:noProof/>
            <w:webHidden/>
          </w:rPr>
          <w:fldChar w:fldCharType="begin"/>
        </w:r>
        <w:r>
          <w:rPr>
            <w:noProof/>
            <w:webHidden/>
          </w:rPr>
          <w:instrText xml:space="preserve"> PAGEREF _Toc432424509 \h </w:instrText>
        </w:r>
        <w:r>
          <w:rPr>
            <w:noProof/>
          </w:rPr>
        </w:r>
        <w:r>
          <w:rPr>
            <w:noProof/>
            <w:webHidden/>
          </w:rPr>
          <w:fldChar w:fldCharType="separate"/>
        </w:r>
        <w:r>
          <w:rPr>
            <w:noProof/>
            <w:webHidden/>
          </w:rPr>
          <w:t>13</w:t>
        </w:r>
        <w:r>
          <w:rPr>
            <w:noProof/>
            <w:webHidden/>
          </w:rPr>
          <w:fldChar w:fldCharType="end"/>
        </w:r>
      </w:hyperlink>
    </w:p>
    <w:p w:rsidR="00AB7795" w:rsidRDefault="00AB7795">
      <w:pPr>
        <w:pStyle w:val="TOC1"/>
        <w:tabs>
          <w:tab w:val="right" w:leader="dot" w:pos="9344"/>
        </w:tabs>
        <w:rPr>
          <w:noProof/>
          <w:sz w:val="22"/>
          <w:lang w:eastAsia="pl-PL"/>
        </w:rPr>
      </w:pPr>
      <w:hyperlink w:anchor="_Toc432424510" w:history="1">
        <w:r w:rsidRPr="0070501E">
          <w:rPr>
            <w:rStyle w:val="Hyperlink"/>
            <w:noProof/>
          </w:rPr>
          <w:t>2. Diagnoza sytuacji społecznej w powiecie lidzbarskim</w:t>
        </w:r>
        <w:r>
          <w:rPr>
            <w:noProof/>
            <w:webHidden/>
          </w:rPr>
          <w:tab/>
        </w:r>
        <w:r>
          <w:rPr>
            <w:noProof/>
            <w:webHidden/>
          </w:rPr>
          <w:fldChar w:fldCharType="begin"/>
        </w:r>
        <w:r>
          <w:rPr>
            <w:noProof/>
            <w:webHidden/>
          </w:rPr>
          <w:instrText xml:space="preserve"> PAGEREF _Toc432424510 \h </w:instrText>
        </w:r>
        <w:r>
          <w:rPr>
            <w:noProof/>
          </w:rPr>
        </w:r>
        <w:r>
          <w:rPr>
            <w:noProof/>
            <w:webHidden/>
          </w:rPr>
          <w:fldChar w:fldCharType="separate"/>
        </w:r>
        <w:r>
          <w:rPr>
            <w:noProof/>
            <w:webHidden/>
          </w:rPr>
          <w:t>14</w:t>
        </w:r>
        <w:r>
          <w:rPr>
            <w:noProof/>
            <w:webHidden/>
          </w:rPr>
          <w:fldChar w:fldCharType="end"/>
        </w:r>
      </w:hyperlink>
    </w:p>
    <w:p w:rsidR="00AB7795" w:rsidRDefault="00AB7795">
      <w:pPr>
        <w:pStyle w:val="TOC2"/>
        <w:tabs>
          <w:tab w:val="right" w:leader="dot" w:pos="9344"/>
        </w:tabs>
        <w:rPr>
          <w:noProof/>
          <w:sz w:val="22"/>
          <w:lang w:eastAsia="pl-PL"/>
        </w:rPr>
      </w:pPr>
      <w:hyperlink w:anchor="_Toc432424511" w:history="1">
        <w:r w:rsidRPr="0070501E">
          <w:rPr>
            <w:rStyle w:val="Hyperlink"/>
            <w:noProof/>
          </w:rPr>
          <w:t>2.1. Ogólna charakterystyka powiatu</w:t>
        </w:r>
        <w:r>
          <w:rPr>
            <w:noProof/>
            <w:webHidden/>
          </w:rPr>
          <w:tab/>
        </w:r>
        <w:r>
          <w:rPr>
            <w:noProof/>
            <w:webHidden/>
          </w:rPr>
          <w:fldChar w:fldCharType="begin"/>
        </w:r>
        <w:r>
          <w:rPr>
            <w:noProof/>
            <w:webHidden/>
          </w:rPr>
          <w:instrText xml:space="preserve"> PAGEREF _Toc432424511 \h </w:instrText>
        </w:r>
        <w:r>
          <w:rPr>
            <w:noProof/>
          </w:rPr>
        </w:r>
        <w:r>
          <w:rPr>
            <w:noProof/>
            <w:webHidden/>
          </w:rPr>
          <w:fldChar w:fldCharType="separate"/>
        </w:r>
        <w:r>
          <w:rPr>
            <w:noProof/>
            <w:webHidden/>
          </w:rPr>
          <w:t>14</w:t>
        </w:r>
        <w:r>
          <w:rPr>
            <w:noProof/>
            <w:webHidden/>
          </w:rPr>
          <w:fldChar w:fldCharType="end"/>
        </w:r>
      </w:hyperlink>
    </w:p>
    <w:p w:rsidR="00AB7795" w:rsidRDefault="00AB7795">
      <w:pPr>
        <w:pStyle w:val="TOC2"/>
        <w:tabs>
          <w:tab w:val="right" w:leader="dot" w:pos="9344"/>
        </w:tabs>
        <w:rPr>
          <w:noProof/>
          <w:sz w:val="22"/>
          <w:lang w:eastAsia="pl-PL"/>
        </w:rPr>
      </w:pPr>
      <w:hyperlink w:anchor="_Toc432424512" w:history="1">
        <w:r w:rsidRPr="0070501E">
          <w:rPr>
            <w:rStyle w:val="Hyperlink"/>
            <w:noProof/>
          </w:rPr>
          <w:t>2.2. Stan i perspektywy demograficzne</w:t>
        </w:r>
        <w:r>
          <w:rPr>
            <w:noProof/>
            <w:webHidden/>
          </w:rPr>
          <w:tab/>
        </w:r>
        <w:r>
          <w:rPr>
            <w:noProof/>
            <w:webHidden/>
          </w:rPr>
          <w:fldChar w:fldCharType="begin"/>
        </w:r>
        <w:r>
          <w:rPr>
            <w:noProof/>
            <w:webHidden/>
          </w:rPr>
          <w:instrText xml:space="preserve"> PAGEREF _Toc432424512 \h </w:instrText>
        </w:r>
        <w:r>
          <w:rPr>
            <w:noProof/>
          </w:rPr>
        </w:r>
        <w:r>
          <w:rPr>
            <w:noProof/>
            <w:webHidden/>
          </w:rPr>
          <w:fldChar w:fldCharType="separate"/>
        </w:r>
        <w:r>
          <w:rPr>
            <w:noProof/>
            <w:webHidden/>
          </w:rPr>
          <w:t>16</w:t>
        </w:r>
        <w:r>
          <w:rPr>
            <w:noProof/>
            <w:webHidden/>
          </w:rPr>
          <w:fldChar w:fldCharType="end"/>
        </w:r>
      </w:hyperlink>
    </w:p>
    <w:p w:rsidR="00AB7795" w:rsidRDefault="00AB7795">
      <w:pPr>
        <w:pStyle w:val="TOC2"/>
        <w:tabs>
          <w:tab w:val="right" w:leader="dot" w:pos="9344"/>
        </w:tabs>
        <w:rPr>
          <w:noProof/>
          <w:sz w:val="22"/>
          <w:lang w:eastAsia="pl-PL"/>
        </w:rPr>
      </w:pPr>
      <w:hyperlink w:anchor="_Toc432424513" w:history="1">
        <w:r w:rsidRPr="0070501E">
          <w:rPr>
            <w:rStyle w:val="Hyperlink"/>
            <w:noProof/>
          </w:rPr>
          <w:t>2.3. Analiza czynników wpływających na jakość życia</w:t>
        </w:r>
        <w:r>
          <w:rPr>
            <w:noProof/>
            <w:webHidden/>
          </w:rPr>
          <w:tab/>
        </w:r>
        <w:r>
          <w:rPr>
            <w:noProof/>
            <w:webHidden/>
          </w:rPr>
          <w:fldChar w:fldCharType="begin"/>
        </w:r>
        <w:r>
          <w:rPr>
            <w:noProof/>
            <w:webHidden/>
          </w:rPr>
          <w:instrText xml:space="preserve"> PAGEREF _Toc432424513 \h </w:instrText>
        </w:r>
        <w:r>
          <w:rPr>
            <w:noProof/>
          </w:rPr>
        </w:r>
        <w:r>
          <w:rPr>
            <w:noProof/>
            <w:webHidden/>
          </w:rPr>
          <w:fldChar w:fldCharType="separate"/>
        </w:r>
        <w:r>
          <w:rPr>
            <w:noProof/>
            <w:webHidden/>
          </w:rPr>
          <w:t>20</w:t>
        </w:r>
        <w:r>
          <w:rPr>
            <w:noProof/>
            <w:webHidden/>
          </w:rPr>
          <w:fldChar w:fldCharType="end"/>
        </w:r>
      </w:hyperlink>
    </w:p>
    <w:p w:rsidR="00AB7795" w:rsidRDefault="00AB7795">
      <w:pPr>
        <w:pStyle w:val="TOC3"/>
        <w:tabs>
          <w:tab w:val="right" w:leader="dot" w:pos="9344"/>
        </w:tabs>
        <w:rPr>
          <w:noProof/>
          <w:sz w:val="22"/>
          <w:lang w:eastAsia="pl-PL"/>
        </w:rPr>
      </w:pPr>
      <w:hyperlink w:anchor="_Toc432424514" w:history="1">
        <w:r w:rsidRPr="0070501E">
          <w:rPr>
            <w:rStyle w:val="Hyperlink"/>
            <w:noProof/>
          </w:rPr>
          <w:t>2.3.1. Lokalna gospodarka i rynek pracy</w:t>
        </w:r>
        <w:r>
          <w:rPr>
            <w:noProof/>
            <w:webHidden/>
          </w:rPr>
          <w:tab/>
        </w:r>
        <w:r>
          <w:rPr>
            <w:noProof/>
            <w:webHidden/>
          </w:rPr>
          <w:fldChar w:fldCharType="begin"/>
        </w:r>
        <w:r>
          <w:rPr>
            <w:noProof/>
            <w:webHidden/>
          </w:rPr>
          <w:instrText xml:space="preserve"> PAGEREF _Toc432424514 \h </w:instrText>
        </w:r>
        <w:r>
          <w:rPr>
            <w:noProof/>
          </w:rPr>
        </w:r>
        <w:r>
          <w:rPr>
            <w:noProof/>
            <w:webHidden/>
          </w:rPr>
          <w:fldChar w:fldCharType="separate"/>
        </w:r>
        <w:r>
          <w:rPr>
            <w:noProof/>
            <w:webHidden/>
          </w:rPr>
          <w:t>21</w:t>
        </w:r>
        <w:r>
          <w:rPr>
            <w:noProof/>
            <w:webHidden/>
          </w:rPr>
          <w:fldChar w:fldCharType="end"/>
        </w:r>
      </w:hyperlink>
    </w:p>
    <w:p w:rsidR="00AB7795" w:rsidRDefault="00AB7795">
      <w:pPr>
        <w:pStyle w:val="TOC3"/>
        <w:tabs>
          <w:tab w:val="right" w:leader="dot" w:pos="9344"/>
        </w:tabs>
        <w:rPr>
          <w:noProof/>
          <w:sz w:val="22"/>
          <w:lang w:eastAsia="pl-PL"/>
        </w:rPr>
      </w:pPr>
      <w:hyperlink w:anchor="_Toc432424515" w:history="1">
        <w:r w:rsidRPr="0070501E">
          <w:rPr>
            <w:rStyle w:val="Hyperlink"/>
            <w:noProof/>
          </w:rPr>
          <w:t>2.3.2. Warunki mieszkaniowe</w:t>
        </w:r>
        <w:r>
          <w:rPr>
            <w:noProof/>
            <w:webHidden/>
          </w:rPr>
          <w:tab/>
        </w:r>
        <w:r>
          <w:rPr>
            <w:noProof/>
            <w:webHidden/>
          </w:rPr>
          <w:fldChar w:fldCharType="begin"/>
        </w:r>
        <w:r>
          <w:rPr>
            <w:noProof/>
            <w:webHidden/>
          </w:rPr>
          <w:instrText xml:space="preserve"> PAGEREF _Toc432424515 \h </w:instrText>
        </w:r>
        <w:r>
          <w:rPr>
            <w:noProof/>
          </w:rPr>
        </w:r>
        <w:r>
          <w:rPr>
            <w:noProof/>
            <w:webHidden/>
          </w:rPr>
          <w:fldChar w:fldCharType="separate"/>
        </w:r>
        <w:r>
          <w:rPr>
            <w:noProof/>
            <w:webHidden/>
          </w:rPr>
          <w:t>24</w:t>
        </w:r>
        <w:r>
          <w:rPr>
            <w:noProof/>
            <w:webHidden/>
          </w:rPr>
          <w:fldChar w:fldCharType="end"/>
        </w:r>
      </w:hyperlink>
    </w:p>
    <w:p w:rsidR="00AB7795" w:rsidRDefault="00AB7795">
      <w:pPr>
        <w:pStyle w:val="TOC3"/>
        <w:tabs>
          <w:tab w:val="right" w:leader="dot" w:pos="9344"/>
        </w:tabs>
        <w:rPr>
          <w:noProof/>
          <w:sz w:val="22"/>
          <w:lang w:eastAsia="pl-PL"/>
        </w:rPr>
      </w:pPr>
      <w:hyperlink w:anchor="_Toc432424516" w:history="1">
        <w:r w:rsidRPr="0070501E">
          <w:rPr>
            <w:rStyle w:val="Hyperlink"/>
            <w:noProof/>
          </w:rPr>
          <w:t>2.3.3. Aktywność społeczna i kulturalna</w:t>
        </w:r>
        <w:r>
          <w:rPr>
            <w:noProof/>
            <w:webHidden/>
          </w:rPr>
          <w:tab/>
        </w:r>
        <w:r>
          <w:rPr>
            <w:noProof/>
            <w:webHidden/>
          </w:rPr>
          <w:fldChar w:fldCharType="begin"/>
        </w:r>
        <w:r>
          <w:rPr>
            <w:noProof/>
            <w:webHidden/>
          </w:rPr>
          <w:instrText xml:space="preserve"> PAGEREF _Toc432424516 \h </w:instrText>
        </w:r>
        <w:r>
          <w:rPr>
            <w:noProof/>
          </w:rPr>
        </w:r>
        <w:r>
          <w:rPr>
            <w:noProof/>
            <w:webHidden/>
          </w:rPr>
          <w:fldChar w:fldCharType="separate"/>
        </w:r>
        <w:r>
          <w:rPr>
            <w:noProof/>
            <w:webHidden/>
          </w:rPr>
          <w:t>25</w:t>
        </w:r>
        <w:r>
          <w:rPr>
            <w:noProof/>
            <w:webHidden/>
          </w:rPr>
          <w:fldChar w:fldCharType="end"/>
        </w:r>
      </w:hyperlink>
    </w:p>
    <w:p w:rsidR="00AB7795" w:rsidRDefault="00AB7795">
      <w:pPr>
        <w:pStyle w:val="TOC3"/>
        <w:tabs>
          <w:tab w:val="right" w:leader="dot" w:pos="9344"/>
        </w:tabs>
        <w:rPr>
          <w:noProof/>
          <w:sz w:val="22"/>
          <w:lang w:eastAsia="pl-PL"/>
        </w:rPr>
      </w:pPr>
      <w:hyperlink w:anchor="_Toc432424517" w:history="1">
        <w:r w:rsidRPr="0070501E">
          <w:rPr>
            <w:rStyle w:val="Hyperlink"/>
            <w:noProof/>
          </w:rPr>
          <w:t>2.3.4. Opieka zdrowotna</w:t>
        </w:r>
        <w:r>
          <w:rPr>
            <w:noProof/>
            <w:webHidden/>
          </w:rPr>
          <w:tab/>
        </w:r>
        <w:r>
          <w:rPr>
            <w:noProof/>
            <w:webHidden/>
          </w:rPr>
          <w:fldChar w:fldCharType="begin"/>
        </w:r>
        <w:r>
          <w:rPr>
            <w:noProof/>
            <w:webHidden/>
          </w:rPr>
          <w:instrText xml:space="preserve"> PAGEREF _Toc432424517 \h </w:instrText>
        </w:r>
        <w:r>
          <w:rPr>
            <w:noProof/>
          </w:rPr>
        </w:r>
        <w:r>
          <w:rPr>
            <w:noProof/>
            <w:webHidden/>
          </w:rPr>
          <w:fldChar w:fldCharType="separate"/>
        </w:r>
        <w:r>
          <w:rPr>
            <w:noProof/>
            <w:webHidden/>
          </w:rPr>
          <w:t>28</w:t>
        </w:r>
        <w:r>
          <w:rPr>
            <w:noProof/>
            <w:webHidden/>
          </w:rPr>
          <w:fldChar w:fldCharType="end"/>
        </w:r>
      </w:hyperlink>
    </w:p>
    <w:p w:rsidR="00AB7795" w:rsidRDefault="00AB7795">
      <w:pPr>
        <w:pStyle w:val="TOC3"/>
        <w:tabs>
          <w:tab w:val="right" w:leader="dot" w:pos="9344"/>
        </w:tabs>
        <w:rPr>
          <w:noProof/>
          <w:sz w:val="22"/>
          <w:lang w:eastAsia="pl-PL"/>
        </w:rPr>
      </w:pPr>
      <w:hyperlink w:anchor="_Toc432424518" w:history="1">
        <w:r w:rsidRPr="0070501E">
          <w:rPr>
            <w:rStyle w:val="Hyperlink"/>
            <w:noProof/>
          </w:rPr>
          <w:t>2.3.5. Dostęp do edukacji</w:t>
        </w:r>
        <w:r>
          <w:rPr>
            <w:noProof/>
            <w:webHidden/>
          </w:rPr>
          <w:tab/>
        </w:r>
        <w:r>
          <w:rPr>
            <w:noProof/>
            <w:webHidden/>
          </w:rPr>
          <w:fldChar w:fldCharType="begin"/>
        </w:r>
        <w:r>
          <w:rPr>
            <w:noProof/>
            <w:webHidden/>
          </w:rPr>
          <w:instrText xml:space="preserve"> PAGEREF _Toc432424518 \h </w:instrText>
        </w:r>
        <w:r>
          <w:rPr>
            <w:noProof/>
          </w:rPr>
        </w:r>
        <w:r>
          <w:rPr>
            <w:noProof/>
            <w:webHidden/>
          </w:rPr>
          <w:fldChar w:fldCharType="separate"/>
        </w:r>
        <w:r>
          <w:rPr>
            <w:noProof/>
            <w:webHidden/>
          </w:rPr>
          <w:t>30</w:t>
        </w:r>
        <w:r>
          <w:rPr>
            <w:noProof/>
            <w:webHidden/>
          </w:rPr>
          <w:fldChar w:fldCharType="end"/>
        </w:r>
      </w:hyperlink>
    </w:p>
    <w:p w:rsidR="00AB7795" w:rsidRDefault="00AB7795">
      <w:pPr>
        <w:pStyle w:val="TOC3"/>
        <w:tabs>
          <w:tab w:val="right" w:leader="dot" w:pos="9344"/>
        </w:tabs>
        <w:rPr>
          <w:noProof/>
          <w:sz w:val="22"/>
          <w:lang w:eastAsia="pl-PL"/>
        </w:rPr>
      </w:pPr>
      <w:hyperlink w:anchor="_Toc432424519" w:history="1">
        <w:r w:rsidRPr="0070501E">
          <w:rPr>
            <w:rStyle w:val="Hyperlink"/>
            <w:noProof/>
          </w:rPr>
          <w:t>2.3.6. Bezpieczeństwo publiczne</w:t>
        </w:r>
        <w:r>
          <w:rPr>
            <w:noProof/>
            <w:webHidden/>
          </w:rPr>
          <w:tab/>
        </w:r>
        <w:r>
          <w:rPr>
            <w:noProof/>
            <w:webHidden/>
          </w:rPr>
          <w:fldChar w:fldCharType="begin"/>
        </w:r>
        <w:r>
          <w:rPr>
            <w:noProof/>
            <w:webHidden/>
          </w:rPr>
          <w:instrText xml:space="preserve"> PAGEREF _Toc432424519 \h </w:instrText>
        </w:r>
        <w:r>
          <w:rPr>
            <w:noProof/>
          </w:rPr>
        </w:r>
        <w:r>
          <w:rPr>
            <w:noProof/>
            <w:webHidden/>
          </w:rPr>
          <w:fldChar w:fldCharType="separate"/>
        </w:r>
        <w:r>
          <w:rPr>
            <w:noProof/>
            <w:webHidden/>
          </w:rPr>
          <w:t>31</w:t>
        </w:r>
        <w:r>
          <w:rPr>
            <w:noProof/>
            <w:webHidden/>
          </w:rPr>
          <w:fldChar w:fldCharType="end"/>
        </w:r>
      </w:hyperlink>
    </w:p>
    <w:p w:rsidR="00AB7795" w:rsidRDefault="00AB7795">
      <w:pPr>
        <w:pStyle w:val="TOC3"/>
        <w:tabs>
          <w:tab w:val="right" w:leader="dot" w:pos="9344"/>
        </w:tabs>
        <w:rPr>
          <w:noProof/>
          <w:sz w:val="22"/>
          <w:lang w:eastAsia="pl-PL"/>
        </w:rPr>
      </w:pPr>
      <w:hyperlink w:anchor="_Toc432424520" w:history="1">
        <w:r w:rsidRPr="0070501E">
          <w:rPr>
            <w:rStyle w:val="Hyperlink"/>
            <w:noProof/>
          </w:rPr>
          <w:t>2.3.7. System pomocy i wsparcia</w:t>
        </w:r>
        <w:r>
          <w:rPr>
            <w:noProof/>
            <w:webHidden/>
          </w:rPr>
          <w:tab/>
        </w:r>
        <w:r>
          <w:rPr>
            <w:noProof/>
            <w:webHidden/>
          </w:rPr>
          <w:fldChar w:fldCharType="begin"/>
        </w:r>
        <w:r>
          <w:rPr>
            <w:noProof/>
            <w:webHidden/>
          </w:rPr>
          <w:instrText xml:space="preserve"> PAGEREF _Toc432424520 \h </w:instrText>
        </w:r>
        <w:r>
          <w:rPr>
            <w:noProof/>
          </w:rPr>
        </w:r>
        <w:r>
          <w:rPr>
            <w:noProof/>
            <w:webHidden/>
          </w:rPr>
          <w:fldChar w:fldCharType="separate"/>
        </w:r>
        <w:r>
          <w:rPr>
            <w:noProof/>
            <w:webHidden/>
          </w:rPr>
          <w:t>35</w:t>
        </w:r>
        <w:r>
          <w:rPr>
            <w:noProof/>
            <w:webHidden/>
          </w:rPr>
          <w:fldChar w:fldCharType="end"/>
        </w:r>
      </w:hyperlink>
    </w:p>
    <w:p w:rsidR="00AB7795" w:rsidRDefault="00AB7795">
      <w:pPr>
        <w:pStyle w:val="TOC2"/>
        <w:tabs>
          <w:tab w:val="right" w:leader="dot" w:pos="9344"/>
        </w:tabs>
        <w:rPr>
          <w:noProof/>
          <w:sz w:val="22"/>
          <w:lang w:eastAsia="pl-PL"/>
        </w:rPr>
      </w:pPr>
      <w:hyperlink w:anchor="_Toc432424521" w:history="1">
        <w:r w:rsidRPr="0070501E">
          <w:rPr>
            <w:rStyle w:val="Hyperlink"/>
            <w:noProof/>
          </w:rPr>
          <w:t>2.4. Wyzwania lokalnej polityki społecznej</w:t>
        </w:r>
        <w:r>
          <w:rPr>
            <w:noProof/>
            <w:webHidden/>
          </w:rPr>
          <w:tab/>
        </w:r>
        <w:r>
          <w:rPr>
            <w:noProof/>
            <w:webHidden/>
          </w:rPr>
          <w:fldChar w:fldCharType="begin"/>
        </w:r>
        <w:r>
          <w:rPr>
            <w:noProof/>
            <w:webHidden/>
          </w:rPr>
          <w:instrText xml:space="preserve"> PAGEREF _Toc432424521 \h </w:instrText>
        </w:r>
        <w:r>
          <w:rPr>
            <w:noProof/>
          </w:rPr>
        </w:r>
        <w:r>
          <w:rPr>
            <w:noProof/>
            <w:webHidden/>
          </w:rPr>
          <w:fldChar w:fldCharType="separate"/>
        </w:r>
        <w:r>
          <w:rPr>
            <w:noProof/>
            <w:webHidden/>
          </w:rPr>
          <w:t>37</w:t>
        </w:r>
        <w:r>
          <w:rPr>
            <w:noProof/>
            <w:webHidden/>
          </w:rPr>
          <w:fldChar w:fldCharType="end"/>
        </w:r>
      </w:hyperlink>
    </w:p>
    <w:p w:rsidR="00AB7795" w:rsidRDefault="00AB7795">
      <w:pPr>
        <w:pStyle w:val="TOC3"/>
        <w:tabs>
          <w:tab w:val="right" w:leader="dot" w:pos="9344"/>
        </w:tabs>
        <w:rPr>
          <w:noProof/>
          <w:sz w:val="22"/>
          <w:lang w:eastAsia="pl-PL"/>
        </w:rPr>
      </w:pPr>
      <w:hyperlink w:anchor="_Toc432424522" w:history="1">
        <w:r w:rsidRPr="0070501E">
          <w:rPr>
            <w:rStyle w:val="Hyperlink"/>
            <w:noProof/>
          </w:rPr>
          <w:t>2.4.1. Dominujące problemy w ujęciu pomocy społecznej</w:t>
        </w:r>
        <w:r>
          <w:rPr>
            <w:noProof/>
            <w:webHidden/>
          </w:rPr>
          <w:tab/>
        </w:r>
        <w:r>
          <w:rPr>
            <w:noProof/>
            <w:webHidden/>
          </w:rPr>
          <w:fldChar w:fldCharType="begin"/>
        </w:r>
        <w:r>
          <w:rPr>
            <w:noProof/>
            <w:webHidden/>
          </w:rPr>
          <w:instrText xml:space="preserve"> PAGEREF _Toc432424522 \h </w:instrText>
        </w:r>
        <w:r>
          <w:rPr>
            <w:noProof/>
          </w:rPr>
        </w:r>
        <w:r>
          <w:rPr>
            <w:noProof/>
            <w:webHidden/>
          </w:rPr>
          <w:fldChar w:fldCharType="separate"/>
        </w:r>
        <w:r>
          <w:rPr>
            <w:noProof/>
            <w:webHidden/>
          </w:rPr>
          <w:t>37</w:t>
        </w:r>
        <w:r>
          <w:rPr>
            <w:noProof/>
            <w:webHidden/>
          </w:rPr>
          <w:fldChar w:fldCharType="end"/>
        </w:r>
      </w:hyperlink>
    </w:p>
    <w:p w:rsidR="00AB7795" w:rsidRDefault="00AB7795">
      <w:pPr>
        <w:pStyle w:val="TOC3"/>
        <w:tabs>
          <w:tab w:val="right" w:leader="dot" w:pos="9344"/>
        </w:tabs>
        <w:rPr>
          <w:noProof/>
          <w:sz w:val="22"/>
          <w:lang w:eastAsia="pl-PL"/>
        </w:rPr>
      </w:pPr>
      <w:hyperlink w:anchor="_Toc432424523" w:history="1">
        <w:r w:rsidRPr="0070501E">
          <w:rPr>
            <w:rStyle w:val="Hyperlink"/>
            <w:noProof/>
          </w:rPr>
          <w:t>2.4.2. Osoby bezrobotne</w:t>
        </w:r>
        <w:r>
          <w:rPr>
            <w:noProof/>
            <w:webHidden/>
          </w:rPr>
          <w:tab/>
        </w:r>
        <w:r>
          <w:rPr>
            <w:noProof/>
            <w:webHidden/>
          </w:rPr>
          <w:fldChar w:fldCharType="begin"/>
        </w:r>
        <w:r>
          <w:rPr>
            <w:noProof/>
            <w:webHidden/>
          </w:rPr>
          <w:instrText xml:space="preserve"> PAGEREF _Toc432424523 \h </w:instrText>
        </w:r>
        <w:r>
          <w:rPr>
            <w:noProof/>
          </w:rPr>
        </w:r>
        <w:r>
          <w:rPr>
            <w:noProof/>
            <w:webHidden/>
          </w:rPr>
          <w:fldChar w:fldCharType="separate"/>
        </w:r>
        <w:r>
          <w:rPr>
            <w:noProof/>
            <w:webHidden/>
          </w:rPr>
          <w:t>40</w:t>
        </w:r>
        <w:r>
          <w:rPr>
            <w:noProof/>
            <w:webHidden/>
          </w:rPr>
          <w:fldChar w:fldCharType="end"/>
        </w:r>
      </w:hyperlink>
    </w:p>
    <w:p w:rsidR="00AB7795" w:rsidRDefault="00AB7795">
      <w:pPr>
        <w:pStyle w:val="TOC3"/>
        <w:tabs>
          <w:tab w:val="right" w:leader="dot" w:pos="9344"/>
        </w:tabs>
        <w:rPr>
          <w:noProof/>
          <w:sz w:val="22"/>
          <w:lang w:eastAsia="pl-PL"/>
        </w:rPr>
      </w:pPr>
      <w:hyperlink w:anchor="_Toc432424524" w:history="1">
        <w:r w:rsidRPr="0070501E">
          <w:rPr>
            <w:rStyle w:val="Hyperlink"/>
            <w:noProof/>
          </w:rPr>
          <w:t>2.4.3. Rodziny niewydolne i dysfunkcyjne</w:t>
        </w:r>
        <w:r>
          <w:rPr>
            <w:noProof/>
            <w:webHidden/>
          </w:rPr>
          <w:tab/>
        </w:r>
        <w:r>
          <w:rPr>
            <w:noProof/>
            <w:webHidden/>
          </w:rPr>
          <w:fldChar w:fldCharType="begin"/>
        </w:r>
        <w:r>
          <w:rPr>
            <w:noProof/>
            <w:webHidden/>
          </w:rPr>
          <w:instrText xml:space="preserve"> PAGEREF _Toc432424524 \h </w:instrText>
        </w:r>
        <w:r>
          <w:rPr>
            <w:noProof/>
          </w:rPr>
        </w:r>
        <w:r>
          <w:rPr>
            <w:noProof/>
            <w:webHidden/>
          </w:rPr>
          <w:fldChar w:fldCharType="separate"/>
        </w:r>
        <w:r>
          <w:rPr>
            <w:noProof/>
            <w:webHidden/>
          </w:rPr>
          <w:t>43</w:t>
        </w:r>
        <w:r>
          <w:rPr>
            <w:noProof/>
            <w:webHidden/>
          </w:rPr>
          <w:fldChar w:fldCharType="end"/>
        </w:r>
      </w:hyperlink>
    </w:p>
    <w:p w:rsidR="00AB7795" w:rsidRDefault="00AB7795">
      <w:pPr>
        <w:pStyle w:val="TOC3"/>
        <w:tabs>
          <w:tab w:val="right" w:leader="dot" w:pos="9344"/>
        </w:tabs>
        <w:rPr>
          <w:noProof/>
          <w:sz w:val="22"/>
          <w:lang w:eastAsia="pl-PL"/>
        </w:rPr>
      </w:pPr>
      <w:hyperlink w:anchor="_Toc432424525" w:history="1">
        <w:r w:rsidRPr="0070501E">
          <w:rPr>
            <w:rStyle w:val="Hyperlink"/>
            <w:noProof/>
          </w:rPr>
          <w:t>2.4.4. Osoby z niepełnosprawnością</w:t>
        </w:r>
        <w:r>
          <w:rPr>
            <w:noProof/>
            <w:webHidden/>
          </w:rPr>
          <w:tab/>
        </w:r>
        <w:r>
          <w:rPr>
            <w:noProof/>
            <w:webHidden/>
          </w:rPr>
          <w:fldChar w:fldCharType="begin"/>
        </w:r>
        <w:r>
          <w:rPr>
            <w:noProof/>
            <w:webHidden/>
          </w:rPr>
          <w:instrText xml:space="preserve"> PAGEREF _Toc432424525 \h </w:instrText>
        </w:r>
        <w:r>
          <w:rPr>
            <w:noProof/>
          </w:rPr>
        </w:r>
        <w:r>
          <w:rPr>
            <w:noProof/>
            <w:webHidden/>
          </w:rPr>
          <w:fldChar w:fldCharType="separate"/>
        </w:r>
        <w:r>
          <w:rPr>
            <w:noProof/>
            <w:webHidden/>
          </w:rPr>
          <w:t>46</w:t>
        </w:r>
        <w:r>
          <w:rPr>
            <w:noProof/>
            <w:webHidden/>
          </w:rPr>
          <w:fldChar w:fldCharType="end"/>
        </w:r>
      </w:hyperlink>
    </w:p>
    <w:p w:rsidR="00AB7795" w:rsidRDefault="00AB7795">
      <w:pPr>
        <w:pStyle w:val="TOC3"/>
        <w:tabs>
          <w:tab w:val="right" w:leader="dot" w:pos="9344"/>
        </w:tabs>
        <w:rPr>
          <w:noProof/>
          <w:sz w:val="22"/>
          <w:lang w:eastAsia="pl-PL"/>
        </w:rPr>
      </w:pPr>
      <w:hyperlink w:anchor="_Toc432424526" w:history="1">
        <w:r w:rsidRPr="0070501E">
          <w:rPr>
            <w:rStyle w:val="Hyperlink"/>
            <w:noProof/>
          </w:rPr>
          <w:t>2.4.5. Osoby starsze</w:t>
        </w:r>
        <w:r>
          <w:rPr>
            <w:noProof/>
            <w:webHidden/>
          </w:rPr>
          <w:tab/>
        </w:r>
        <w:r>
          <w:rPr>
            <w:noProof/>
            <w:webHidden/>
          </w:rPr>
          <w:fldChar w:fldCharType="begin"/>
        </w:r>
        <w:r>
          <w:rPr>
            <w:noProof/>
            <w:webHidden/>
          </w:rPr>
          <w:instrText xml:space="preserve"> PAGEREF _Toc432424526 \h </w:instrText>
        </w:r>
        <w:r>
          <w:rPr>
            <w:noProof/>
          </w:rPr>
        </w:r>
        <w:r>
          <w:rPr>
            <w:noProof/>
            <w:webHidden/>
          </w:rPr>
          <w:fldChar w:fldCharType="separate"/>
        </w:r>
        <w:r>
          <w:rPr>
            <w:noProof/>
            <w:webHidden/>
          </w:rPr>
          <w:t>49</w:t>
        </w:r>
        <w:r>
          <w:rPr>
            <w:noProof/>
            <w:webHidden/>
          </w:rPr>
          <w:fldChar w:fldCharType="end"/>
        </w:r>
      </w:hyperlink>
    </w:p>
    <w:p w:rsidR="00AB7795" w:rsidRDefault="00AB7795">
      <w:pPr>
        <w:pStyle w:val="TOC3"/>
        <w:tabs>
          <w:tab w:val="right" w:leader="dot" w:pos="9344"/>
        </w:tabs>
        <w:rPr>
          <w:noProof/>
          <w:sz w:val="22"/>
          <w:lang w:eastAsia="pl-PL"/>
        </w:rPr>
      </w:pPr>
      <w:hyperlink w:anchor="_Toc432424527" w:history="1">
        <w:r w:rsidRPr="0070501E">
          <w:rPr>
            <w:rStyle w:val="Hyperlink"/>
            <w:noProof/>
          </w:rPr>
          <w:t>2.4.6. Osoby uzależnione</w:t>
        </w:r>
        <w:r>
          <w:rPr>
            <w:noProof/>
            <w:webHidden/>
          </w:rPr>
          <w:tab/>
        </w:r>
        <w:r>
          <w:rPr>
            <w:noProof/>
            <w:webHidden/>
          </w:rPr>
          <w:fldChar w:fldCharType="begin"/>
        </w:r>
        <w:r>
          <w:rPr>
            <w:noProof/>
            <w:webHidden/>
          </w:rPr>
          <w:instrText xml:space="preserve"> PAGEREF _Toc432424527 \h </w:instrText>
        </w:r>
        <w:r>
          <w:rPr>
            <w:noProof/>
          </w:rPr>
        </w:r>
        <w:r>
          <w:rPr>
            <w:noProof/>
            <w:webHidden/>
          </w:rPr>
          <w:fldChar w:fldCharType="separate"/>
        </w:r>
        <w:r>
          <w:rPr>
            <w:noProof/>
            <w:webHidden/>
          </w:rPr>
          <w:t>50</w:t>
        </w:r>
        <w:r>
          <w:rPr>
            <w:noProof/>
            <w:webHidden/>
          </w:rPr>
          <w:fldChar w:fldCharType="end"/>
        </w:r>
      </w:hyperlink>
    </w:p>
    <w:p w:rsidR="00AB7795" w:rsidRDefault="00AB7795">
      <w:pPr>
        <w:pStyle w:val="TOC3"/>
        <w:tabs>
          <w:tab w:val="right" w:leader="dot" w:pos="9344"/>
        </w:tabs>
        <w:rPr>
          <w:noProof/>
          <w:sz w:val="22"/>
          <w:lang w:eastAsia="pl-PL"/>
        </w:rPr>
      </w:pPr>
      <w:hyperlink w:anchor="_Toc432424528" w:history="1">
        <w:r w:rsidRPr="0070501E">
          <w:rPr>
            <w:rStyle w:val="Hyperlink"/>
            <w:noProof/>
          </w:rPr>
          <w:t>2.4.7. Problemy i potrzeby z perspektywy lokalnych liderów</w:t>
        </w:r>
        <w:r>
          <w:rPr>
            <w:noProof/>
            <w:webHidden/>
          </w:rPr>
          <w:tab/>
        </w:r>
        <w:r>
          <w:rPr>
            <w:noProof/>
            <w:webHidden/>
          </w:rPr>
          <w:fldChar w:fldCharType="begin"/>
        </w:r>
        <w:r>
          <w:rPr>
            <w:noProof/>
            <w:webHidden/>
          </w:rPr>
          <w:instrText xml:space="preserve"> PAGEREF _Toc432424528 \h </w:instrText>
        </w:r>
        <w:r>
          <w:rPr>
            <w:noProof/>
          </w:rPr>
        </w:r>
        <w:r>
          <w:rPr>
            <w:noProof/>
            <w:webHidden/>
          </w:rPr>
          <w:fldChar w:fldCharType="separate"/>
        </w:r>
        <w:r>
          <w:rPr>
            <w:noProof/>
            <w:webHidden/>
          </w:rPr>
          <w:t>53</w:t>
        </w:r>
        <w:r>
          <w:rPr>
            <w:noProof/>
            <w:webHidden/>
          </w:rPr>
          <w:fldChar w:fldCharType="end"/>
        </w:r>
      </w:hyperlink>
    </w:p>
    <w:p w:rsidR="00AB7795" w:rsidRDefault="00AB7795">
      <w:pPr>
        <w:pStyle w:val="TOC2"/>
        <w:tabs>
          <w:tab w:val="right" w:leader="dot" w:pos="9344"/>
        </w:tabs>
        <w:rPr>
          <w:noProof/>
          <w:sz w:val="22"/>
          <w:lang w:eastAsia="pl-PL"/>
        </w:rPr>
      </w:pPr>
      <w:hyperlink w:anchor="_Toc432424529" w:history="1">
        <w:r w:rsidRPr="0070501E">
          <w:rPr>
            <w:rStyle w:val="Hyperlink"/>
            <w:noProof/>
          </w:rPr>
          <w:t>2.5. Podsumowanie – prognoza zmian, główne wnioski i rekomendacje</w:t>
        </w:r>
        <w:r>
          <w:rPr>
            <w:noProof/>
            <w:webHidden/>
          </w:rPr>
          <w:tab/>
        </w:r>
        <w:r>
          <w:rPr>
            <w:noProof/>
            <w:webHidden/>
          </w:rPr>
          <w:fldChar w:fldCharType="begin"/>
        </w:r>
        <w:r>
          <w:rPr>
            <w:noProof/>
            <w:webHidden/>
          </w:rPr>
          <w:instrText xml:space="preserve"> PAGEREF _Toc432424529 \h </w:instrText>
        </w:r>
        <w:r>
          <w:rPr>
            <w:noProof/>
          </w:rPr>
        </w:r>
        <w:r>
          <w:rPr>
            <w:noProof/>
            <w:webHidden/>
          </w:rPr>
          <w:fldChar w:fldCharType="separate"/>
        </w:r>
        <w:r>
          <w:rPr>
            <w:noProof/>
            <w:webHidden/>
          </w:rPr>
          <w:t>56</w:t>
        </w:r>
        <w:r>
          <w:rPr>
            <w:noProof/>
            <w:webHidden/>
          </w:rPr>
          <w:fldChar w:fldCharType="end"/>
        </w:r>
      </w:hyperlink>
    </w:p>
    <w:p w:rsidR="00AB7795" w:rsidRDefault="00AB7795">
      <w:pPr>
        <w:pStyle w:val="TOC1"/>
        <w:tabs>
          <w:tab w:val="right" w:leader="dot" w:pos="9344"/>
        </w:tabs>
        <w:rPr>
          <w:noProof/>
          <w:sz w:val="22"/>
          <w:lang w:eastAsia="pl-PL"/>
        </w:rPr>
      </w:pPr>
      <w:hyperlink w:anchor="_Toc432424530" w:history="1">
        <w:r w:rsidRPr="0070501E">
          <w:rPr>
            <w:rStyle w:val="Hyperlink"/>
            <w:noProof/>
          </w:rPr>
          <w:t>3. Strategiczna wizja projektowanych zmian</w:t>
        </w:r>
        <w:r>
          <w:rPr>
            <w:noProof/>
            <w:webHidden/>
          </w:rPr>
          <w:tab/>
        </w:r>
        <w:r>
          <w:rPr>
            <w:noProof/>
            <w:webHidden/>
          </w:rPr>
          <w:fldChar w:fldCharType="begin"/>
        </w:r>
        <w:r>
          <w:rPr>
            <w:noProof/>
            <w:webHidden/>
          </w:rPr>
          <w:instrText xml:space="preserve"> PAGEREF _Toc432424530 \h </w:instrText>
        </w:r>
        <w:r>
          <w:rPr>
            <w:noProof/>
          </w:rPr>
        </w:r>
        <w:r>
          <w:rPr>
            <w:noProof/>
            <w:webHidden/>
          </w:rPr>
          <w:fldChar w:fldCharType="separate"/>
        </w:r>
        <w:r>
          <w:rPr>
            <w:noProof/>
            <w:webHidden/>
          </w:rPr>
          <w:t>59</w:t>
        </w:r>
        <w:r>
          <w:rPr>
            <w:noProof/>
            <w:webHidden/>
          </w:rPr>
          <w:fldChar w:fldCharType="end"/>
        </w:r>
      </w:hyperlink>
    </w:p>
    <w:p w:rsidR="00AB7795" w:rsidRDefault="00AB7795">
      <w:pPr>
        <w:pStyle w:val="TOC2"/>
        <w:tabs>
          <w:tab w:val="right" w:leader="dot" w:pos="9344"/>
        </w:tabs>
        <w:rPr>
          <w:noProof/>
          <w:sz w:val="22"/>
          <w:lang w:eastAsia="pl-PL"/>
        </w:rPr>
      </w:pPr>
      <w:hyperlink w:anchor="_Toc432424531" w:history="1">
        <w:r w:rsidRPr="0070501E">
          <w:rPr>
            <w:rStyle w:val="Hyperlink"/>
            <w:noProof/>
          </w:rPr>
          <w:t>3.1. Zasady nadrzędne strategii</w:t>
        </w:r>
        <w:r>
          <w:rPr>
            <w:noProof/>
            <w:webHidden/>
          </w:rPr>
          <w:tab/>
        </w:r>
        <w:r>
          <w:rPr>
            <w:noProof/>
            <w:webHidden/>
          </w:rPr>
          <w:fldChar w:fldCharType="begin"/>
        </w:r>
        <w:r>
          <w:rPr>
            <w:noProof/>
            <w:webHidden/>
          </w:rPr>
          <w:instrText xml:space="preserve"> PAGEREF _Toc432424531 \h </w:instrText>
        </w:r>
        <w:r>
          <w:rPr>
            <w:noProof/>
          </w:rPr>
        </w:r>
        <w:r>
          <w:rPr>
            <w:noProof/>
            <w:webHidden/>
          </w:rPr>
          <w:fldChar w:fldCharType="separate"/>
        </w:r>
        <w:r>
          <w:rPr>
            <w:noProof/>
            <w:webHidden/>
          </w:rPr>
          <w:t>59</w:t>
        </w:r>
        <w:r>
          <w:rPr>
            <w:noProof/>
            <w:webHidden/>
          </w:rPr>
          <w:fldChar w:fldCharType="end"/>
        </w:r>
      </w:hyperlink>
    </w:p>
    <w:p w:rsidR="00AB7795" w:rsidRDefault="00AB7795">
      <w:pPr>
        <w:pStyle w:val="TOC2"/>
        <w:tabs>
          <w:tab w:val="right" w:leader="dot" w:pos="9344"/>
        </w:tabs>
        <w:rPr>
          <w:noProof/>
          <w:sz w:val="22"/>
          <w:lang w:eastAsia="pl-PL"/>
        </w:rPr>
      </w:pPr>
      <w:hyperlink w:anchor="_Toc432424532" w:history="1">
        <w:r w:rsidRPr="0070501E">
          <w:rPr>
            <w:rStyle w:val="Hyperlink"/>
            <w:noProof/>
          </w:rPr>
          <w:t>3.2. Wizja i misja powiatu w sferze społecznej</w:t>
        </w:r>
        <w:r>
          <w:rPr>
            <w:noProof/>
            <w:webHidden/>
          </w:rPr>
          <w:tab/>
        </w:r>
        <w:r>
          <w:rPr>
            <w:noProof/>
            <w:webHidden/>
          </w:rPr>
          <w:fldChar w:fldCharType="begin"/>
        </w:r>
        <w:r>
          <w:rPr>
            <w:noProof/>
            <w:webHidden/>
          </w:rPr>
          <w:instrText xml:space="preserve"> PAGEREF _Toc432424532 \h </w:instrText>
        </w:r>
        <w:r>
          <w:rPr>
            <w:noProof/>
          </w:rPr>
        </w:r>
        <w:r>
          <w:rPr>
            <w:noProof/>
            <w:webHidden/>
          </w:rPr>
          <w:fldChar w:fldCharType="separate"/>
        </w:r>
        <w:r>
          <w:rPr>
            <w:noProof/>
            <w:webHidden/>
          </w:rPr>
          <w:t>61</w:t>
        </w:r>
        <w:r>
          <w:rPr>
            <w:noProof/>
            <w:webHidden/>
          </w:rPr>
          <w:fldChar w:fldCharType="end"/>
        </w:r>
      </w:hyperlink>
    </w:p>
    <w:p w:rsidR="00AB7795" w:rsidRDefault="00AB7795">
      <w:pPr>
        <w:pStyle w:val="TOC2"/>
        <w:tabs>
          <w:tab w:val="right" w:leader="dot" w:pos="9344"/>
        </w:tabs>
        <w:rPr>
          <w:noProof/>
          <w:sz w:val="22"/>
          <w:lang w:eastAsia="pl-PL"/>
        </w:rPr>
      </w:pPr>
      <w:hyperlink w:anchor="_Toc432424533" w:history="1">
        <w:r w:rsidRPr="0070501E">
          <w:rPr>
            <w:rStyle w:val="Hyperlink"/>
            <w:noProof/>
          </w:rPr>
          <w:t>3.3. Cele i kierunki działań</w:t>
        </w:r>
        <w:r>
          <w:rPr>
            <w:noProof/>
            <w:webHidden/>
          </w:rPr>
          <w:tab/>
        </w:r>
        <w:r>
          <w:rPr>
            <w:noProof/>
            <w:webHidden/>
          </w:rPr>
          <w:fldChar w:fldCharType="begin"/>
        </w:r>
        <w:r>
          <w:rPr>
            <w:noProof/>
            <w:webHidden/>
          </w:rPr>
          <w:instrText xml:space="preserve"> PAGEREF _Toc432424533 \h </w:instrText>
        </w:r>
        <w:r>
          <w:rPr>
            <w:noProof/>
          </w:rPr>
        </w:r>
        <w:r>
          <w:rPr>
            <w:noProof/>
            <w:webHidden/>
          </w:rPr>
          <w:fldChar w:fldCharType="separate"/>
        </w:r>
        <w:r>
          <w:rPr>
            <w:noProof/>
            <w:webHidden/>
          </w:rPr>
          <w:t>62</w:t>
        </w:r>
        <w:r>
          <w:rPr>
            <w:noProof/>
            <w:webHidden/>
          </w:rPr>
          <w:fldChar w:fldCharType="end"/>
        </w:r>
      </w:hyperlink>
    </w:p>
    <w:p w:rsidR="00AB7795" w:rsidRDefault="00AB7795">
      <w:pPr>
        <w:pStyle w:val="TOC3"/>
        <w:tabs>
          <w:tab w:val="right" w:leader="dot" w:pos="9344"/>
        </w:tabs>
        <w:rPr>
          <w:noProof/>
          <w:sz w:val="22"/>
          <w:lang w:eastAsia="pl-PL"/>
        </w:rPr>
      </w:pPr>
      <w:hyperlink w:anchor="_Toc432424534" w:history="1">
        <w:r w:rsidRPr="0070501E">
          <w:rPr>
            <w:rStyle w:val="Hyperlink"/>
            <w:noProof/>
          </w:rPr>
          <w:t>3.3.1. Obszar: rynek pracy i zatrudnienie</w:t>
        </w:r>
        <w:r>
          <w:rPr>
            <w:noProof/>
            <w:webHidden/>
          </w:rPr>
          <w:tab/>
        </w:r>
        <w:r>
          <w:rPr>
            <w:noProof/>
            <w:webHidden/>
          </w:rPr>
          <w:fldChar w:fldCharType="begin"/>
        </w:r>
        <w:r>
          <w:rPr>
            <w:noProof/>
            <w:webHidden/>
          </w:rPr>
          <w:instrText xml:space="preserve"> PAGEREF _Toc432424534 \h </w:instrText>
        </w:r>
        <w:r>
          <w:rPr>
            <w:noProof/>
          </w:rPr>
        </w:r>
        <w:r>
          <w:rPr>
            <w:noProof/>
            <w:webHidden/>
          </w:rPr>
          <w:fldChar w:fldCharType="separate"/>
        </w:r>
        <w:r>
          <w:rPr>
            <w:noProof/>
            <w:webHidden/>
          </w:rPr>
          <w:t>64</w:t>
        </w:r>
        <w:r>
          <w:rPr>
            <w:noProof/>
            <w:webHidden/>
          </w:rPr>
          <w:fldChar w:fldCharType="end"/>
        </w:r>
      </w:hyperlink>
    </w:p>
    <w:p w:rsidR="00AB7795" w:rsidRDefault="00AB7795">
      <w:pPr>
        <w:pStyle w:val="TOC3"/>
        <w:tabs>
          <w:tab w:val="right" w:leader="dot" w:pos="9344"/>
        </w:tabs>
        <w:rPr>
          <w:noProof/>
          <w:sz w:val="22"/>
          <w:lang w:eastAsia="pl-PL"/>
        </w:rPr>
      </w:pPr>
      <w:hyperlink w:anchor="_Toc432424535" w:history="1">
        <w:r w:rsidRPr="0070501E">
          <w:rPr>
            <w:rStyle w:val="Hyperlink"/>
            <w:noProof/>
          </w:rPr>
          <w:t>3.3.2. Obszar: wsparcie rodziny</w:t>
        </w:r>
        <w:r>
          <w:rPr>
            <w:noProof/>
            <w:webHidden/>
          </w:rPr>
          <w:tab/>
        </w:r>
        <w:r>
          <w:rPr>
            <w:noProof/>
            <w:webHidden/>
          </w:rPr>
          <w:fldChar w:fldCharType="begin"/>
        </w:r>
        <w:r>
          <w:rPr>
            <w:noProof/>
            <w:webHidden/>
          </w:rPr>
          <w:instrText xml:space="preserve"> PAGEREF _Toc432424535 \h </w:instrText>
        </w:r>
        <w:r>
          <w:rPr>
            <w:noProof/>
          </w:rPr>
        </w:r>
        <w:r>
          <w:rPr>
            <w:noProof/>
            <w:webHidden/>
          </w:rPr>
          <w:fldChar w:fldCharType="separate"/>
        </w:r>
        <w:r>
          <w:rPr>
            <w:noProof/>
            <w:webHidden/>
          </w:rPr>
          <w:t>66</w:t>
        </w:r>
        <w:r>
          <w:rPr>
            <w:noProof/>
            <w:webHidden/>
          </w:rPr>
          <w:fldChar w:fldCharType="end"/>
        </w:r>
      </w:hyperlink>
    </w:p>
    <w:p w:rsidR="00AB7795" w:rsidRDefault="00AB7795">
      <w:pPr>
        <w:pStyle w:val="TOC3"/>
        <w:tabs>
          <w:tab w:val="right" w:leader="dot" w:pos="9344"/>
        </w:tabs>
        <w:rPr>
          <w:noProof/>
          <w:sz w:val="22"/>
          <w:lang w:eastAsia="pl-PL"/>
        </w:rPr>
      </w:pPr>
      <w:hyperlink w:anchor="_Toc432424536" w:history="1">
        <w:r w:rsidRPr="0070501E">
          <w:rPr>
            <w:rStyle w:val="Hyperlink"/>
            <w:noProof/>
          </w:rPr>
          <w:t>3.3.3. Obszar: rozwój dzieci i młodzieży</w:t>
        </w:r>
        <w:r>
          <w:rPr>
            <w:noProof/>
            <w:webHidden/>
          </w:rPr>
          <w:tab/>
        </w:r>
        <w:r>
          <w:rPr>
            <w:noProof/>
            <w:webHidden/>
          </w:rPr>
          <w:fldChar w:fldCharType="begin"/>
        </w:r>
        <w:r>
          <w:rPr>
            <w:noProof/>
            <w:webHidden/>
          </w:rPr>
          <w:instrText xml:space="preserve"> PAGEREF _Toc432424536 \h </w:instrText>
        </w:r>
        <w:r>
          <w:rPr>
            <w:noProof/>
          </w:rPr>
        </w:r>
        <w:r>
          <w:rPr>
            <w:noProof/>
            <w:webHidden/>
          </w:rPr>
          <w:fldChar w:fldCharType="separate"/>
        </w:r>
        <w:r>
          <w:rPr>
            <w:noProof/>
            <w:webHidden/>
          </w:rPr>
          <w:t>69</w:t>
        </w:r>
        <w:r>
          <w:rPr>
            <w:noProof/>
            <w:webHidden/>
          </w:rPr>
          <w:fldChar w:fldCharType="end"/>
        </w:r>
      </w:hyperlink>
    </w:p>
    <w:p w:rsidR="00AB7795" w:rsidRDefault="00AB7795">
      <w:pPr>
        <w:pStyle w:val="TOC3"/>
        <w:tabs>
          <w:tab w:val="right" w:leader="dot" w:pos="9344"/>
        </w:tabs>
        <w:rPr>
          <w:noProof/>
          <w:sz w:val="22"/>
          <w:lang w:eastAsia="pl-PL"/>
        </w:rPr>
      </w:pPr>
      <w:hyperlink w:anchor="_Toc432424537" w:history="1">
        <w:r w:rsidRPr="0070501E">
          <w:rPr>
            <w:rStyle w:val="Hyperlink"/>
            <w:noProof/>
          </w:rPr>
          <w:t>3.3.4. Obszar: integracja osób z niepełnosprawnością</w:t>
        </w:r>
        <w:r>
          <w:rPr>
            <w:noProof/>
            <w:webHidden/>
          </w:rPr>
          <w:tab/>
        </w:r>
        <w:r>
          <w:rPr>
            <w:noProof/>
            <w:webHidden/>
          </w:rPr>
          <w:fldChar w:fldCharType="begin"/>
        </w:r>
        <w:r>
          <w:rPr>
            <w:noProof/>
            <w:webHidden/>
          </w:rPr>
          <w:instrText xml:space="preserve"> PAGEREF _Toc432424537 \h </w:instrText>
        </w:r>
        <w:r>
          <w:rPr>
            <w:noProof/>
          </w:rPr>
        </w:r>
        <w:r>
          <w:rPr>
            <w:noProof/>
            <w:webHidden/>
          </w:rPr>
          <w:fldChar w:fldCharType="separate"/>
        </w:r>
        <w:r>
          <w:rPr>
            <w:noProof/>
            <w:webHidden/>
          </w:rPr>
          <w:t>71</w:t>
        </w:r>
        <w:r>
          <w:rPr>
            <w:noProof/>
            <w:webHidden/>
          </w:rPr>
          <w:fldChar w:fldCharType="end"/>
        </w:r>
      </w:hyperlink>
    </w:p>
    <w:p w:rsidR="00AB7795" w:rsidRDefault="00AB7795">
      <w:pPr>
        <w:pStyle w:val="TOC3"/>
        <w:tabs>
          <w:tab w:val="right" w:leader="dot" w:pos="9344"/>
        </w:tabs>
        <w:rPr>
          <w:noProof/>
          <w:sz w:val="22"/>
          <w:lang w:eastAsia="pl-PL"/>
        </w:rPr>
      </w:pPr>
      <w:hyperlink w:anchor="_Toc432424538" w:history="1">
        <w:r w:rsidRPr="0070501E">
          <w:rPr>
            <w:rStyle w:val="Hyperlink"/>
            <w:noProof/>
          </w:rPr>
          <w:t>3.3.5. Obszar: aktywność seniorów</w:t>
        </w:r>
        <w:r>
          <w:rPr>
            <w:noProof/>
            <w:webHidden/>
          </w:rPr>
          <w:tab/>
        </w:r>
        <w:r>
          <w:rPr>
            <w:noProof/>
            <w:webHidden/>
          </w:rPr>
          <w:fldChar w:fldCharType="begin"/>
        </w:r>
        <w:r>
          <w:rPr>
            <w:noProof/>
            <w:webHidden/>
          </w:rPr>
          <w:instrText xml:space="preserve"> PAGEREF _Toc432424538 \h </w:instrText>
        </w:r>
        <w:r>
          <w:rPr>
            <w:noProof/>
          </w:rPr>
        </w:r>
        <w:r>
          <w:rPr>
            <w:noProof/>
            <w:webHidden/>
          </w:rPr>
          <w:fldChar w:fldCharType="separate"/>
        </w:r>
        <w:r>
          <w:rPr>
            <w:noProof/>
            <w:webHidden/>
          </w:rPr>
          <w:t>73</w:t>
        </w:r>
        <w:r>
          <w:rPr>
            <w:noProof/>
            <w:webHidden/>
          </w:rPr>
          <w:fldChar w:fldCharType="end"/>
        </w:r>
      </w:hyperlink>
    </w:p>
    <w:p w:rsidR="00AB7795" w:rsidRDefault="00AB7795">
      <w:pPr>
        <w:pStyle w:val="TOC3"/>
        <w:tabs>
          <w:tab w:val="right" w:leader="dot" w:pos="9344"/>
        </w:tabs>
        <w:rPr>
          <w:noProof/>
          <w:sz w:val="22"/>
          <w:lang w:eastAsia="pl-PL"/>
        </w:rPr>
      </w:pPr>
      <w:hyperlink w:anchor="_Toc432424539" w:history="1">
        <w:r w:rsidRPr="0070501E">
          <w:rPr>
            <w:rStyle w:val="Hyperlink"/>
            <w:noProof/>
          </w:rPr>
          <w:t>3.3.6. Obszar: zdrowie społeczeństwa</w:t>
        </w:r>
        <w:r>
          <w:rPr>
            <w:noProof/>
            <w:webHidden/>
          </w:rPr>
          <w:tab/>
        </w:r>
        <w:r>
          <w:rPr>
            <w:noProof/>
            <w:webHidden/>
          </w:rPr>
          <w:fldChar w:fldCharType="begin"/>
        </w:r>
        <w:r>
          <w:rPr>
            <w:noProof/>
            <w:webHidden/>
          </w:rPr>
          <w:instrText xml:space="preserve"> PAGEREF _Toc432424539 \h </w:instrText>
        </w:r>
        <w:r>
          <w:rPr>
            <w:noProof/>
          </w:rPr>
        </w:r>
        <w:r>
          <w:rPr>
            <w:noProof/>
            <w:webHidden/>
          </w:rPr>
          <w:fldChar w:fldCharType="separate"/>
        </w:r>
        <w:r>
          <w:rPr>
            <w:noProof/>
            <w:webHidden/>
          </w:rPr>
          <w:t>75</w:t>
        </w:r>
        <w:r>
          <w:rPr>
            <w:noProof/>
            <w:webHidden/>
          </w:rPr>
          <w:fldChar w:fldCharType="end"/>
        </w:r>
      </w:hyperlink>
    </w:p>
    <w:p w:rsidR="00AB7795" w:rsidRDefault="00AB7795">
      <w:pPr>
        <w:pStyle w:val="TOC3"/>
        <w:tabs>
          <w:tab w:val="right" w:leader="dot" w:pos="9344"/>
        </w:tabs>
        <w:rPr>
          <w:noProof/>
          <w:sz w:val="22"/>
          <w:lang w:eastAsia="pl-PL"/>
        </w:rPr>
      </w:pPr>
      <w:hyperlink w:anchor="_Toc432424540" w:history="1">
        <w:r w:rsidRPr="0070501E">
          <w:rPr>
            <w:rStyle w:val="Hyperlink"/>
            <w:noProof/>
          </w:rPr>
          <w:t>3.3.7. Obszar: bezpieczeństwo publiczne</w:t>
        </w:r>
        <w:r>
          <w:rPr>
            <w:noProof/>
            <w:webHidden/>
          </w:rPr>
          <w:tab/>
        </w:r>
        <w:r>
          <w:rPr>
            <w:noProof/>
            <w:webHidden/>
          </w:rPr>
          <w:fldChar w:fldCharType="begin"/>
        </w:r>
        <w:r>
          <w:rPr>
            <w:noProof/>
            <w:webHidden/>
          </w:rPr>
          <w:instrText xml:space="preserve"> PAGEREF _Toc432424540 \h </w:instrText>
        </w:r>
        <w:r>
          <w:rPr>
            <w:noProof/>
          </w:rPr>
        </w:r>
        <w:r>
          <w:rPr>
            <w:noProof/>
            <w:webHidden/>
          </w:rPr>
          <w:fldChar w:fldCharType="separate"/>
        </w:r>
        <w:r>
          <w:rPr>
            <w:noProof/>
            <w:webHidden/>
          </w:rPr>
          <w:t>77</w:t>
        </w:r>
        <w:r>
          <w:rPr>
            <w:noProof/>
            <w:webHidden/>
          </w:rPr>
          <w:fldChar w:fldCharType="end"/>
        </w:r>
      </w:hyperlink>
    </w:p>
    <w:p w:rsidR="00AB7795" w:rsidRDefault="00AB7795">
      <w:pPr>
        <w:pStyle w:val="TOC1"/>
        <w:tabs>
          <w:tab w:val="right" w:leader="dot" w:pos="9344"/>
        </w:tabs>
        <w:rPr>
          <w:noProof/>
          <w:sz w:val="22"/>
          <w:lang w:eastAsia="pl-PL"/>
        </w:rPr>
      </w:pPr>
      <w:hyperlink w:anchor="_Toc432424541" w:history="1">
        <w:r w:rsidRPr="0070501E">
          <w:rPr>
            <w:rStyle w:val="Hyperlink"/>
            <w:noProof/>
          </w:rPr>
          <w:t>4. Zarządzanie realizacją strategii</w:t>
        </w:r>
        <w:r>
          <w:rPr>
            <w:noProof/>
            <w:webHidden/>
          </w:rPr>
          <w:tab/>
        </w:r>
        <w:r>
          <w:rPr>
            <w:noProof/>
            <w:webHidden/>
          </w:rPr>
          <w:fldChar w:fldCharType="begin"/>
        </w:r>
        <w:r>
          <w:rPr>
            <w:noProof/>
            <w:webHidden/>
          </w:rPr>
          <w:instrText xml:space="preserve"> PAGEREF _Toc432424541 \h </w:instrText>
        </w:r>
        <w:r>
          <w:rPr>
            <w:noProof/>
          </w:rPr>
        </w:r>
        <w:r>
          <w:rPr>
            <w:noProof/>
            <w:webHidden/>
          </w:rPr>
          <w:fldChar w:fldCharType="separate"/>
        </w:r>
        <w:r>
          <w:rPr>
            <w:noProof/>
            <w:webHidden/>
          </w:rPr>
          <w:t>79</w:t>
        </w:r>
        <w:r>
          <w:rPr>
            <w:noProof/>
            <w:webHidden/>
          </w:rPr>
          <w:fldChar w:fldCharType="end"/>
        </w:r>
      </w:hyperlink>
    </w:p>
    <w:p w:rsidR="00AB7795" w:rsidRDefault="00AB7795">
      <w:pPr>
        <w:pStyle w:val="TOC2"/>
        <w:tabs>
          <w:tab w:val="right" w:leader="dot" w:pos="9344"/>
        </w:tabs>
        <w:rPr>
          <w:noProof/>
          <w:sz w:val="22"/>
          <w:lang w:eastAsia="pl-PL"/>
        </w:rPr>
      </w:pPr>
      <w:hyperlink w:anchor="_Toc432424542" w:history="1">
        <w:r w:rsidRPr="0070501E">
          <w:rPr>
            <w:rStyle w:val="Hyperlink"/>
            <w:noProof/>
          </w:rPr>
          <w:t>4.1. Podstawowe założenia organizacyjne</w:t>
        </w:r>
        <w:r>
          <w:rPr>
            <w:noProof/>
            <w:webHidden/>
          </w:rPr>
          <w:tab/>
        </w:r>
        <w:r>
          <w:rPr>
            <w:noProof/>
            <w:webHidden/>
          </w:rPr>
          <w:fldChar w:fldCharType="begin"/>
        </w:r>
        <w:r>
          <w:rPr>
            <w:noProof/>
            <w:webHidden/>
          </w:rPr>
          <w:instrText xml:space="preserve"> PAGEREF _Toc432424542 \h </w:instrText>
        </w:r>
        <w:r>
          <w:rPr>
            <w:noProof/>
          </w:rPr>
        </w:r>
        <w:r>
          <w:rPr>
            <w:noProof/>
            <w:webHidden/>
          </w:rPr>
          <w:fldChar w:fldCharType="separate"/>
        </w:r>
        <w:r>
          <w:rPr>
            <w:noProof/>
            <w:webHidden/>
          </w:rPr>
          <w:t>79</w:t>
        </w:r>
        <w:r>
          <w:rPr>
            <w:noProof/>
            <w:webHidden/>
          </w:rPr>
          <w:fldChar w:fldCharType="end"/>
        </w:r>
      </w:hyperlink>
    </w:p>
    <w:p w:rsidR="00AB7795" w:rsidRDefault="00AB7795">
      <w:pPr>
        <w:pStyle w:val="TOC2"/>
        <w:tabs>
          <w:tab w:val="right" w:leader="dot" w:pos="9344"/>
        </w:tabs>
        <w:rPr>
          <w:noProof/>
          <w:sz w:val="22"/>
          <w:lang w:eastAsia="pl-PL"/>
        </w:rPr>
      </w:pPr>
      <w:hyperlink w:anchor="_Toc432424543" w:history="1">
        <w:r w:rsidRPr="0070501E">
          <w:rPr>
            <w:rStyle w:val="Hyperlink"/>
            <w:noProof/>
          </w:rPr>
          <w:t>4.2. Monitoring strategii</w:t>
        </w:r>
        <w:r>
          <w:rPr>
            <w:noProof/>
            <w:webHidden/>
          </w:rPr>
          <w:tab/>
        </w:r>
        <w:r>
          <w:rPr>
            <w:noProof/>
            <w:webHidden/>
          </w:rPr>
          <w:fldChar w:fldCharType="begin"/>
        </w:r>
        <w:r>
          <w:rPr>
            <w:noProof/>
            <w:webHidden/>
          </w:rPr>
          <w:instrText xml:space="preserve"> PAGEREF _Toc432424543 \h </w:instrText>
        </w:r>
        <w:r>
          <w:rPr>
            <w:noProof/>
          </w:rPr>
        </w:r>
        <w:r>
          <w:rPr>
            <w:noProof/>
            <w:webHidden/>
          </w:rPr>
          <w:fldChar w:fldCharType="separate"/>
        </w:r>
        <w:r>
          <w:rPr>
            <w:noProof/>
            <w:webHidden/>
          </w:rPr>
          <w:t>80</w:t>
        </w:r>
        <w:r>
          <w:rPr>
            <w:noProof/>
            <w:webHidden/>
          </w:rPr>
          <w:fldChar w:fldCharType="end"/>
        </w:r>
      </w:hyperlink>
    </w:p>
    <w:p w:rsidR="00AB7795" w:rsidRDefault="00AB7795">
      <w:pPr>
        <w:pStyle w:val="TOC3"/>
        <w:tabs>
          <w:tab w:val="right" w:leader="dot" w:pos="9344"/>
        </w:tabs>
        <w:rPr>
          <w:noProof/>
          <w:sz w:val="22"/>
          <w:lang w:eastAsia="pl-PL"/>
        </w:rPr>
      </w:pPr>
      <w:hyperlink w:anchor="_Toc432424544" w:history="1">
        <w:r w:rsidRPr="0070501E">
          <w:rPr>
            <w:rStyle w:val="Hyperlink"/>
            <w:noProof/>
          </w:rPr>
          <w:t>4.2.1. Wskaźniki monitorowania strategii</w:t>
        </w:r>
        <w:r>
          <w:rPr>
            <w:noProof/>
            <w:webHidden/>
          </w:rPr>
          <w:tab/>
        </w:r>
        <w:r>
          <w:rPr>
            <w:noProof/>
            <w:webHidden/>
          </w:rPr>
          <w:fldChar w:fldCharType="begin"/>
        </w:r>
        <w:r>
          <w:rPr>
            <w:noProof/>
            <w:webHidden/>
          </w:rPr>
          <w:instrText xml:space="preserve"> PAGEREF _Toc432424544 \h </w:instrText>
        </w:r>
        <w:r>
          <w:rPr>
            <w:noProof/>
          </w:rPr>
        </w:r>
        <w:r>
          <w:rPr>
            <w:noProof/>
            <w:webHidden/>
          </w:rPr>
          <w:fldChar w:fldCharType="separate"/>
        </w:r>
        <w:r>
          <w:rPr>
            <w:noProof/>
            <w:webHidden/>
          </w:rPr>
          <w:t>81</w:t>
        </w:r>
        <w:r>
          <w:rPr>
            <w:noProof/>
            <w:webHidden/>
          </w:rPr>
          <w:fldChar w:fldCharType="end"/>
        </w:r>
      </w:hyperlink>
    </w:p>
    <w:p w:rsidR="00AB7795" w:rsidRDefault="00AB7795">
      <w:pPr>
        <w:pStyle w:val="TOC3"/>
        <w:tabs>
          <w:tab w:val="right" w:leader="dot" w:pos="9344"/>
        </w:tabs>
        <w:rPr>
          <w:noProof/>
          <w:sz w:val="22"/>
          <w:lang w:eastAsia="pl-PL"/>
        </w:rPr>
      </w:pPr>
      <w:hyperlink w:anchor="_Toc432424545" w:history="1">
        <w:r w:rsidRPr="0070501E">
          <w:rPr>
            <w:rStyle w:val="Hyperlink"/>
            <w:noProof/>
          </w:rPr>
          <w:t>4.2.2. Metody pomiaru wskaźników</w:t>
        </w:r>
        <w:r>
          <w:rPr>
            <w:noProof/>
            <w:webHidden/>
          </w:rPr>
          <w:tab/>
        </w:r>
        <w:r>
          <w:rPr>
            <w:noProof/>
            <w:webHidden/>
          </w:rPr>
          <w:fldChar w:fldCharType="begin"/>
        </w:r>
        <w:r>
          <w:rPr>
            <w:noProof/>
            <w:webHidden/>
          </w:rPr>
          <w:instrText xml:space="preserve"> PAGEREF _Toc432424545 \h </w:instrText>
        </w:r>
        <w:r>
          <w:rPr>
            <w:noProof/>
          </w:rPr>
        </w:r>
        <w:r>
          <w:rPr>
            <w:noProof/>
            <w:webHidden/>
          </w:rPr>
          <w:fldChar w:fldCharType="separate"/>
        </w:r>
        <w:r>
          <w:rPr>
            <w:noProof/>
            <w:webHidden/>
          </w:rPr>
          <w:t>87</w:t>
        </w:r>
        <w:r>
          <w:rPr>
            <w:noProof/>
            <w:webHidden/>
          </w:rPr>
          <w:fldChar w:fldCharType="end"/>
        </w:r>
      </w:hyperlink>
    </w:p>
    <w:p w:rsidR="00AB7795" w:rsidRDefault="00AB7795">
      <w:pPr>
        <w:pStyle w:val="TOC3"/>
        <w:tabs>
          <w:tab w:val="right" w:leader="dot" w:pos="9344"/>
        </w:tabs>
        <w:rPr>
          <w:noProof/>
          <w:sz w:val="22"/>
          <w:lang w:eastAsia="pl-PL"/>
        </w:rPr>
      </w:pPr>
      <w:hyperlink w:anchor="_Toc432424546" w:history="1">
        <w:r w:rsidRPr="0070501E">
          <w:rPr>
            <w:rStyle w:val="Hyperlink"/>
            <w:noProof/>
          </w:rPr>
          <w:t>4.2.3. Raporty z monitoringu strategii</w:t>
        </w:r>
        <w:r>
          <w:rPr>
            <w:noProof/>
            <w:webHidden/>
          </w:rPr>
          <w:tab/>
        </w:r>
        <w:r>
          <w:rPr>
            <w:noProof/>
            <w:webHidden/>
          </w:rPr>
          <w:fldChar w:fldCharType="begin"/>
        </w:r>
        <w:r>
          <w:rPr>
            <w:noProof/>
            <w:webHidden/>
          </w:rPr>
          <w:instrText xml:space="preserve"> PAGEREF _Toc432424546 \h </w:instrText>
        </w:r>
        <w:r>
          <w:rPr>
            <w:noProof/>
          </w:rPr>
        </w:r>
        <w:r>
          <w:rPr>
            <w:noProof/>
            <w:webHidden/>
          </w:rPr>
          <w:fldChar w:fldCharType="separate"/>
        </w:r>
        <w:r>
          <w:rPr>
            <w:noProof/>
            <w:webHidden/>
          </w:rPr>
          <w:t>88</w:t>
        </w:r>
        <w:r>
          <w:rPr>
            <w:noProof/>
            <w:webHidden/>
          </w:rPr>
          <w:fldChar w:fldCharType="end"/>
        </w:r>
      </w:hyperlink>
    </w:p>
    <w:p w:rsidR="00AB7795" w:rsidRDefault="00AB7795">
      <w:pPr>
        <w:pStyle w:val="TOC2"/>
        <w:tabs>
          <w:tab w:val="right" w:leader="dot" w:pos="9344"/>
        </w:tabs>
        <w:rPr>
          <w:noProof/>
          <w:sz w:val="22"/>
          <w:lang w:eastAsia="pl-PL"/>
        </w:rPr>
      </w:pPr>
      <w:hyperlink w:anchor="_Toc432424547" w:history="1">
        <w:r w:rsidRPr="0070501E">
          <w:rPr>
            <w:rStyle w:val="Hyperlink"/>
            <w:noProof/>
          </w:rPr>
          <w:t>4.3. Ramy finansowe</w:t>
        </w:r>
        <w:r>
          <w:rPr>
            <w:noProof/>
            <w:webHidden/>
          </w:rPr>
          <w:tab/>
        </w:r>
        <w:r>
          <w:rPr>
            <w:noProof/>
            <w:webHidden/>
          </w:rPr>
          <w:fldChar w:fldCharType="begin"/>
        </w:r>
        <w:r>
          <w:rPr>
            <w:noProof/>
            <w:webHidden/>
          </w:rPr>
          <w:instrText xml:space="preserve"> PAGEREF _Toc432424547 \h </w:instrText>
        </w:r>
        <w:r>
          <w:rPr>
            <w:noProof/>
          </w:rPr>
        </w:r>
        <w:r>
          <w:rPr>
            <w:noProof/>
            <w:webHidden/>
          </w:rPr>
          <w:fldChar w:fldCharType="separate"/>
        </w:r>
        <w:r>
          <w:rPr>
            <w:noProof/>
            <w:webHidden/>
          </w:rPr>
          <w:t>88</w:t>
        </w:r>
        <w:r>
          <w:rPr>
            <w:noProof/>
            <w:webHidden/>
          </w:rPr>
          <w:fldChar w:fldCharType="end"/>
        </w:r>
      </w:hyperlink>
    </w:p>
    <w:p w:rsidR="00AB7795" w:rsidRDefault="00AB7795">
      <w:pPr>
        <w:pStyle w:val="TOC1"/>
        <w:tabs>
          <w:tab w:val="right" w:leader="dot" w:pos="9344"/>
        </w:tabs>
        <w:rPr>
          <w:noProof/>
          <w:sz w:val="22"/>
          <w:lang w:eastAsia="pl-PL"/>
        </w:rPr>
      </w:pPr>
      <w:hyperlink w:anchor="_Toc432424548" w:history="1">
        <w:r w:rsidRPr="0070501E">
          <w:rPr>
            <w:rStyle w:val="Hyperlink"/>
            <w:noProof/>
          </w:rPr>
          <w:t>Aneks</w:t>
        </w:r>
        <w:r>
          <w:rPr>
            <w:noProof/>
            <w:webHidden/>
          </w:rPr>
          <w:tab/>
        </w:r>
        <w:r>
          <w:rPr>
            <w:noProof/>
            <w:webHidden/>
          </w:rPr>
          <w:fldChar w:fldCharType="begin"/>
        </w:r>
        <w:r>
          <w:rPr>
            <w:noProof/>
            <w:webHidden/>
          </w:rPr>
          <w:instrText xml:space="preserve"> PAGEREF _Toc432424548 \h </w:instrText>
        </w:r>
        <w:r>
          <w:rPr>
            <w:noProof/>
          </w:rPr>
        </w:r>
        <w:r>
          <w:rPr>
            <w:noProof/>
            <w:webHidden/>
          </w:rPr>
          <w:fldChar w:fldCharType="separate"/>
        </w:r>
        <w:r>
          <w:rPr>
            <w:noProof/>
            <w:webHidden/>
          </w:rPr>
          <w:t>91</w:t>
        </w:r>
        <w:r>
          <w:rPr>
            <w:noProof/>
            <w:webHidden/>
          </w:rPr>
          <w:fldChar w:fldCharType="end"/>
        </w:r>
      </w:hyperlink>
    </w:p>
    <w:p w:rsidR="00AB7795" w:rsidRDefault="00AB7795">
      <w:r>
        <w:fldChar w:fldCharType="end"/>
      </w:r>
    </w:p>
    <w:p w:rsidR="00AB7795" w:rsidRDefault="00AB7795">
      <w:pPr>
        <w:spacing w:after="0"/>
        <w:jc w:val="left"/>
      </w:pPr>
      <w:r>
        <w:br w:type="page"/>
      </w:r>
    </w:p>
    <w:p w:rsidR="00AB7795" w:rsidRDefault="00AB7795" w:rsidP="008303D2">
      <w:pPr>
        <w:pStyle w:val="Heading1"/>
        <w:sectPr w:rsidR="00AB7795" w:rsidSect="00B829BB">
          <w:pgSz w:w="11906" w:h="16838"/>
          <w:pgMar w:top="1134" w:right="1134" w:bottom="1134" w:left="1418" w:header="709" w:footer="709" w:gutter="0"/>
          <w:cols w:space="708"/>
          <w:docGrid w:linePitch="360"/>
        </w:sectPr>
      </w:pPr>
    </w:p>
    <w:p w:rsidR="00AB7795" w:rsidRPr="000060ED" w:rsidRDefault="00AB7795" w:rsidP="00CB2A5B">
      <w:pPr>
        <w:pStyle w:val="Heading1"/>
      </w:pPr>
      <w:bookmarkStart w:id="0" w:name="_Toc432424504"/>
      <w:r w:rsidRPr="000060ED">
        <w:t xml:space="preserve">Wykaz </w:t>
      </w:r>
      <w:r>
        <w:t xml:space="preserve">używanych </w:t>
      </w:r>
      <w:r w:rsidRPr="000060ED">
        <w:t>skrótów</w:t>
      </w:r>
      <w:bookmarkEnd w:id="0"/>
    </w:p>
    <w:p w:rsidR="00AB7795" w:rsidRDefault="00AB7795" w:rsidP="00CB2A5B">
      <w:pPr>
        <w:pStyle w:val="ListParagraph"/>
        <w:numPr>
          <w:ilvl w:val="0"/>
          <w:numId w:val="17"/>
        </w:numPr>
      </w:pPr>
      <w:r>
        <w:t>APS – aktywna polityka społeczna</w:t>
      </w:r>
    </w:p>
    <w:p w:rsidR="00AB7795" w:rsidRDefault="00AB7795" w:rsidP="00CB2A5B">
      <w:pPr>
        <w:pStyle w:val="ListParagraph"/>
        <w:numPr>
          <w:ilvl w:val="0"/>
          <w:numId w:val="17"/>
        </w:numPr>
      </w:pPr>
      <w:r w:rsidRPr="000060ED">
        <w:t>BDL GUS</w:t>
      </w:r>
      <w:r>
        <w:t xml:space="preserve"> – Bank Danych Lokalnych Głównego Urzędu Statystycznego</w:t>
      </w:r>
    </w:p>
    <w:p w:rsidR="00AB7795" w:rsidRDefault="00AB7795" w:rsidP="00CB2A5B">
      <w:pPr>
        <w:pStyle w:val="ListParagraph"/>
        <w:numPr>
          <w:ilvl w:val="0"/>
          <w:numId w:val="17"/>
        </w:numPr>
      </w:pPr>
      <w:r>
        <w:t>GKRPA – gminna komisja rozwiązywania problemów społecznych</w:t>
      </w:r>
    </w:p>
    <w:p w:rsidR="00AB7795" w:rsidRDefault="00AB7795" w:rsidP="00CB2A5B">
      <w:pPr>
        <w:pStyle w:val="ListParagraph"/>
        <w:numPr>
          <w:ilvl w:val="0"/>
          <w:numId w:val="17"/>
        </w:numPr>
      </w:pPr>
      <w:r>
        <w:t>GZI – gminny zespół interdyscyplinarny ds. przemocy w rodzinie</w:t>
      </w:r>
    </w:p>
    <w:p w:rsidR="00AB7795" w:rsidRDefault="00AB7795" w:rsidP="00CB2A5B">
      <w:pPr>
        <w:pStyle w:val="ListParagraph"/>
        <w:numPr>
          <w:ilvl w:val="0"/>
          <w:numId w:val="17"/>
        </w:numPr>
      </w:pPr>
      <w:r>
        <w:t>IPS – inkubator przedsiębiorczości społecznej</w:t>
      </w:r>
    </w:p>
    <w:p w:rsidR="00AB7795" w:rsidRDefault="00AB7795" w:rsidP="00CB2A5B">
      <w:pPr>
        <w:pStyle w:val="ListParagraph"/>
        <w:numPr>
          <w:ilvl w:val="0"/>
          <w:numId w:val="17"/>
        </w:numPr>
      </w:pPr>
      <w:r>
        <w:t>JST – jednostka samorządu terytorialnego</w:t>
      </w:r>
    </w:p>
    <w:p w:rsidR="00AB7795" w:rsidRDefault="00AB7795" w:rsidP="00CB2A5B">
      <w:pPr>
        <w:pStyle w:val="ListParagraph"/>
        <w:numPr>
          <w:ilvl w:val="0"/>
          <w:numId w:val="17"/>
        </w:numPr>
      </w:pPr>
      <w:r>
        <w:t>KPP – Komenda Powiatowa Policji w Lidzbarku Warmińskim</w:t>
      </w:r>
    </w:p>
    <w:p w:rsidR="00AB7795" w:rsidRDefault="00AB7795" w:rsidP="00CB2A5B">
      <w:pPr>
        <w:pStyle w:val="ListParagraph"/>
        <w:numPr>
          <w:ilvl w:val="0"/>
          <w:numId w:val="17"/>
        </w:numPr>
      </w:pPr>
      <w:smartTag w:uri="urn:schemas-microsoft-com:office:smarttags" w:element="PersonName">
        <w:r>
          <w:t>KPPSP</w:t>
        </w:r>
      </w:smartTag>
      <w:r>
        <w:t xml:space="preserve"> – Komenda Powiatowa</w:t>
      </w:r>
      <w:r w:rsidRPr="000060ED">
        <w:t xml:space="preserve"> Państwowej Straży Pożarnej w Lidzbarku Warmińskim</w:t>
      </w:r>
    </w:p>
    <w:p w:rsidR="00AB7795" w:rsidRDefault="00AB7795" w:rsidP="00CB2A5B">
      <w:pPr>
        <w:pStyle w:val="ListParagraph"/>
        <w:numPr>
          <w:ilvl w:val="0"/>
          <w:numId w:val="17"/>
        </w:numPr>
      </w:pPr>
      <w:r>
        <w:t xml:space="preserve">MDK – </w:t>
      </w:r>
      <w:r w:rsidRPr="002E3DD6">
        <w:t xml:space="preserve">Młodzieżowy Dom Kultury </w:t>
      </w:r>
      <w:r>
        <w:t xml:space="preserve">im. I. Kwinto </w:t>
      </w:r>
      <w:r w:rsidRPr="002E3DD6">
        <w:t>w Lidzbarku Warmińskim</w:t>
      </w:r>
    </w:p>
    <w:p w:rsidR="00AB7795" w:rsidRDefault="00AB7795" w:rsidP="00CB2A5B">
      <w:pPr>
        <w:pStyle w:val="ListParagraph"/>
        <w:numPr>
          <w:ilvl w:val="0"/>
          <w:numId w:val="17"/>
        </w:numPr>
      </w:pPr>
      <w:r>
        <w:t xml:space="preserve">MOW – </w:t>
      </w:r>
      <w:r w:rsidRPr="00CB04FF">
        <w:t>Młodzieżowy Ośrodek Wychowawczy w Lidzbarku Warmińskim</w:t>
      </w:r>
    </w:p>
    <w:p w:rsidR="00AB7795" w:rsidRDefault="00AB7795" w:rsidP="00CB2A5B">
      <w:pPr>
        <w:pStyle w:val="ListParagraph"/>
        <w:numPr>
          <w:ilvl w:val="0"/>
          <w:numId w:val="17"/>
        </w:numPr>
      </w:pPr>
      <w:r>
        <w:t>NSP – Narodowy Spis Powszechny Ludności i Mieszkań</w:t>
      </w:r>
    </w:p>
    <w:p w:rsidR="00AB7795" w:rsidRDefault="00AB7795" w:rsidP="00CB2A5B">
      <w:pPr>
        <w:pStyle w:val="ListParagraph"/>
        <w:numPr>
          <w:ilvl w:val="0"/>
          <w:numId w:val="17"/>
        </w:numPr>
      </w:pPr>
      <w:r>
        <w:t>OPP – organizacje pożytku publicznego</w:t>
      </w:r>
    </w:p>
    <w:p w:rsidR="00AB7795" w:rsidRDefault="00AB7795" w:rsidP="00CB2A5B">
      <w:pPr>
        <w:pStyle w:val="ListParagraph"/>
        <w:numPr>
          <w:ilvl w:val="0"/>
          <w:numId w:val="17"/>
        </w:numPr>
      </w:pPr>
      <w:r>
        <w:t>OPS – ośrodek pomocy społecznej</w:t>
      </w:r>
    </w:p>
    <w:p w:rsidR="00AB7795" w:rsidRDefault="00AB7795" w:rsidP="00CB2A5B">
      <w:pPr>
        <w:pStyle w:val="ListParagraph"/>
        <w:numPr>
          <w:ilvl w:val="0"/>
          <w:numId w:val="17"/>
        </w:numPr>
      </w:pPr>
      <w:r>
        <w:t>OSP – ochotnicza straż pożarna</w:t>
      </w:r>
    </w:p>
    <w:p w:rsidR="00AB7795" w:rsidRDefault="00AB7795" w:rsidP="00CB2A5B">
      <w:pPr>
        <w:pStyle w:val="ListParagraph"/>
        <w:numPr>
          <w:ilvl w:val="0"/>
          <w:numId w:val="17"/>
        </w:numPr>
      </w:pPr>
      <w:r>
        <w:t>OTUA – Oddział</w:t>
      </w:r>
      <w:r w:rsidRPr="00174F05">
        <w:t xml:space="preserve"> Terapii Uzależnienia od Alkoholu</w:t>
      </w:r>
      <w:r>
        <w:t xml:space="preserve"> w Lidzbarku Warmińskim</w:t>
      </w:r>
    </w:p>
    <w:p w:rsidR="00AB7795" w:rsidRDefault="00AB7795" w:rsidP="00CB2A5B">
      <w:pPr>
        <w:pStyle w:val="ListParagraph"/>
        <w:numPr>
          <w:ilvl w:val="0"/>
          <w:numId w:val="17"/>
        </w:numPr>
      </w:pPr>
      <w:r>
        <w:t>OWES – ośrodek wsparcia ekonomii społecznej</w:t>
      </w:r>
    </w:p>
    <w:p w:rsidR="00AB7795" w:rsidRDefault="00AB7795" w:rsidP="00CB2A5B">
      <w:pPr>
        <w:pStyle w:val="ListParagraph"/>
        <w:numPr>
          <w:ilvl w:val="0"/>
          <w:numId w:val="17"/>
        </w:numPr>
      </w:pPr>
      <w:r>
        <w:t>OzN – osoby z niepełnosprawnością</w:t>
      </w:r>
    </w:p>
    <w:p w:rsidR="00AB7795" w:rsidRDefault="00AB7795" w:rsidP="00CB2A5B">
      <w:pPr>
        <w:pStyle w:val="ListParagraph"/>
        <w:numPr>
          <w:ilvl w:val="0"/>
          <w:numId w:val="17"/>
        </w:numPr>
      </w:pPr>
      <w:r>
        <w:t>OZPS – ocena zasobów pomocy społecznej</w:t>
      </w:r>
    </w:p>
    <w:p w:rsidR="00AB7795" w:rsidRDefault="00AB7795" w:rsidP="00CB2A5B">
      <w:pPr>
        <w:pStyle w:val="ListParagraph"/>
        <w:numPr>
          <w:ilvl w:val="0"/>
          <w:numId w:val="17"/>
        </w:numPr>
      </w:pPr>
      <w:smartTag w:uri="urn:schemas-microsoft-com:office:smarttags" w:element="PersonName">
        <w:r>
          <w:t>PCPR</w:t>
        </w:r>
      </w:smartTag>
      <w:r>
        <w:t xml:space="preserve"> – Powiatowe Centrum Pomocy Rodzinie w Lidzbarku Warmińskim z siedzibą </w:t>
      </w:r>
      <w:r>
        <w:br/>
        <w:t>w Ornecie</w:t>
      </w:r>
    </w:p>
    <w:p w:rsidR="00AB7795" w:rsidRDefault="00AB7795" w:rsidP="00CB2A5B">
      <w:pPr>
        <w:pStyle w:val="ListParagraph"/>
        <w:numPr>
          <w:ilvl w:val="0"/>
          <w:numId w:val="17"/>
        </w:numPr>
      </w:pPr>
      <w:r>
        <w:t>PES – podmioty ekonomii społecznej</w:t>
      </w:r>
    </w:p>
    <w:p w:rsidR="00AB7795" w:rsidRDefault="00AB7795" w:rsidP="00CB2A5B">
      <w:pPr>
        <w:pStyle w:val="ListParagraph"/>
        <w:numPr>
          <w:ilvl w:val="0"/>
          <w:numId w:val="17"/>
        </w:numPr>
      </w:pPr>
      <w:r>
        <w:t>PFRON – Państwowy Fundusz Rehabilitacji Osób Niepełnosprawnych</w:t>
      </w:r>
    </w:p>
    <w:p w:rsidR="00AB7795" w:rsidRDefault="00AB7795" w:rsidP="00CB2A5B">
      <w:pPr>
        <w:pStyle w:val="ListParagraph"/>
        <w:numPr>
          <w:ilvl w:val="0"/>
          <w:numId w:val="17"/>
        </w:numPr>
      </w:pPr>
      <w:r>
        <w:t>PINB – Powiatowy Inspektorat Nadzoru Budowlanego</w:t>
      </w:r>
    </w:p>
    <w:p w:rsidR="00AB7795" w:rsidRDefault="00AB7795" w:rsidP="00CB2A5B">
      <w:pPr>
        <w:pStyle w:val="ListParagraph"/>
        <w:numPr>
          <w:ilvl w:val="0"/>
          <w:numId w:val="17"/>
        </w:numPr>
      </w:pPr>
      <w:r>
        <w:t>PIW – Powiatowy Inspektorat Weterynarii</w:t>
      </w:r>
    </w:p>
    <w:p w:rsidR="00AB7795" w:rsidRDefault="00AB7795" w:rsidP="00CB2A5B">
      <w:pPr>
        <w:pStyle w:val="ListParagraph"/>
        <w:numPr>
          <w:ilvl w:val="0"/>
          <w:numId w:val="17"/>
        </w:numPr>
      </w:pPr>
      <w:r>
        <w:t>POW – Placówka Opiekuńczo-Wychowawcza „Mój Dom” w Ornecie</w:t>
      </w:r>
    </w:p>
    <w:p w:rsidR="00AB7795" w:rsidRDefault="00AB7795" w:rsidP="00CB2A5B">
      <w:pPr>
        <w:pStyle w:val="ListParagraph"/>
        <w:numPr>
          <w:ilvl w:val="0"/>
          <w:numId w:val="17"/>
        </w:numPr>
      </w:pPr>
      <w:r>
        <w:t xml:space="preserve">PPPP – Powiatowe Poradnie Psychologiczno-Pedagogiczne w Lidzbarku Warmińskim </w:t>
      </w:r>
      <w:r>
        <w:br/>
        <w:t>i Ornecie</w:t>
      </w:r>
    </w:p>
    <w:p w:rsidR="00AB7795" w:rsidRDefault="00AB7795" w:rsidP="00CB2A5B">
      <w:pPr>
        <w:pStyle w:val="ListParagraph"/>
        <w:numPr>
          <w:ilvl w:val="0"/>
          <w:numId w:val="17"/>
        </w:numPr>
      </w:pPr>
      <w:r>
        <w:t>PSRPS – Strategia</w:t>
      </w:r>
      <w:r w:rsidRPr="00A95A9C">
        <w:t xml:space="preserve"> rozwiązywania problemów społecznych powiatu</w:t>
      </w:r>
      <w:r>
        <w:t xml:space="preserve"> lidzbarskiego na lata 2016-2023</w:t>
      </w:r>
    </w:p>
    <w:p w:rsidR="00AB7795" w:rsidRDefault="00AB7795" w:rsidP="00CB2A5B">
      <w:pPr>
        <w:pStyle w:val="ListParagraph"/>
        <w:numPr>
          <w:ilvl w:val="0"/>
          <w:numId w:val="17"/>
        </w:numPr>
      </w:pPr>
      <w:smartTag w:uri="urn:schemas-microsoft-com:office:smarttags" w:element="PersonName">
        <w:r>
          <w:t>PUP</w:t>
        </w:r>
      </w:smartTag>
      <w:r>
        <w:t xml:space="preserve"> – Powiatowy Urząd Pracy w Lidzbarku Warmińskim</w:t>
      </w:r>
    </w:p>
    <w:p w:rsidR="00AB7795" w:rsidRDefault="00AB7795" w:rsidP="00CB2A5B">
      <w:pPr>
        <w:pStyle w:val="ListParagraph"/>
        <w:numPr>
          <w:ilvl w:val="0"/>
          <w:numId w:val="17"/>
        </w:numPr>
      </w:pPr>
      <w:r>
        <w:t>PZERiI – Polski Związek Emerytów, Rencistów i Inwalidów</w:t>
      </w:r>
    </w:p>
    <w:p w:rsidR="00AB7795" w:rsidRDefault="00AB7795" w:rsidP="00CB2A5B">
      <w:pPr>
        <w:pStyle w:val="ListParagraph"/>
        <w:numPr>
          <w:ilvl w:val="0"/>
          <w:numId w:val="17"/>
        </w:numPr>
      </w:pPr>
      <w:r>
        <w:t>PZOoN – Powiatowy Zespół</w:t>
      </w:r>
      <w:r w:rsidRPr="00D530C8">
        <w:t xml:space="preserve"> ds. Orzekania o Niepełnosprawności w Olsztynie</w:t>
      </w:r>
    </w:p>
    <w:p w:rsidR="00AB7795" w:rsidRDefault="00AB7795" w:rsidP="00CB2A5B">
      <w:pPr>
        <w:pStyle w:val="ListParagraph"/>
        <w:numPr>
          <w:ilvl w:val="0"/>
          <w:numId w:val="17"/>
        </w:numPr>
      </w:pPr>
      <w:r>
        <w:t xml:space="preserve">RDDz – </w:t>
      </w:r>
      <w:smartTag w:uri="urn:schemas-microsoft-com:office:smarttags" w:element="PersonName">
        <w:r>
          <w:t>Rodzinny Dom Dziecka</w:t>
        </w:r>
      </w:smartTag>
      <w:r>
        <w:t xml:space="preserve"> w Lidzbarku Warmińskim</w:t>
      </w:r>
    </w:p>
    <w:p w:rsidR="00AB7795" w:rsidRDefault="00AB7795" w:rsidP="00CB2A5B">
      <w:pPr>
        <w:pStyle w:val="ListParagraph"/>
        <w:numPr>
          <w:ilvl w:val="0"/>
          <w:numId w:val="17"/>
        </w:numPr>
      </w:pPr>
      <w:r>
        <w:t>StPow – Starostwo Powiatowe w Lidzbarku Warmińskim</w:t>
      </w:r>
    </w:p>
    <w:p w:rsidR="00AB7795" w:rsidRDefault="00AB7795" w:rsidP="00CB2A5B">
      <w:pPr>
        <w:pStyle w:val="ListParagraph"/>
        <w:numPr>
          <w:ilvl w:val="0"/>
          <w:numId w:val="17"/>
        </w:numPr>
      </w:pPr>
      <w:r>
        <w:t>UE – Unia Europejska</w:t>
      </w:r>
    </w:p>
    <w:p w:rsidR="00AB7795" w:rsidRDefault="00AB7795" w:rsidP="00CB2A5B">
      <w:pPr>
        <w:pStyle w:val="ListParagraph"/>
        <w:numPr>
          <w:ilvl w:val="0"/>
          <w:numId w:val="17"/>
        </w:numPr>
      </w:pPr>
      <w:r>
        <w:t>UTW – Uniwersytet Trzeciego Wieku</w:t>
      </w:r>
    </w:p>
    <w:p w:rsidR="00AB7795" w:rsidRDefault="00AB7795" w:rsidP="00CB2A5B">
      <w:pPr>
        <w:pStyle w:val="ListParagraph"/>
        <w:numPr>
          <w:ilvl w:val="0"/>
          <w:numId w:val="17"/>
        </w:numPr>
      </w:pPr>
      <w:r>
        <w:t>ZOZ – Zespół Opieki Zdrowotnej w Lidzbarku Warmińskim</w:t>
      </w:r>
    </w:p>
    <w:p w:rsidR="00AB7795" w:rsidRDefault="00AB7795" w:rsidP="00CB2A5B"/>
    <w:p w:rsidR="00AB7795" w:rsidRDefault="00AB7795" w:rsidP="00CB2A5B">
      <w:pPr>
        <w:spacing w:after="0"/>
        <w:jc w:val="left"/>
      </w:pPr>
      <w:r>
        <w:br w:type="page"/>
      </w:r>
    </w:p>
    <w:p w:rsidR="00AB7795" w:rsidRDefault="00AB7795" w:rsidP="008303D2">
      <w:pPr>
        <w:pStyle w:val="Heading1"/>
      </w:pPr>
      <w:bookmarkStart w:id="1" w:name="_Toc432424505"/>
      <w:r>
        <w:t>Wstęp</w:t>
      </w:r>
      <w:bookmarkEnd w:id="1"/>
    </w:p>
    <w:p w:rsidR="00AB7795" w:rsidRDefault="00AB7795">
      <w:r>
        <w:t xml:space="preserve">Powiatowa strategia rozwiązywania problemów społecznych jest głównym narzędziem planistycznym polityki społecznej prowadzonej na terenie powiatu przez jednostki samorządu terytorialnego we współpracy z organami administracji rządowej, przedsiębiorcami, organizacjami pozarządowymi i osobami fizycznymi. Nadrzędnym celem tych działań powinno być kreowanie lokalnych warunków (materialnych, instytucjonalnych, organizacyjnych, społecznych itp.) umożliwiających mieszkańcom prowadzenie satysfakcjonującego życia </w:t>
      </w:r>
      <w:r>
        <w:br/>
        <w:t>w różnych sferach aktywności, w szczególności rodzinnej, zawodowej, zdrowotnej, edukacyjnej, obywatelskiej i kulturalnej.</w:t>
      </w:r>
    </w:p>
    <w:p w:rsidR="00AB7795" w:rsidRDefault="00AB7795" w:rsidP="00B125B3">
      <w:pPr>
        <w:spacing w:after="0"/>
      </w:pPr>
      <w:r>
        <w:t>Obowiązek opracowania i realizacji strategii rozwiązywania problemów społecznych przez powiat wynika wprost z art. 19 pkt 1 ustawy z dnia 12 marca 2004 roku o pomocy społecznej (t.j. Dz. U. z 2015 r. poz. 163 ze zm.), jednakże zakres tego dokumentu wykracza poza ramy funkcjonalne i kompetencje podmiotów działających w systemie pomocy społecznej. Potrzebne są tu bowiem interdyscyplinarne rozwiązania służące:</w:t>
      </w:r>
    </w:p>
    <w:p w:rsidR="00AB7795" w:rsidRDefault="00AB7795" w:rsidP="00B125B3">
      <w:pPr>
        <w:pStyle w:val="ListParagraph"/>
        <w:numPr>
          <w:ilvl w:val="0"/>
          <w:numId w:val="91"/>
        </w:numPr>
      </w:pPr>
      <w:r>
        <w:t>wczesnemu wykrywaniu sytuacji trudnych (również ich przyczyn i następstw), których doświadczają osoby i rodziny zamieszkujące powiat, a także proponowaniu działań zaradczych (np. programy osłonowe),</w:t>
      </w:r>
    </w:p>
    <w:p w:rsidR="00AB7795" w:rsidRDefault="00AB7795" w:rsidP="00B125B3">
      <w:pPr>
        <w:pStyle w:val="ListParagraph"/>
        <w:numPr>
          <w:ilvl w:val="0"/>
          <w:numId w:val="91"/>
        </w:numPr>
      </w:pPr>
      <w:r>
        <w:t>podejmowaniu działań profilaktycznych (uprzedzających) adresowanych do całej lokalnej społeczności, a zwłaszcza do osób niedotkniętych jeszcze poważnymi problemami.</w:t>
      </w:r>
    </w:p>
    <w:p w:rsidR="00AB7795" w:rsidRDefault="00AB7795">
      <w:r>
        <w:t>Stąd właśnie w strategii formułującej cele i kierunki powiatowej polityki społecznej nakładają się na siebie dwie zasadnicze perspektywy: jedna dotycząca grup społecznych zamieszkujących powiat (identyfikowanych według istotnych cech, np. rodziny, dzieci i młodzież, seniorzy, osoby z niepełnosprawnościami), a druga obejmująca podstawowe dziedziny, w które – z racji określonych ustawowo zadań – zaangażowane są instytucje publiczne (np. polityka ludnościowa i rodzinna, rynku pracy, oświatowa, ochrony zdrowia, bezpieczeństwa publicznego).</w:t>
      </w:r>
    </w:p>
    <w:p w:rsidR="00AB7795" w:rsidRDefault="00AB7795">
      <w:r>
        <w:t>Opisane wyżej podejście</w:t>
      </w:r>
      <w:r w:rsidRPr="00117136">
        <w:rPr>
          <w:i/>
        </w:rPr>
        <w:t xml:space="preserve"> </w:t>
      </w:r>
      <w:r>
        <w:t>reprezentuje</w:t>
      </w:r>
      <w:r w:rsidRPr="00117136">
        <w:rPr>
          <w:i/>
        </w:rPr>
        <w:t xml:space="preserve"> Strategia rozwiązywania problemów społecznych powiatu lidzbarskiego na lata 2016-2023</w:t>
      </w:r>
      <w:r>
        <w:t xml:space="preserve">. Jest to kompleksowy, długofalowy dokument określający cele, priorytety i kierunki niezbędnych działań stanowiących odpowiedź </w:t>
      </w:r>
      <w:r>
        <w:br/>
        <w:t xml:space="preserve">na zdiagnozowane (w toku analizy oficjalnych sprawozdań i raportów oraz spotkań roboczych </w:t>
      </w:r>
      <w:r>
        <w:br/>
        <w:t xml:space="preserve">z udziałem liderów i ekspertów) niezaspokojone potrzeby i bariery aktywności mieszkańców powiatu. Założenia PSRPS uwzględniają postulaty nowoczesnej, aktywnej polityki społecznej, natomiast główne ramy aksjologiczne dokumentu wyznaczają cztery zasady: 1) orientacja </w:t>
      </w:r>
      <w:r>
        <w:br/>
        <w:t xml:space="preserve">na grupy docelowe i ich potrzeby, 2) zrównoważony i trwały rozwój, 3) równość szans oraz </w:t>
      </w:r>
      <w:r>
        <w:br/>
        <w:t xml:space="preserve">4) dobre rządzenie. Dzięki temu strategia wpisuje się w paradygmat </w:t>
      </w:r>
      <w:r w:rsidRPr="004E03C1">
        <w:rPr>
          <w:i/>
        </w:rPr>
        <w:t>innowacyjnej ochrony socjalnej</w:t>
      </w:r>
      <w:r>
        <w:t xml:space="preserve"> ludności zagrożonej lub już dotkniętej wykluczeniem społecznym, która dla wysokiej efektywności działań musi być </w:t>
      </w:r>
      <w:r w:rsidRPr="00AA4F53">
        <w:t xml:space="preserve">łączona z szerokim zestawem polityk </w:t>
      </w:r>
      <w:r>
        <w:t>publicznych</w:t>
      </w:r>
      <w:r w:rsidRPr="00AA4F53">
        <w:t xml:space="preserve">, </w:t>
      </w:r>
      <w:r>
        <w:br/>
        <w:t>w tym</w:t>
      </w:r>
      <w:r w:rsidRPr="00AA4F53">
        <w:t xml:space="preserve"> edukacją, mieszkalnictwem, zdrowiem, godzeniem życia prywatnego i zawodowego oraz polityk</w:t>
      </w:r>
      <w:r>
        <w:t>ą prorodzinną</w:t>
      </w:r>
      <w:r w:rsidRPr="00AA4F53">
        <w:t>.</w:t>
      </w:r>
    </w:p>
    <w:p w:rsidR="00AB7795" w:rsidRDefault="00AB7795">
      <w:pPr>
        <w:spacing w:after="0"/>
        <w:jc w:val="left"/>
      </w:pPr>
      <w:r>
        <w:br w:type="page"/>
      </w:r>
    </w:p>
    <w:p w:rsidR="00AB7795" w:rsidRDefault="00AB7795" w:rsidP="00382592">
      <w:pPr>
        <w:pStyle w:val="Heading1"/>
      </w:pPr>
      <w:bookmarkStart w:id="2" w:name="_Toc432424506"/>
      <w:r>
        <w:t>1. Uwarunkowania i przebieg procesu planowania strategicznego</w:t>
      </w:r>
      <w:bookmarkEnd w:id="2"/>
    </w:p>
    <w:p w:rsidR="00AB7795" w:rsidRDefault="00AB7795">
      <w:r>
        <w:t xml:space="preserve">Planowanie strategiczne powiatowej polityki społecznej stanowi dość skomplikowany proces dostosowywania działań władz samorządowych do obecnych oraz prognozowanych potrzeb społecznych w długoterminowej perspektywie, z uwzględnieniem posiadanych zasobów </w:t>
      </w:r>
      <w:r>
        <w:br/>
        <w:t>oraz szans i zagrożeń pochodzących z otoczenia. Opracowując</w:t>
      </w:r>
      <w:r w:rsidRPr="002B5DBA">
        <w:t xml:space="preserve"> strategię</w:t>
      </w:r>
      <w:r>
        <w:t xml:space="preserve"> rozwiązywania problemów społecznych</w:t>
      </w:r>
      <w:r w:rsidRPr="002B5DBA">
        <w:t xml:space="preserve"> należy brać pod uwagę różnorodne uwarunkowania zewnętrzne, które mogą mieć pozytywny lub negatywny wpływ na realizację jej założeń</w:t>
      </w:r>
      <w:r>
        <w:t>.</w:t>
      </w:r>
    </w:p>
    <w:p w:rsidR="00AB7795" w:rsidRDefault="00AB7795">
      <w:r>
        <w:t xml:space="preserve">Kluczowe znaczenie mają regulacje prawne oraz strategie i programy przyjmowane </w:t>
      </w:r>
      <w:r w:rsidRPr="00D1451A">
        <w:t>na szczeblu międzynarodowym</w:t>
      </w:r>
      <w:r>
        <w:t xml:space="preserve"> (przede wszystkim unijnym), krajowym i regionalnym, które określają ramy aksjologiczne, instytucjonalne i finansowe działań administracji publicznej służących poprawie jakości życia obywateli.</w:t>
      </w:r>
      <w:r w:rsidRPr="00CB59E0">
        <w:t xml:space="preserve"> </w:t>
      </w:r>
      <w:r>
        <w:t>Jednak szczególna uwaga powinna zostać poświęcona dokumentom,</w:t>
      </w:r>
      <w:r w:rsidRPr="00D1451A">
        <w:t xml:space="preserve"> które podejmują temat wykl</w:t>
      </w:r>
      <w:r>
        <w:t>uczenia społecznego jako jedno</w:t>
      </w:r>
      <w:r w:rsidRPr="00D1451A">
        <w:t xml:space="preserve"> z głównych wyzwań </w:t>
      </w:r>
      <w:r>
        <w:br/>
      </w:r>
      <w:r w:rsidRPr="00D1451A">
        <w:t>dla współczesnej polityki.</w:t>
      </w:r>
    </w:p>
    <w:p w:rsidR="00AB7795" w:rsidRDefault="00AB7795" w:rsidP="004C555D">
      <w:pPr>
        <w:pStyle w:val="Heading2"/>
      </w:pPr>
      <w:bookmarkStart w:id="3" w:name="_Toc432424507"/>
      <w:r>
        <w:t>1.1. Podstawowe założenia aktywnej polityki społecznej</w:t>
      </w:r>
      <w:bookmarkEnd w:id="3"/>
    </w:p>
    <w:p w:rsidR="00AB7795" w:rsidRPr="00BC0AFC" w:rsidRDefault="00AB7795" w:rsidP="00BC0AFC">
      <w:r w:rsidRPr="00BC0AFC">
        <w:t>Rozwój koncepcji ak</w:t>
      </w:r>
      <w:r>
        <w:t>tywnej polityki społecznej</w:t>
      </w:r>
      <w:r w:rsidRPr="00BC0AFC">
        <w:t xml:space="preserve"> w Europie został zapoczątkowany pod koniec </w:t>
      </w:r>
      <w:r>
        <w:br/>
      </w:r>
      <w:r w:rsidRPr="00BC0AFC">
        <w:t xml:space="preserve">lat 70. XX wieku w odpowiedzi na globalny kryzys paliwowy. Z jednej strony rosnące bezrobocie, ubóstwo i wykluczenie społeczne, a z drugiej postępująca emancypacja kobiet, przeobrażenia </w:t>
      </w:r>
      <w:r>
        <w:br/>
      </w:r>
      <w:r w:rsidRPr="00BC0AFC">
        <w:t>w systemach produkcji i zatrudnienia, global</w:t>
      </w:r>
      <w:r>
        <w:t xml:space="preserve">izacja i liberalizacja handlu, </w:t>
      </w:r>
      <w:r w:rsidRPr="00BC0AFC">
        <w:t>a także dynamiczny rozwój usług kosztem zatrudnienia w rolnictwie – wszystkie te zjawiska osłabiły tradycyjne państwo opiekuńcze (</w:t>
      </w:r>
      <w:r w:rsidRPr="00BC0AFC">
        <w:rPr>
          <w:i/>
        </w:rPr>
        <w:t>welfare state</w:t>
      </w:r>
      <w:r w:rsidRPr="00BC0AFC">
        <w:t xml:space="preserve">) oraz </w:t>
      </w:r>
      <w:r>
        <w:t>skłoni</w:t>
      </w:r>
      <w:r w:rsidRPr="00BC0AFC">
        <w:t xml:space="preserve">ły do poszukiwania nowego modelu polityki społecznej, który bardziej pasowałby do postindustrialnej rzeczywistości i byłby bardziej skuteczny w rozwiązywaniu </w:t>
      </w:r>
      <w:r>
        <w:t xml:space="preserve">nowych </w:t>
      </w:r>
      <w:r w:rsidRPr="00BC0AFC">
        <w:t>problemów</w:t>
      </w:r>
      <w:r w:rsidRPr="00BC0AFC">
        <w:rPr>
          <w:rStyle w:val="FootnoteReference"/>
        </w:rPr>
        <w:footnoteReference w:id="1"/>
      </w:r>
      <w:r w:rsidRPr="00BC0AFC">
        <w:t>.</w:t>
      </w:r>
    </w:p>
    <w:p w:rsidR="00AB7795" w:rsidRPr="00BC0AFC" w:rsidRDefault="00AB7795" w:rsidP="00BC0AFC">
      <w:r w:rsidRPr="00BC0AFC">
        <w:t xml:space="preserve">Jak </w:t>
      </w:r>
      <w:r>
        <w:t>zauważa</w:t>
      </w:r>
      <w:r w:rsidRPr="00BC0AFC">
        <w:t xml:space="preserve"> R. Szarfenberg, </w:t>
      </w:r>
      <w:r>
        <w:t>s</w:t>
      </w:r>
      <w:r w:rsidRPr="00BC0AFC">
        <w:t xml:space="preserve">łabość systemu </w:t>
      </w:r>
      <w:r w:rsidRPr="00BC0AFC">
        <w:rPr>
          <w:i/>
        </w:rPr>
        <w:t>welfare state</w:t>
      </w:r>
      <w:r>
        <w:t xml:space="preserve"> </w:t>
      </w:r>
      <w:r w:rsidRPr="00BC0AFC">
        <w:t xml:space="preserve">polega na tym, że „fundusze </w:t>
      </w:r>
      <w:r>
        <w:br/>
      </w:r>
      <w:r w:rsidRPr="00BC0AFC">
        <w:t>na świadczenia mają mniejsze wpływy i większe wydatki, gdy mniej osób pracuje (nie płacą wtedy podatków i składek), a przybywa uprawnionych do pomocy”. Ponadto „świadczenia powiększają problem bezrobocia i bierności zawodowej (ogólnie niezatrudnienia), stanowiąc bodziec do dezaktywizacji zawodowej zwłaszcza wśród tych obywateli, którzy mają ogólnie mniejsze szanse na zatrudnienie”</w:t>
      </w:r>
      <w:r w:rsidRPr="00BC0AFC">
        <w:rPr>
          <w:rStyle w:val="FootnoteReference"/>
        </w:rPr>
        <w:footnoteReference w:id="2"/>
      </w:r>
      <w:r w:rsidRPr="00BC0AFC">
        <w:t>.</w:t>
      </w:r>
      <w:r>
        <w:t xml:space="preserve"> W odpowiedzi na te wyzwania, aktywna polityka społeczna</w:t>
      </w:r>
      <w:r w:rsidRPr="00BC0AFC">
        <w:t xml:space="preserve"> </w:t>
      </w:r>
      <w:r>
        <w:t>proponuje odejście od</w:t>
      </w:r>
      <w:r w:rsidRPr="00BC0AFC">
        <w:t xml:space="preserve"> państwa opiekuńc</w:t>
      </w:r>
      <w:r>
        <w:t xml:space="preserve">zego, gwarantującego obywatelom </w:t>
      </w:r>
      <w:r w:rsidRPr="00BC0AFC">
        <w:t xml:space="preserve">bezpieczeństwo socjalne i dostęp do pracy, w </w:t>
      </w:r>
      <w:r>
        <w:t>kierunku państwa</w:t>
      </w:r>
      <w:r w:rsidRPr="00BC0AFC">
        <w:t xml:space="preserve"> pomocnicze</w:t>
      </w:r>
      <w:r>
        <w:t>go</w:t>
      </w:r>
      <w:r w:rsidRPr="00BC0AFC">
        <w:t xml:space="preserve"> i zdecentralizowane</w:t>
      </w:r>
      <w:r>
        <w:t>go</w:t>
      </w:r>
      <w:r w:rsidRPr="00BC0AFC">
        <w:t xml:space="preserve">, które stymuluje rozwój przedsiębiorczości społecznej i aktywności obywatelskiej. Zmiana ta bazuje </w:t>
      </w:r>
      <w:r>
        <w:br/>
      </w:r>
      <w:r w:rsidRPr="00BC0AFC">
        <w:t xml:space="preserve">na wizji ładu zbiorowego, której fundamentami są: samorządność, solidaryzm </w:t>
      </w:r>
      <w:r>
        <w:br/>
      </w:r>
      <w:r w:rsidRPr="00BC0AFC">
        <w:t>i odpowiedzialność obywatelska</w:t>
      </w:r>
      <w:r w:rsidRPr="00BC0AFC">
        <w:rPr>
          <w:rStyle w:val="FootnoteReference"/>
        </w:rPr>
        <w:footnoteReference w:id="3"/>
      </w:r>
      <w:r w:rsidRPr="00BC0AFC">
        <w:t xml:space="preserve">. </w:t>
      </w:r>
    </w:p>
    <w:p w:rsidR="00AB7795" w:rsidRDefault="00AB7795" w:rsidP="00BC0AFC">
      <w:r w:rsidRPr="00BC0AFC">
        <w:t xml:space="preserve">W </w:t>
      </w:r>
      <w:r>
        <w:t>koncepcji APS</w:t>
      </w:r>
      <w:r w:rsidRPr="00BC0AFC">
        <w:t xml:space="preserve"> następuje odchodzenie od tradycyjnego modelu rządzenia z centralną rolą państwa w kierunku demokracji uczestniczącej, w której obywatele mają kluczowy udział </w:t>
      </w:r>
      <w:r>
        <w:br/>
      </w:r>
      <w:r w:rsidRPr="00BC0AFC">
        <w:t xml:space="preserve">w sprawowaniu władzy i jej kontrolowaniu. </w:t>
      </w:r>
    </w:p>
    <w:p w:rsidR="00AB7795" w:rsidRDefault="00AB7795" w:rsidP="00BC0AFC"/>
    <w:p w:rsidR="00AB7795" w:rsidRPr="003411E0" w:rsidRDefault="00AB7795" w:rsidP="00BC0AFC">
      <w:r w:rsidRPr="00BC0AFC">
        <w:t xml:space="preserve">Partycypacja </w:t>
      </w:r>
      <w:r>
        <w:t xml:space="preserve">publiczna </w:t>
      </w:r>
      <w:r w:rsidRPr="00BC0AFC">
        <w:t>opiera się na przesłankach ściśle powiązanych z paradygmat</w:t>
      </w:r>
      <w:r>
        <w:t>em aktywnej polityki społecznej, albowiem j</w:t>
      </w:r>
      <w:r w:rsidRPr="00BC0AFC">
        <w:t xml:space="preserve">ak podają autorzy poradnika </w:t>
      </w:r>
      <w:r w:rsidRPr="00BC0AFC">
        <w:rPr>
          <w:i/>
        </w:rPr>
        <w:t xml:space="preserve">Komunikacja </w:t>
      </w:r>
      <w:r>
        <w:rPr>
          <w:i/>
        </w:rPr>
        <w:br/>
      </w:r>
      <w:r w:rsidRPr="00BC0AFC">
        <w:rPr>
          <w:i/>
        </w:rPr>
        <w:t>i partycypacja społeczna</w:t>
      </w:r>
      <w:r w:rsidRPr="00BC0AFC">
        <w:t>, „rozwój lokalny nie może dokonywać</w:t>
      </w:r>
      <w:r>
        <w:t xml:space="preserve"> </w:t>
      </w:r>
      <w:r w:rsidRPr="00BC0AFC">
        <w:t>się bez aktywnego współudziału mieszkańców”, którzy mają „nie tylko prawo, ale także powinność oddziaływania na wiele lokalnych struktur społeczno-gospodarczych, dla dobra lokalnej społeczności”</w:t>
      </w:r>
      <w:r w:rsidRPr="00BC0AFC">
        <w:rPr>
          <w:rStyle w:val="FootnoteReference"/>
        </w:rPr>
        <w:footnoteReference w:id="4"/>
      </w:r>
      <w:r w:rsidRPr="00BC0AFC">
        <w:t>.</w:t>
      </w:r>
      <w:r>
        <w:t xml:space="preserve"> </w:t>
      </w:r>
      <w:r w:rsidRPr="00BC0AFC">
        <w:t xml:space="preserve">W odpowiedzi na zachodzące zmiany cywilizacyjne i kulturowe, aktywna polityka społeczna dokonuje redefinicji kwestii socjalnych (np. pojęcie wykluczenia społecznego), uwzględniając pojawienie się nowych ryzyk socjalnych związanych z rozpadem tradycyjnych więzi społecznych, wydłużaniem się życia ludzi, zmianami w organizacji pracy czy rewolucją teleinformatyczną. </w:t>
      </w:r>
      <w:r>
        <w:br/>
      </w:r>
      <w:r w:rsidRPr="00BC0AFC">
        <w:t xml:space="preserve">APS wspiera rozwój zawodowy pracowników słabszych i mniej zarabiających, a także promuje rozwiązania służące godzeniu życia rodzinnego z aktywnością zawodową (koncepcja </w:t>
      </w:r>
      <w:r w:rsidRPr="00BC0AFC">
        <w:rPr>
          <w:i/>
        </w:rPr>
        <w:t>flexicurity</w:t>
      </w:r>
      <w:r w:rsidRPr="00BC0AFC">
        <w:t xml:space="preserve">). Ponadto APS odrzuca patrzenie na transfery i świadczenia socjalne przez pryzmat „wydatków”, proponując w zamian ideę „inwestycji” w kapitał ludzki i społeczny, przyczyniające </w:t>
      </w:r>
      <w:r>
        <w:br/>
      </w:r>
      <w:r w:rsidRPr="00BC0AFC">
        <w:t>się do rozwoju społeczno-gospodarczego</w:t>
      </w:r>
      <w:r w:rsidRPr="00BC0AFC">
        <w:rPr>
          <w:rStyle w:val="FootnoteReference"/>
        </w:rPr>
        <w:footnoteReference w:id="5"/>
      </w:r>
      <w:r w:rsidRPr="00BC0AFC">
        <w:t>.</w:t>
      </w:r>
    </w:p>
    <w:p w:rsidR="00AB7795" w:rsidRPr="0063364F" w:rsidRDefault="00AB7795" w:rsidP="0063364F">
      <w:pPr>
        <w:pStyle w:val="Caption"/>
      </w:pPr>
      <w:r w:rsidRPr="0063364F">
        <w:t xml:space="preserve">Rysunek </w:t>
      </w:r>
      <w:fldSimple w:instr=" SEQ Rysunek \* ARABIC ">
        <w:r>
          <w:rPr>
            <w:noProof/>
          </w:rPr>
          <w:t>1</w:t>
        </w:r>
      </w:fldSimple>
      <w:r w:rsidRPr="0063364F">
        <w:t xml:space="preserve">. </w:t>
      </w:r>
      <w:r>
        <w:t>Główne wyznaczniki aktywnej polityki społecznej</w:t>
      </w:r>
    </w:p>
    <w:p w:rsidR="00AB7795" w:rsidRDefault="00AB7795" w:rsidP="00BC0AFC">
      <w:r>
        <w:rPr>
          <w:noProof/>
          <w:lang w:eastAsia="pl-PL"/>
        </w:rPr>
        <w:pict>
          <v:shape id="Diagram 1" o:spid="_x0000_i1026" type="#_x0000_t75" style="width:464.25pt;height:41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">
            <v:imagedata r:id="rId8" o:title=""/>
            <o:lock v:ext="edit" aspectratio="f"/>
          </v:shape>
        </w:pict>
      </w:r>
    </w:p>
    <w:p w:rsidR="00AB7795" w:rsidRDefault="00AB7795" w:rsidP="0063364F">
      <w:pPr>
        <w:pStyle w:val="rdotabeli"/>
      </w:pPr>
      <w:r>
        <w:t xml:space="preserve">Źródło: Opracowanie własne na podstawie </w:t>
      </w:r>
      <w:r w:rsidRPr="0063364F">
        <w:t xml:space="preserve">A. Karwacki, M. Rymsza, </w:t>
      </w:r>
      <w:r w:rsidRPr="0063364F">
        <w:rPr>
          <w:i/>
        </w:rPr>
        <w:t>Meandry upowszechniania</w:t>
      </w:r>
      <w:r w:rsidRPr="0063364F">
        <w:t>…, s.</w:t>
      </w:r>
      <w:r>
        <w:t xml:space="preserve"> 29-30.</w:t>
      </w:r>
    </w:p>
    <w:p w:rsidR="00AB7795" w:rsidRDefault="00AB7795" w:rsidP="00647138">
      <w:pPr>
        <w:keepLines/>
      </w:pPr>
      <w:r w:rsidRPr="00BC0AFC">
        <w:t xml:space="preserve">Niemniej istotne </w:t>
      </w:r>
      <w:r>
        <w:t>w aktywnej polityce społecznej jest</w:t>
      </w:r>
      <w:r w:rsidRPr="00BC0AFC">
        <w:t xml:space="preserve"> promowanie idei partnerstwa </w:t>
      </w:r>
      <w:r>
        <w:t xml:space="preserve">oraz </w:t>
      </w:r>
      <w:r w:rsidRPr="00BC0AFC">
        <w:t xml:space="preserve">trójsektorowej współpracy podmiotów publicznych (rząd, samorządy), prywatnych (przedsiębiorstwa) i społecznych (organizacje pozarządowe, ekonomia społeczna) w planowaniu i realizacji działań z zakresu polityki społecznej. Z tego względu najnowsze opracowania </w:t>
      </w:r>
      <w:r>
        <w:t>używają</w:t>
      </w:r>
      <w:r w:rsidRPr="00BC0AFC">
        <w:t xml:space="preserve"> </w:t>
      </w:r>
      <w:r>
        <w:t xml:space="preserve">również </w:t>
      </w:r>
      <w:r w:rsidRPr="00BC0AFC">
        <w:t>terminu „aktywna wielosektorowa polityka społeczna”</w:t>
      </w:r>
      <w:r w:rsidRPr="00BC0AFC">
        <w:rPr>
          <w:rStyle w:val="FootnoteReference"/>
        </w:rPr>
        <w:footnoteReference w:id="6"/>
      </w:r>
      <w:r>
        <w:t>.</w:t>
      </w:r>
    </w:p>
    <w:p w:rsidR="00AB7795" w:rsidRPr="00BC0AFC" w:rsidRDefault="00AB7795" w:rsidP="00BC0AFC">
      <w:r>
        <w:t xml:space="preserve">Koncepcja APS stanowi jedno z głównych źródeł założeń i rekomendacji dla </w:t>
      </w:r>
      <w:r w:rsidRPr="00A51489">
        <w:rPr>
          <w:i/>
        </w:rPr>
        <w:t xml:space="preserve">Strategii </w:t>
      </w:r>
      <w:r>
        <w:rPr>
          <w:i/>
        </w:rPr>
        <w:t>r</w:t>
      </w:r>
      <w:r w:rsidRPr="00A51489">
        <w:rPr>
          <w:i/>
        </w:rPr>
        <w:t xml:space="preserve">ozwiązywania </w:t>
      </w:r>
      <w:r>
        <w:rPr>
          <w:i/>
        </w:rPr>
        <w:t>p</w:t>
      </w:r>
      <w:r w:rsidRPr="00A51489">
        <w:rPr>
          <w:i/>
        </w:rPr>
        <w:t xml:space="preserve">roblemów </w:t>
      </w:r>
      <w:r>
        <w:rPr>
          <w:i/>
        </w:rPr>
        <w:t>s</w:t>
      </w:r>
      <w:r w:rsidRPr="00A51489">
        <w:rPr>
          <w:i/>
        </w:rPr>
        <w:t xml:space="preserve">połecznych </w:t>
      </w:r>
      <w:r>
        <w:rPr>
          <w:i/>
        </w:rPr>
        <w:t>p</w:t>
      </w:r>
      <w:r w:rsidRPr="00A51489">
        <w:rPr>
          <w:i/>
        </w:rPr>
        <w:t xml:space="preserve">owiatu </w:t>
      </w:r>
      <w:r>
        <w:rPr>
          <w:i/>
        </w:rPr>
        <w:t>l</w:t>
      </w:r>
      <w:r w:rsidRPr="00A51489">
        <w:rPr>
          <w:i/>
        </w:rPr>
        <w:t>idzbarskiego na lata 2016-20</w:t>
      </w:r>
      <w:r>
        <w:rPr>
          <w:i/>
        </w:rPr>
        <w:t>23</w:t>
      </w:r>
      <w:r>
        <w:t xml:space="preserve">. </w:t>
      </w:r>
      <w:r>
        <w:br/>
        <w:t>Oznacza to, że zarówno część diagnostyczna dokumentu, jak i oparta na niej część programowa jako efekt procesu planowania strategicznego, powinny uwzględniać wszystkie siedem zdefiniowanych wyżej cech APS.</w:t>
      </w:r>
    </w:p>
    <w:p w:rsidR="00AB7795" w:rsidRDefault="00AB7795" w:rsidP="00A51489">
      <w:pPr>
        <w:pStyle w:val="Heading2"/>
      </w:pPr>
      <w:bookmarkStart w:id="4" w:name="_Toc432424508"/>
      <w:r>
        <w:t>1.2. Uwarunkowania prawne i programowe strategii</w:t>
      </w:r>
      <w:bookmarkEnd w:id="4"/>
    </w:p>
    <w:p w:rsidR="00AB7795" w:rsidRPr="005214DD" w:rsidRDefault="00AB7795" w:rsidP="00DD734F">
      <w:pPr>
        <w:spacing w:after="0"/>
        <w:rPr>
          <w:szCs w:val="24"/>
        </w:rPr>
      </w:pPr>
      <w:r w:rsidRPr="005214DD">
        <w:rPr>
          <w:szCs w:val="24"/>
        </w:rPr>
        <w:t>Podstawą ustroju Polski jest ustawa zasadnicza, czyli Konstytucja Rzeczypospolitej Po</w:t>
      </w:r>
      <w:r>
        <w:rPr>
          <w:szCs w:val="24"/>
        </w:rPr>
        <w:t xml:space="preserve">lskiej </w:t>
      </w:r>
      <w:r>
        <w:rPr>
          <w:szCs w:val="24"/>
        </w:rPr>
        <w:br/>
        <w:t>z dnia 2 kwietnia 1997 r</w:t>
      </w:r>
      <w:r w:rsidRPr="005214DD">
        <w:rPr>
          <w:szCs w:val="24"/>
        </w:rPr>
        <w:t xml:space="preserve">. W preambule Konstytucji zostały określone fundamentalne wartości, które decydują o harmonijnym funkcjonowaniu bytu państwowego: poszanowanie wolności </w:t>
      </w:r>
      <w:r>
        <w:rPr>
          <w:szCs w:val="24"/>
        </w:rPr>
        <w:br/>
      </w:r>
      <w:r w:rsidRPr="005214DD">
        <w:rPr>
          <w:szCs w:val="24"/>
        </w:rPr>
        <w:t>i sprawiedliwości, współdziałanie władz, dialog społeczny oraz zasada pomocniczości (subsydiarności) umacniająca uprawn</w:t>
      </w:r>
      <w:r>
        <w:rPr>
          <w:szCs w:val="24"/>
        </w:rPr>
        <w:t xml:space="preserve">ienia obywateli i ich wspólnot. </w:t>
      </w:r>
      <w:r w:rsidRPr="005214DD">
        <w:rPr>
          <w:szCs w:val="24"/>
        </w:rPr>
        <w:t xml:space="preserve">Ponadto rozdział pierwszy Konstytucji RP wprowadza szereg zasad ustrojowych, wśród których należy wskazać </w:t>
      </w:r>
      <w:r>
        <w:rPr>
          <w:szCs w:val="24"/>
        </w:rPr>
        <w:br/>
      </w:r>
      <w:r w:rsidRPr="005214DD">
        <w:rPr>
          <w:szCs w:val="24"/>
        </w:rPr>
        <w:t>w szczególności „demokratyczne państwo prawne, urzeczywistniające zasady sprawiedliwości społecznej” (art. 2 i 7 Konstytucji). Oznacza to, że:</w:t>
      </w:r>
    </w:p>
    <w:p w:rsidR="00AB7795" w:rsidRPr="005214DD" w:rsidRDefault="00AB7795" w:rsidP="00C105E0">
      <w:pPr>
        <w:numPr>
          <w:ilvl w:val="0"/>
          <w:numId w:val="5"/>
        </w:numPr>
        <w:spacing w:after="0"/>
        <w:rPr>
          <w:szCs w:val="24"/>
        </w:rPr>
      </w:pPr>
      <w:r w:rsidRPr="005214DD">
        <w:rPr>
          <w:szCs w:val="24"/>
        </w:rPr>
        <w:t>władzę sprawuje naród poddający swoje organy przedstawicielskie cyklicznej legitymizacji w wolnych i powszechnych wyborach;</w:t>
      </w:r>
    </w:p>
    <w:p w:rsidR="00AB7795" w:rsidRPr="005214DD" w:rsidRDefault="00AB7795" w:rsidP="00C105E0">
      <w:pPr>
        <w:numPr>
          <w:ilvl w:val="0"/>
          <w:numId w:val="5"/>
        </w:numPr>
        <w:spacing w:after="0"/>
        <w:rPr>
          <w:szCs w:val="24"/>
        </w:rPr>
      </w:pPr>
      <w:r w:rsidRPr="005214DD">
        <w:rPr>
          <w:szCs w:val="24"/>
        </w:rPr>
        <w:t>organy władzy publicznej działają na podstawie i w granicach prawa;</w:t>
      </w:r>
    </w:p>
    <w:p w:rsidR="00AB7795" w:rsidRPr="005214DD" w:rsidRDefault="00AB7795" w:rsidP="00C105E0">
      <w:pPr>
        <w:numPr>
          <w:ilvl w:val="0"/>
          <w:numId w:val="5"/>
        </w:numPr>
        <w:spacing w:after="60"/>
        <w:ind w:left="714" w:hanging="357"/>
        <w:rPr>
          <w:szCs w:val="24"/>
        </w:rPr>
      </w:pPr>
      <w:r w:rsidRPr="005214DD">
        <w:rPr>
          <w:szCs w:val="24"/>
        </w:rPr>
        <w:t>ochrona słabszych ekonomicznie jednostek i grup ludności wyraża się w istnieniu odpowiednich zabezpieczeń społecznych i usług socjalnych świadczonych przez państwo i różne wspólnoty samorządowe.</w:t>
      </w:r>
    </w:p>
    <w:p w:rsidR="00AB7795" w:rsidRPr="005214DD" w:rsidRDefault="00AB7795" w:rsidP="00DD734F">
      <w:pPr>
        <w:rPr>
          <w:szCs w:val="24"/>
        </w:rPr>
      </w:pPr>
      <w:r w:rsidRPr="005214DD">
        <w:rPr>
          <w:szCs w:val="24"/>
        </w:rPr>
        <w:t xml:space="preserve">Urzeczywistnianie zasady „sprawiedliwości społecznej” odbywa się w praktyce w oparciu </w:t>
      </w:r>
      <w:r>
        <w:rPr>
          <w:szCs w:val="24"/>
        </w:rPr>
        <w:br/>
      </w:r>
      <w:r w:rsidRPr="005214DD">
        <w:rPr>
          <w:szCs w:val="24"/>
        </w:rPr>
        <w:t xml:space="preserve">o akty normatywne niższego rzędu, zwłaszcza ustawę z dnia 12 marca 2004 r. </w:t>
      </w:r>
      <w:r w:rsidRPr="005214DD">
        <w:rPr>
          <w:i/>
          <w:szCs w:val="24"/>
        </w:rPr>
        <w:t>o pomocy społecznej</w:t>
      </w:r>
      <w:r w:rsidRPr="00701541">
        <w:rPr>
          <w:szCs w:val="24"/>
        </w:rPr>
        <w:t>.</w:t>
      </w:r>
      <w:r w:rsidRPr="005214DD">
        <w:rPr>
          <w:szCs w:val="24"/>
        </w:rPr>
        <w:t xml:space="preserve"> Stanowi ona główną przesłankę i zarazem bezpo</w:t>
      </w:r>
      <w:r>
        <w:rPr>
          <w:szCs w:val="24"/>
        </w:rPr>
        <w:t>średnią podstawę prawną opraco</w:t>
      </w:r>
      <w:r w:rsidRPr="005214DD">
        <w:rPr>
          <w:szCs w:val="24"/>
        </w:rPr>
        <w:t xml:space="preserve">wania </w:t>
      </w:r>
      <w:r>
        <w:rPr>
          <w:szCs w:val="24"/>
        </w:rPr>
        <w:t xml:space="preserve">powiatowej </w:t>
      </w:r>
      <w:r w:rsidRPr="005214DD">
        <w:rPr>
          <w:szCs w:val="24"/>
        </w:rPr>
        <w:t>strategii rozwiązywania problemów społecznych.</w:t>
      </w:r>
    </w:p>
    <w:p w:rsidR="00AB7795" w:rsidRPr="005214DD" w:rsidRDefault="00AB7795" w:rsidP="00DD734F">
      <w:pPr>
        <w:rPr>
          <w:szCs w:val="24"/>
        </w:rPr>
      </w:pPr>
      <w:r w:rsidRPr="005214DD">
        <w:rPr>
          <w:szCs w:val="24"/>
        </w:rPr>
        <w:t xml:space="preserve">W myśl art. 2 ust. 1 przywołanej ustawy, „Pomoc społeczna jest instytucją polityki społecznej państwa, mającą na celu umożliwienie osobom i rodzinom przezwyciężanie trudnych sytuacji życiowych, których nie są one w stanie pokonać, wykorzystując własne uprawnienia, zasoby </w:t>
      </w:r>
      <w:r>
        <w:rPr>
          <w:szCs w:val="24"/>
        </w:rPr>
        <w:br/>
      </w:r>
      <w:r w:rsidRPr="005214DD">
        <w:rPr>
          <w:szCs w:val="24"/>
        </w:rPr>
        <w:t xml:space="preserve">i możliwości”. Tak rozumianą działalność organizują organy administracji rządowej </w:t>
      </w:r>
      <w:r>
        <w:rPr>
          <w:szCs w:val="24"/>
        </w:rPr>
        <w:br/>
      </w:r>
      <w:r w:rsidRPr="005214DD">
        <w:rPr>
          <w:szCs w:val="24"/>
        </w:rPr>
        <w:t xml:space="preserve">i samorządowej, współpracując w tym zakresie, na zasadzie partnerstwa, z organizacjami społecznymi i pozarządowymi, Kościołem Katolickim, innymi kościołami, związkami wyznaniowymi oraz osobami fizycznymi i prawnymi. Ustawa podkreśla, iż pomoc społeczna powinna wspierać osoby i rodziny w wysiłkach zmierzających do zaspokojenia niezbędnych potrzeb, aby mogły żyć w warunkach odpowiadających godności człowieka. </w:t>
      </w:r>
      <w:r>
        <w:rPr>
          <w:szCs w:val="24"/>
        </w:rPr>
        <w:br/>
      </w:r>
      <w:r w:rsidRPr="005214DD">
        <w:rPr>
          <w:szCs w:val="24"/>
        </w:rPr>
        <w:t>Ale zarazem wymaga od klientów współdziałania w rozwiązywaniu ich trudnej sytuacji życiowej.</w:t>
      </w:r>
    </w:p>
    <w:p w:rsidR="00AB7795" w:rsidRPr="005214DD" w:rsidRDefault="00AB7795" w:rsidP="00DD734F">
      <w:pPr>
        <w:spacing w:after="0"/>
        <w:rPr>
          <w:szCs w:val="24"/>
        </w:rPr>
      </w:pPr>
      <w:r w:rsidRPr="005214DD">
        <w:rPr>
          <w:szCs w:val="24"/>
        </w:rPr>
        <w:t>Obszar lokalnej polityki społecznej kształtują również inne akty normatywne w randze ustawy, wśród których należy wymienić w szczególności:</w:t>
      </w:r>
    </w:p>
    <w:p w:rsidR="00AB7795" w:rsidRPr="005214DD" w:rsidRDefault="00AB7795" w:rsidP="00C105E0">
      <w:pPr>
        <w:numPr>
          <w:ilvl w:val="0"/>
          <w:numId w:val="6"/>
        </w:numPr>
        <w:spacing w:after="0"/>
        <w:ind w:left="426" w:hanging="426"/>
        <w:rPr>
          <w:szCs w:val="24"/>
        </w:rPr>
      </w:pPr>
      <w:r w:rsidRPr="005214DD">
        <w:rPr>
          <w:szCs w:val="24"/>
        </w:rPr>
        <w:t xml:space="preserve">ustawę z dnia </w:t>
      </w:r>
      <w:r>
        <w:rPr>
          <w:szCs w:val="24"/>
        </w:rPr>
        <w:t>5 czerwca 1998</w:t>
      </w:r>
      <w:r w:rsidRPr="005214DD">
        <w:rPr>
          <w:szCs w:val="24"/>
        </w:rPr>
        <w:t xml:space="preserve"> r. </w:t>
      </w:r>
      <w:r w:rsidRPr="005214DD">
        <w:rPr>
          <w:i/>
          <w:szCs w:val="24"/>
        </w:rPr>
        <w:t xml:space="preserve">o samorządzie </w:t>
      </w:r>
      <w:r>
        <w:rPr>
          <w:i/>
          <w:szCs w:val="24"/>
        </w:rPr>
        <w:t>powiatowym</w:t>
      </w:r>
      <w:r>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19 sierpnia 1994 r. </w:t>
      </w:r>
      <w:r w:rsidRPr="005214DD">
        <w:rPr>
          <w:i/>
          <w:szCs w:val="24"/>
        </w:rPr>
        <w:t>o ochronie zdrowia psychicznego</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9 czerwca 2011 r. </w:t>
      </w:r>
      <w:r w:rsidRPr="005214DD">
        <w:rPr>
          <w:i/>
          <w:szCs w:val="24"/>
        </w:rPr>
        <w:t>o wspieraniu rodziny i systemie pieczy zastępczej</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26 października 1982 r. </w:t>
      </w:r>
      <w:r w:rsidRPr="005214DD">
        <w:rPr>
          <w:i/>
          <w:szCs w:val="24"/>
        </w:rPr>
        <w:t>o wychowaniu w trzeźwości i przeciwdziałaniu alkoholizmowi</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ustawę z dnia 29 lipca 2005</w:t>
      </w:r>
      <w:r>
        <w:rPr>
          <w:szCs w:val="24"/>
        </w:rPr>
        <w:t xml:space="preserve"> </w:t>
      </w:r>
      <w:r w:rsidRPr="005214DD">
        <w:rPr>
          <w:szCs w:val="24"/>
        </w:rPr>
        <w:t xml:space="preserve">r. </w:t>
      </w:r>
      <w:r w:rsidRPr="005214DD">
        <w:rPr>
          <w:i/>
          <w:szCs w:val="24"/>
        </w:rPr>
        <w:t>o przeciwdziałaniu narkomanii</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29 lipca 2005 r. </w:t>
      </w:r>
      <w:r w:rsidRPr="005214DD">
        <w:rPr>
          <w:i/>
          <w:szCs w:val="24"/>
        </w:rPr>
        <w:t>o przeciwdziałaniu przemocy w rodzinie</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20 kwietnia 2004 r. </w:t>
      </w:r>
      <w:r w:rsidRPr="005214DD">
        <w:rPr>
          <w:i/>
          <w:szCs w:val="24"/>
        </w:rPr>
        <w:t>o promocji zatrudnienia i instytucjach rynku pracy</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27 sierpnia 1997 r. </w:t>
      </w:r>
      <w:r w:rsidRPr="005214DD">
        <w:rPr>
          <w:i/>
          <w:szCs w:val="24"/>
        </w:rPr>
        <w:t>o rehabilita</w:t>
      </w:r>
      <w:r>
        <w:rPr>
          <w:i/>
          <w:szCs w:val="24"/>
        </w:rPr>
        <w:t xml:space="preserve">cji zawodowej i społecznej oraz </w:t>
      </w:r>
      <w:r w:rsidRPr="005214DD">
        <w:rPr>
          <w:i/>
          <w:szCs w:val="24"/>
        </w:rPr>
        <w:t>zatrudnianiu osób niepełnosprawnych</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13 czerwca 2003 r. </w:t>
      </w:r>
      <w:r w:rsidRPr="005214DD">
        <w:rPr>
          <w:i/>
          <w:szCs w:val="24"/>
        </w:rPr>
        <w:t>o zatrudnieniu socjalnym</w:t>
      </w:r>
      <w:r w:rsidRPr="005214DD">
        <w:rPr>
          <w:szCs w:val="24"/>
        </w:rPr>
        <w:t>;</w:t>
      </w:r>
    </w:p>
    <w:p w:rsidR="00AB7795" w:rsidRPr="005214DD" w:rsidRDefault="00AB7795" w:rsidP="00C105E0">
      <w:pPr>
        <w:numPr>
          <w:ilvl w:val="0"/>
          <w:numId w:val="6"/>
        </w:numPr>
        <w:spacing w:after="0"/>
        <w:ind w:left="426" w:hanging="426"/>
        <w:rPr>
          <w:szCs w:val="24"/>
        </w:rPr>
      </w:pPr>
      <w:r w:rsidRPr="005214DD">
        <w:rPr>
          <w:szCs w:val="24"/>
        </w:rPr>
        <w:t xml:space="preserve">ustawę z dnia 24 kwietnia 2003 r. </w:t>
      </w:r>
      <w:r w:rsidRPr="005214DD">
        <w:rPr>
          <w:i/>
          <w:szCs w:val="24"/>
        </w:rPr>
        <w:t>o działalności pożytku publicznego i o wolontariacie</w:t>
      </w:r>
      <w:r w:rsidRPr="005214DD">
        <w:rPr>
          <w:szCs w:val="24"/>
        </w:rPr>
        <w:t>;</w:t>
      </w:r>
    </w:p>
    <w:p w:rsidR="00AB7795" w:rsidRDefault="00AB7795" w:rsidP="00C105E0">
      <w:pPr>
        <w:numPr>
          <w:ilvl w:val="0"/>
          <w:numId w:val="6"/>
        </w:numPr>
        <w:spacing w:after="0"/>
        <w:ind w:left="426" w:hanging="426"/>
        <w:rPr>
          <w:szCs w:val="24"/>
        </w:rPr>
      </w:pPr>
      <w:r w:rsidRPr="005214DD">
        <w:rPr>
          <w:szCs w:val="24"/>
        </w:rPr>
        <w:t xml:space="preserve">ustawę z dnia 27 kwietnia 2006 r. </w:t>
      </w:r>
      <w:r w:rsidRPr="005214DD">
        <w:rPr>
          <w:i/>
          <w:szCs w:val="24"/>
        </w:rPr>
        <w:t>o spółdzielniach socjalnych</w:t>
      </w:r>
      <w:r>
        <w:rPr>
          <w:szCs w:val="24"/>
        </w:rPr>
        <w:t>;</w:t>
      </w:r>
    </w:p>
    <w:p w:rsidR="00AB7795" w:rsidRDefault="00AB7795" w:rsidP="00C105E0">
      <w:pPr>
        <w:numPr>
          <w:ilvl w:val="0"/>
          <w:numId w:val="6"/>
        </w:numPr>
        <w:spacing w:after="0"/>
        <w:ind w:left="426" w:hanging="426"/>
        <w:rPr>
          <w:szCs w:val="24"/>
        </w:rPr>
      </w:pPr>
      <w:r>
        <w:rPr>
          <w:szCs w:val="24"/>
        </w:rPr>
        <w:t>ustawę</w:t>
      </w:r>
      <w:r w:rsidRPr="001D71D7">
        <w:rPr>
          <w:szCs w:val="24"/>
        </w:rPr>
        <w:t xml:space="preserve"> z dnia 7 września 1991 r. </w:t>
      </w:r>
      <w:r w:rsidRPr="001D71D7">
        <w:rPr>
          <w:i/>
          <w:szCs w:val="24"/>
        </w:rPr>
        <w:t>o systemie oświaty</w:t>
      </w:r>
      <w:r>
        <w:rPr>
          <w:szCs w:val="24"/>
        </w:rPr>
        <w:t>;</w:t>
      </w:r>
    </w:p>
    <w:p w:rsidR="00AB7795" w:rsidRDefault="00AB7795" w:rsidP="00C105E0">
      <w:pPr>
        <w:numPr>
          <w:ilvl w:val="0"/>
          <w:numId w:val="6"/>
        </w:numPr>
        <w:spacing w:after="0"/>
        <w:ind w:left="426" w:hanging="426"/>
        <w:rPr>
          <w:szCs w:val="24"/>
        </w:rPr>
      </w:pPr>
      <w:r>
        <w:rPr>
          <w:szCs w:val="24"/>
        </w:rPr>
        <w:t xml:space="preserve">ustawę </w:t>
      </w:r>
      <w:r w:rsidRPr="001D71D7">
        <w:rPr>
          <w:szCs w:val="24"/>
        </w:rPr>
        <w:t>z dnia 25 października 1991 r.</w:t>
      </w:r>
      <w:r>
        <w:rPr>
          <w:szCs w:val="24"/>
        </w:rPr>
        <w:t xml:space="preserve"> </w:t>
      </w:r>
      <w:r w:rsidRPr="001D71D7">
        <w:rPr>
          <w:i/>
          <w:szCs w:val="24"/>
        </w:rPr>
        <w:t>o organizowaniu i prowadzeniu działalności kulturalnej</w:t>
      </w:r>
      <w:r>
        <w:rPr>
          <w:szCs w:val="24"/>
        </w:rPr>
        <w:t>;</w:t>
      </w:r>
    </w:p>
    <w:p w:rsidR="00AB7795" w:rsidRPr="001D71D7" w:rsidRDefault="00AB7795" w:rsidP="00C105E0">
      <w:pPr>
        <w:numPr>
          <w:ilvl w:val="0"/>
          <w:numId w:val="6"/>
        </w:numPr>
        <w:ind w:left="426" w:hanging="426"/>
        <w:rPr>
          <w:szCs w:val="24"/>
        </w:rPr>
      </w:pPr>
      <w:r>
        <w:rPr>
          <w:szCs w:val="24"/>
        </w:rPr>
        <w:t xml:space="preserve">ustawę </w:t>
      </w:r>
      <w:r w:rsidRPr="001D71D7">
        <w:rPr>
          <w:szCs w:val="24"/>
        </w:rPr>
        <w:t>z dnia 18 stycznia 1996 r.</w:t>
      </w:r>
      <w:r>
        <w:rPr>
          <w:szCs w:val="24"/>
        </w:rPr>
        <w:t xml:space="preserve"> </w:t>
      </w:r>
      <w:r w:rsidRPr="001D71D7">
        <w:rPr>
          <w:i/>
          <w:szCs w:val="24"/>
        </w:rPr>
        <w:t>o kulturze fizycznej</w:t>
      </w:r>
      <w:r>
        <w:rPr>
          <w:szCs w:val="24"/>
        </w:rPr>
        <w:t>.</w:t>
      </w:r>
    </w:p>
    <w:p w:rsidR="00AB7795" w:rsidRDefault="00AB7795" w:rsidP="0034237C">
      <w:pPr>
        <w:rPr>
          <w:szCs w:val="24"/>
        </w:rPr>
      </w:pPr>
      <w:r>
        <w:rPr>
          <w:szCs w:val="24"/>
        </w:rPr>
        <w:t>Nie sposób w tym miejscu wymienić, a tym bardziej omówić wszystkich aktów prawnych regulujących obszar lokalnej polityki społecznej. Należy jednak nadmienić, iż kluczowym aktem o znaczeniu ustrojowym jest ustawa o samorządzie powiatowym. W oparciu o nią p</w:t>
      </w:r>
      <w:r w:rsidRPr="00C1488C">
        <w:rPr>
          <w:szCs w:val="24"/>
        </w:rPr>
        <w:t>owiat</w:t>
      </w:r>
      <w:r>
        <w:rPr>
          <w:szCs w:val="24"/>
        </w:rPr>
        <w:t>y</w:t>
      </w:r>
      <w:r w:rsidRPr="00C1488C">
        <w:rPr>
          <w:szCs w:val="24"/>
        </w:rPr>
        <w:t xml:space="preserve"> działa</w:t>
      </w:r>
      <w:r>
        <w:rPr>
          <w:szCs w:val="24"/>
        </w:rPr>
        <w:t>ją</w:t>
      </w:r>
      <w:r w:rsidRPr="00C1488C">
        <w:rPr>
          <w:szCs w:val="24"/>
        </w:rPr>
        <w:t xml:space="preserve"> po to, aby zaspokajać zbior</w:t>
      </w:r>
      <w:r>
        <w:rPr>
          <w:szCs w:val="24"/>
        </w:rPr>
        <w:t>owe potrzeby zamieszkującej ich teren</w:t>
      </w:r>
      <w:r w:rsidRPr="00C1488C">
        <w:rPr>
          <w:szCs w:val="24"/>
        </w:rPr>
        <w:t xml:space="preserve"> ludności. </w:t>
      </w:r>
      <w:r>
        <w:rPr>
          <w:szCs w:val="24"/>
        </w:rPr>
        <w:br/>
      </w:r>
      <w:r w:rsidRPr="00C1488C">
        <w:rPr>
          <w:szCs w:val="24"/>
        </w:rPr>
        <w:t>Posiada</w:t>
      </w:r>
      <w:r>
        <w:rPr>
          <w:szCs w:val="24"/>
        </w:rPr>
        <w:t>ją</w:t>
      </w:r>
      <w:r w:rsidRPr="00C1488C">
        <w:rPr>
          <w:szCs w:val="24"/>
        </w:rPr>
        <w:t xml:space="preserve"> kompetencje do realizacji zadań użyteczności publicznej o charakterze ponadgminnym, w szczególności w zakresie pomocy społeczn</w:t>
      </w:r>
      <w:r>
        <w:rPr>
          <w:szCs w:val="24"/>
        </w:rPr>
        <w:t xml:space="preserve">ej, przeciwdziałania bezrobociu </w:t>
      </w:r>
      <w:r w:rsidRPr="00C1488C">
        <w:rPr>
          <w:szCs w:val="24"/>
        </w:rPr>
        <w:t xml:space="preserve">oraz aktywizacji lokalnego rynku pracy, wspierania osób niepełnosprawnych, promocji i ochrony zdrowia, edukacji publicznej, kultury fizycznej i turystyki, porządku publicznego </w:t>
      </w:r>
      <w:r>
        <w:rPr>
          <w:szCs w:val="24"/>
        </w:rPr>
        <w:br/>
      </w:r>
      <w:r w:rsidRPr="00C1488C">
        <w:rPr>
          <w:szCs w:val="24"/>
        </w:rPr>
        <w:t>i bezpieczeństwa obywateli, a także polityki prorodzinnej.</w:t>
      </w:r>
      <w:r>
        <w:rPr>
          <w:szCs w:val="24"/>
        </w:rPr>
        <w:t xml:space="preserve"> Ogólnie określone w ustawie ustrojowej zadania powiatu znajdują doprecyzowanie w innych aktach normatywnych tego samego rzędu, m.in. w ustawie </w:t>
      </w:r>
      <w:r w:rsidRPr="00C1488C">
        <w:rPr>
          <w:szCs w:val="24"/>
        </w:rPr>
        <w:t>o promocji zatrudnienia i instytucjach rynku pracy</w:t>
      </w:r>
      <w:r>
        <w:rPr>
          <w:szCs w:val="24"/>
        </w:rPr>
        <w:t>, ustawie</w:t>
      </w:r>
      <w:r>
        <w:rPr>
          <w:szCs w:val="24"/>
        </w:rPr>
        <w:br/>
        <w:t xml:space="preserve"> </w:t>
      </w:r>
      <w:r w:rsidRPr="00431C87">
        <w:rPr>
          <w:szCs w:val="24"/>
        </w:rPr>
        <w:t>o rehabilitacji zawodowej i społecznej oraz zatrudnianiu osób niepełnosprawnych</w:t>
      </w:r>
      <w:r>
        <w:rPr>
          <w:szCs w:val="24"/>
        </w:rPr>
        <w:t xml:space="preserve"> </w:t>
      </w:r>
      <w:r>
        <w:rPr>
          <w:szCs w:val="24"/>
        </w:rPr>
        <w:br/>
        <w:t xml:space="preserve">czy w ustawie </w:t>
      </w:r>
      <w:r w:rsidRPr="00431C87">
        <w:rPr>
          <w:szCs w:val="24"/>
        </w:rPr>
        <w:t>o wspieraniu rodziny i systemie pieczy zastępczej</w:t>
      </w:r>
      <w:r>
        <w:rPr>
          <w:szCs w:val="24"/>
        </w:rPr>
        <w:t>, które wraz ustawą o pomocy społecznej tworzą zręby systemu pomocy i wsparcia dla osób i rodzin zagrożonych wykluczeniem społecznym</w:t>
      </w:r>
      <w:r>
        <w:rPr>
          <w:rStyle w:val="FootnoteReference"/>
          <w:szCs w:val="24"/>
        </w:rPr>
        <w:footnoteReference w:id="7"/>
      </w:r>
      <w:r>
        <w:rPr>
          <w:szCs w:val="24"/>
        </w:rPr>
        <w:t>.</w:t>
      </w:r>
    </w:p>
    <w:p w:rsidR="00AB7795" w:rsidRDefault="00AB7795" w:rsidP="0034237C">
      <w:pPr>
        <w:rPr>
          <w:szCs w:val="24"/>
        </w:rPr>
      </w:pPr>
      <w:r>
        <w:rPr>
          <w:szCs w:val="24"/>
        </w:rPr>
        <w:t>S</w:t>
      </w:r>
      <w:r w:rsidRPr="005214DD">
        <w:rPr>
          <w:szCs w:val="24"/>
        </w:rPr>
        <w:t>zczególne znaczenie</w:t>
      </w:r>
      <w:r w:rsidRPr="008109F9">
        <w:rPr>
          <w:szCs w:val="24"/>
        </w:rPr>
        <w:t xml:space="preserve"> </w:t>
      </w:r>
      <w:r w:rsidRPr="005214DD">
        <w:rPr>
          <w:szCs w:val="24"/>
        </w:rPr>
        <w:t>w zakresie przeciwdziałania i walki z wykluczeniem społecznym</w:t>
      </w:r>
      <w:r>
        <w:rPr>
          <w:szCs w:val="24"/>
        </w:rPr>
        <w:t>,</w:t>
      </w:r>
      <w:r w:rsidRPr="005214DD">
        <w:rPr>
          <w:szCs w:val="24"/>
        </w:rPr>
        <w:t xml:space="preserve"> z uwagi na ich implementację w polskich przepisach i dokumentach strategicznych</w:t>
      </w:r>
      <w:r>
        <w:rPr>
          <w:szCs w:val="24"/>
        </w:rPr>
        <w:t>, mają</w:t>
      </w:r>
      <w:r w:rsidRPr="005214DD">
        <w:rPr>
          <w:szCs w:val="24"/>
        </w:rPr>
        <w:t xml:space="preserve"> </w:t>
      </w:r>
      <w:r>
        <w:rPr>
          <w:szCs w:val="24"/>
        </w:rPr>
        <w:t>r</w:t>
      </w:r>
      <w:r w:rsidRPr="005214DD">
        <w:rPr>
          <w:szCs w:val="24"/>
        </w:rPr>
        <w:t xml:space="preserve">ozwiązania przyjmowane przez organy </w:t>
      </w:r>
      <w:r>
        <w:rPr>
          <w:szCs w:val="24"/>
        </w:rPr>
        <w:t>Unii Europejskiej</w:t>
      </w:r>
      <w:r w:rsidRPr="005214DD">
        <w:rPr>
          <w:szCs w:val="24"/>
        </w:rPr>
        <w:t xml:space="preserve">. </w:t>
      </w:r>
      <w:r w:rsidRPr="00DD206A">
        <w:rPr>
          <w:i/>
          <w:szCs w:val="24"/>
        </w:rPr>
        <w:t>Traktat o funkcjonowaniu UE</w:t>
      </w:r>
      <w:r>
        <w:rPr>
          <w:szCs w:val="24"/>
        </w:rPr>
        <w:t xml:space="preserve"> (art. 8-10) zawiera zasady i reguły odnoszące się do sfery społecznej, według których p</w:t>
      </w:r>
      <w:r w:rsidRPr="00597DCA">
        <w:rPr>
          <w:szCs w:val="24"/>
        </w:rPr>
        <w:t>rzy określaniu i realizacji swoich polityk i działań Unia bierze pod uwagę wymogi związane ze wspieraniem wysokiego poziomu zatrudnienia, zapewnianiem odpowiedniej ochrony socjalnej, zwalczaniem wykluczenia społecznego, a także z wysokim poziomem kształcenia, szkolenia oraz ochrony zdrowia ludzkiego.</w:t>
      </w:r>
      <w:r>
        <w:rPr>
          <w:szCs w:val="24"/>
        </w:rPr>
        <w:t xml:space="preserve"> Ponadto UE</w:t>
      </w:r>
      <w:r w:rsidRPr="00597DCA">
        <w:rPr>
          <w:szCs w:val="24"/>
        </w:rPr>
        <w:t xml:space="preserve"> zmierza do zwalczania wszelkiej dyskryminacji</w:t>
      </w:r>
      <w:r>
        <w:rPr>
          <w:szCs w:val="24"/>
        </w:rPr>
        <w:t>,</w:t>
      </w:r>
      <w:r w:rsidRPr="00597DCA">
        <w:rPr>
          <w:szCs w:val="24"/>
        </w:rPr>
        <w:t xml:space="preserve"> zniesienia nierówności oraz wspierania równości mężczyzn i kobiet.</w:t>
      </w:r>
    </w:p>
    <w:p w:rsidR="00AB7795" w:rsidRDefault="00AB7795" w:rsidP="0034237C">
      <w:pPr>
        <w:rPr>
          <w:szCs w:val="24"/>
        </w:rPr>
      </w:pPr>
      <w:r w:rsidRPr="005214DD">
        <w:rPr>
          <w:szCs w:val="24"/>
        </w:rPr>
        <w:t xml:space="preserve">W 2010 roku Komisja Europejska opublikowała </w:t>
      </w:r>
      <w:r>
        <w:rPr>
          <w:szCs w:val="24"/>
        </w:rPr>
        <w:t xml:space="preserve">dokument </w:t>
      </w:r>
      <w:r w:rsidRPr="00DD206A">
        <w:rPr>
          <w:i/>
          <w:szCs w:val="24"/>
        </w:rPr>
        <w:t>E</w:t>
      </w:r>
      <w:r>
        <w:rPr>
          <w:i/>
          <w:szCs w:val="24"/>
        </w:rPr>
        <w:t xml:space="preserve">uropa 2020 – Strategia na rzecz </w:t>
      </w:r>
      <w:r w:rsidRPr="00DD206A">
        <w:rPr>
          <w:i/>
          <w:szCs w:val="24"/>
        </w:rPr>
        <w:t>inteligentnego i zrównoważonego rozwoju sprzyjającego włączeniu społecznemu</w:t>
      </w:r>
      <w:r w:rsidRPr="005214DD">
        <w:rPr>
          <w:rStyle w:val="FootnoteReference"/>
          <w:szCs w:val="24"/>
        </w:rPr>
        <w:footnoteReference w:id="8"/>
      </w:r>
      <w:r w:rsidRPr="005214DD">
        <w:rPr>
          <w:szCs w:val="24"/>
        </w:rPr>
        <w:t xml:space="preserve">. </w:t>
      </w:r>
      <w:r>
        <w:rPr>
          <w:szCs w:val="24"/>
        </w:rPr>
        <w:br/>
      </w:r>
      <w:r w:rsidRPr="005214DD">
        <w:rPr>
          <w:szCs w:val="24"/>
        </w:rPr>
        <w:t>Jest to długookresowy program rozwoju społeczno-gospodarczego UE, który</w:t>
      </w:r>
      <w:r>
        <w:rPr>
          <w:szCs w:val="24"/>
        </w:rPr>
        <w:t xml:space="preserve"> zastąpił realizowaną od 2000 roku</w:t>
      </w:r>
      <w:r w:rsidRPr="005214DD">
        <w:rPr>
          <w:szCs w:val="24"/>
        </w:rPr>
        <w:t xml:space="preserve"> Strategię Lizbońską. </w:t>
      </w:r>
    </w:p>
    <w:p w:rsidR="00AB7795" w:rsidRDefault="00AB7795" w:rsidP="0034237C">
      <w:pPr>
        <w:rPr>
          <w:szCs w:val="24"/>
        </w:rPr>
      </w:pPr>
      <w:r w:rsidRPr="005214DD">
        <w:rPr>
          <w:szCs w:val="24"/>
        </w:rPr>
        <w:t xml:space="preserve">Dokument podkreśla potrzebę wspólnego działania państw członkowskich na rzecz wychodzenia z kryzysu oraz wdrażania reform umożliwiających stawienie czoła wyzwaniom związanym z globalizacją, starzeniem się społeczeństw czy rosnącą potrzebą racjonalnego wykorzystywania zasobów. </w:t>
      </w:r>
    </w:p>
    <w:p w:rsidR="00AB7795" w:rsidRPr="00360C3C" w:rsidRDefault="00AB7795" w:rsidP="00360C3C">
      <w:pPr>
        <w:pStyle w:val="Caption"/>
      </w:pPr>
      <w:r w:rsidRPr="00360C3C">
        <w:t xml:space="preserve">Rysunek </w:t>
      </w:r>
      <w:fldSimple w:instr=" SEQ Rysunek \* ARABIC ">
        <w:r>
          <w:rPr>
            <w:noProof/>
          </w:rPr>
          <w:t>2</w:t>
        </w:r>
      </w:fldSimple>
      <w:r w:rsidRPr="00360C3C">
        <w:t xml:space="preserve">. Priorytety </w:t>
      </w:r>
      <w:r>
        <w:t>S</w:t>
      </w:r>
      <w:r w:rsidRPr="00360C3C">
        <w:t>trategii „Europa 2020”</w:t>
      </w:r>
    </w:p>
    <w:p w:rsidR="00AB7795" w:rsidRPr="005214DD" w:rsidRDefault="00AB7795" w:rsidP="0034237C">
      <w:pPr>
        <w:rPr>
          <w:szCs w:val="24"/>
        </w:rPr>
      </w:pPr>
      <w:r w:rsidRPr="003F7D75">
        <w:rPr>
          <w:noProof/>
          <w:szCs w:val="24"/>
          <w:lang w:eastAsia="pl-PL"/>
        </w:rPr>
        <w:pict>
          <v:shape id="Diagram 4" o:spid="_x0000_i1027" type="#_x0000_t75" style="width:477pt;height:17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">
            <v:imagedata r:id="rId9" o:title=""/>
            <o:lock v:ext="edit" aspectratio="f"/>
          </v:shape>
        </w:pict>
      </w:r>
    </w:p>
    <w:p w:rsidR="00AB7795" w:rsidRDefault="00AB7795" w:rsidP="00360C3C">
      <w:pPr>
        <w:pStyle w:val="rdotabeli"/>
      </w:pPr>
      <w:r>
        <w:t>Źródło: opracowanie własne.</w:t>
      </w:r>
    </w:p>
    <w:p w:rsidR="00AB7795" w:rsidRPr="005214DD" w:rsidRDefault="00AB7795" w:rsidP="0034237C">
      <w:pPr>
        <w:rPr>
          <w:szCs w:val="24"/>
        </w:rPr>
      </w:pPr>
      <w:r w:rsidRPr="005214DD">
        <w:rPr>
          <w:szCs w:val="24"/>
        </w:rPr>
        <w:t xml:space="preserve">Strategia </w:t>
      </w:r>
      <w:r w:rsidRPr="005214DD">
        <w:rPr>
          <w:i/>
          <w:szCs w:val="24"/>
        </w:rPr>
        <w:t xml:space="preserve">Europa 2020 </w:t>
      </w:r>
      <w:r w:rsidRPr="005214DD">
        <w:rPr>
          <w:szCs w:val="24"/>
        </w:rPr>
        <w:t xml:space="preserve">zakłada osiągnięcie </w:t>
      </w:r>
      <w:r>
        <w:rPr>
          <w:szCs w:val="24"/>
        </w:rPr>
        <w:t xml:space="preserve">trzech priorytetów oraz </w:t>
      </w:r>
      <w:r w:rsidRPr="005214DD">
        <w:rPr>
          <w:szCs w:val="24"/>
        </w:rPr>
        <w:t xml:space="preserve">pięciu wzajemnie ze sobą powiązanych celów nadrzędnych, które ujęto w formie </w:t>
      </w:r>
      <w:r>
        <w:rPr>
          <w:szCs w:val="24"/>
        </w:rPr>
        <w:t>wskaźników</w:t>
      </w:r>
      <w:r w:rsidRPr="005214DD">
        <w:rPr>
          <w:szCs w:val="24"/>
        </w:rPr>
        <w:t xml:space="preserve"> odzwierciedlających różnorodność potrzeb w dziedzinie społecznej, gospo</w:t>
      </w:r>
      <w:r>
        <w:rPr>
          <w:szCs w:val="24"/>
        </w:rPr>
        <w:t>darczej i ekologicznej. Są to:</w:t>
      </w:r>
    </w:p>
    <w:p w:rsidR="00AB7795" w:rsidRPr="005214DD" w:rsidRDefault="00AB7795" w:rsidP="00C105E0">
      <w:pPr>
        <w:numPr>
          <w:ilvl w:val="0"/>
          <w:numId w:val="7"/>
        </w:numPr>
        <w:spacing w:after="0"/>
        <w:rPr>
          <w:szCs w:val="24"/>
        </w:rPr>
      </w:pPr>
      <w:r w:rsidRPr="005214DD">
        <w:rPr>
          <w:szCs w:val="24"/>
        </w:rPr>
        <w:t>osiągnięcie wskaźnika zatrudnienia na poziomie 75% osób w wieku 20-64 lat między innymi wskutek zwiększenia liczby pracujących kobiet i osób starszych oraz lepszej integracji migrantów na rynku pracy;</w:t>
      </w:r>
    </w:p>
    <w:p w:rsidR="00AB7795" w:rsidRPr="005214DD" w:rsidRDefault="00AB7795" w:rsidP="00C105E0">
      <w:pPr>
        <w:numPr>
          <w:ilvl w:val="0"/>
          <w:numId w:val="7"/>
        </w:numPr>
        <w:spacing w:after="0"/>
        <w:rPr>
          <w:szCs w:val="24"/>
        </w:rPr>
      </w:pPr>
      <w:r w:rsidRPr="005214DD">
        <w:rPr>
          <w:szCs w:val="24"/>
        </w:rPr>
        <w:t xml:space="preserve">poprawa warunków prowadzenia działalności badawczo-rozwojowej, </w:t>
      </w:r>
      <w:r>
        <w:rPr>
          <w:szCs w:val="24"/>
        </w:rPr>
        <w:br/>
      </w:r>
      <w:r w:rsidRPr="005214DD">
        <w:rPr>
          <w:szCs w:val="24"/>
        </w:rPr>
        <w:t>w tym przeznaczanie 3% PKB UE na inwestycje w badania i rozwój;</w:t>
      </w:r>
    </w:p>
    <w:p w:rsidR="00AB7795" w:rsidRPr="005214DD" w:rsidRDefault="00AB7795" w:rsidP="00C105E0">
      <w:pPr>
        <w:numPr>
          <w:ilvl w:val="0"/>
          <w:numId w:val="7"/>
        </w:numPr>
        <w:spacing w:after="0"/>
        <w:rPr>
          <w:szCs w:val="24"/>
        </w:rPr>
      </w:pPr>
      <w:r w:rsidRPr="005214DD">
        <w:rPr>
          <w:szCs w:val="24"/>
        </w:rPr>
        <w:t>zmniejszenie emisji gazów cieplarnianych o 20% w porówna</w:t>
      </w:r>
      <w:r>
        <w:rPr>
          <w:szCs w:val="24"/>
        </w:rPr>
        <w:t xml:space="preserve">niu z poziomami z 1990 roku </w:t>
      </w:r>
      <w:r w:rsidRPr="005214DD">
        <w:rPr>
          <w:szCs w:val="24"/>
        </w:rPr>
        <w:t xml:space="preserve">oraz zwiększenie do 20% udziału energii odnawialnej w ogólnym zużyciu energii, </w:t>
      </w:r>
      <w:r>
        <w:rPr>
          <w:szCs w:val="24"/>
        </w:rPr>
        <w:br/>
      </w:r>
      <w:r w:rsidRPr="005214DD">
        <w:rPr>
          <w:szCs w:val="24"/>
        </w:rPr>
        <w:t>a także dążenie do zwiększenia efektywności energetycznej o 20%;</w:t>
      </w:r>
    </w:p>
    <w:p w:rsidR="00AB7795" w:rsidRPr="005214DD" w:rsidRDefault="00AB7795" w:rsidP="00C105E0">
      <w:pPr>
        <w:numPr>
          <w:ilvl w:val="0"/>
          <w:numId w:val="7"/>
        </w:numPr>
        <w:spacing w:after="0"/>
        <w:rPr>
          <w:szCs w:val="24"/>
        </w:rPr>
      </w:pPr>
      <w:r w:rsidRPr="005214DD">
        <w:rPr>
          <w:szCs w:val="24"/>
        </w:rPr>
        <w:t>podniesienie poziomu wykształcenia, zwłaszcza poprzez zmniejszenie odsetka osób przedwcześnie kończących naukę do poniżej 10% oraz zwiększenie do co najmniej 40% odsetka osób w wieku 30-34 lat mających wykształcenie wyższe;</w:t>
      </w:r>
    </w:p>
    <w:p w:rsidR="00AB7795" w:rsidRPr="005214DD" w:rsidRDefault="00AB7795" w:rsidP="00C105E0">
      <w:pPr>
        <w:numPr>
          <w:ilvl w:val="0"/>
          <w:numId w:val="7"/>
        </w:numPr>
        <w:ind w:left="714" w:hanging="357"/>
        <w:rPr>
          <w:szCs w:val="24"/>
        </w:rPr>
      </w:pPr>
      <w:r w:rsidRPr="005214DD">
        <w:rPr>
          <w:szCs w:val="24"/>
        </w:rPr>
        <w:t>wspieranie włączenia społecznego, zwłaszcza poprzez ograniczanie ubóstwa, mając</w:t>
      </w:r>
      <w:r>
        <w:rPr>
          <w:szCs w:val="24"/>
        </w:rPr>
        <w:br/>
      </w:r>
      <w:r w:rsidRPr="005214DD">
        <w:rPr>
          <w:szCs w:val="24"/>
        </w:rPr>
        <w:t xml:space="preserve"> na celu wydźwignięcie z ubóstwa lub wykluczenia społecznego 20 milionów obywateli</w:t>
      </w:r>
      <w:r w:rsidRPr="005214DD">
        <w:rPr>
          <w:rStyle w:val="FootnoteReference"/>
          <w:szCs w:val="24"/>
        </w:rPr>
        <w:footnoteReference w:id="9"/>
      </w:r>
      <w:r w:rsidRPr="005214DD">
        <w:rPr>
          <w:szCs w:val="24"/>
        </w:rPr>
        <w:t>.</w:t>
      </w:r>
    </w:p>
    <w:p w:rsidR="00AB7795" w:rsidRDefault="00AB7795" w:rsidP="004B6A0A">
      <w:pPr>
        <w:rPr>
          <w:szCs w:val="24"/>
        </w:rPr>
      </w:pPr>
      <w:r>
        <w:rPr>
          <w:szCs w:val="24"/>
        </w:rPr>
        <w:t>Planowanie strategiczne n</w:t>
      </w:r>
      <w:r w:rsidRPr="005214DD">
        <w:rPr>
          <w:szCs w:val="24"/>
        </w:rPr>
        <w:t xml:space="preserve">a szczeblu krajowym </w:t>
      </w:r>
      <w:r w:rsidRPr="004B6A0A">
        <w:rPr>
          <w:szCs w:val="24"/>
        </w:rPr>
        <w:t xml:space="preserve">w </w:t>
      </w:r>
      <w:r>
        <w:rPr>
          <w:szCs w:val="24"/>
        </w:rPr>
        <w:t xml:space="preserve">perspektywie długoterminowej wyznacza </w:t>
      </w:r>
      <w:r w:rsidRPr="00DD206A">
        <w:rPr>
          <w:i/>
          <w:szCs w:val="24"/>
        </w:rPr>
        <w:t>Długookresowa Strategia Rozwoju Kraju Polska 2030. Trzecia fala nowoczesności</w:t>
      </w:r>
      <w:r w:rsidRPr="004B6A0A">
        <w:rPr>
          <w:szCs w:val="24"/>
        </w:rPr>
        <w:t xml:space="preserve"> </w:t>
      </w:r>
      <w:r>
        <w:rPr>
          <w:szCs w:val="24"/>
        </w:rPr>
        <w:t>–</w:t>
      </w:r>
      <w:r w:rsidRPr="004B6A0A">
        <w:rPr>
          <w:szCs w:val="24"/>
        </w:rPr>
        <w:t xml:space="preserve"> dokument określający główne trendy, wyzwania oraz koncepcję rozwoju kraju, przyjęty przez Radę Ministrów w dniu 5 lutego 2013 r.</w:t>
      </w:r>
      <w:r>
        <w:rPr>
          <w:szCs w:val="24"/>
        </w:rPr>
        <w:t xml:space="preserve"> Założenia DSRK w średnim horyzoncie czasowym dookreśla </w:t>
      </w:r>
      <w:r w:rsidRPr="00DD206A">
        <w:rPr>
          <w:i/>
          <w:szCs w:val="24"/>
        </w:rPr>
        <w:t>Strategia Rozwoju Kraju 2020 – Aktywne społeczeństwo, konkurencyjna gospodarka, sprawne państwo</w:t>
      </w:r>
      <w:r w:rsidRPr="005214DD">
        <w:rPr>
          <w:szCs w:val="24"/>
        </w:rPr>
        <w:t xml:space="preserve"> </w:t>
      </w:r>
      <w:r>
        <w:rPr>
          <w:szCs w:val="24"/>
        </w:rPr>
        <w:t>(SRK) z</w:t>
      </w:r>
      <w:r w:rsidRPr="005214DD">
        <w:rPr>
          <w:szCs w:val="24"/>
        </w:rPr>
        <w:t xml:space="preserve"> 25 września 2012 r</w:t>
      </w:r>
      <w:r>
        <w:rPr>
          <w:szCs w:val="24"/>
        </w:rPr>
        <w:t>oku, która</w:t>
      </w:r>
      <w:r w:rsidRPr="005214DD">
        <w:rPr>
          <w:szCs w:val="24"/>
        </w:rPr>
        <w:t xml:space="preserve"> stanowi bazę dla </w:t>
      </w:r>
      <w:r>
        <w:rPr>
          <w:szCs w:val="24"/>
        </w:rPr>
        <w:t>ściśle skorelowanych</w:t>
      </w:r>
      <w:r w:rsidRPr="004B6A0A">
        <w:rPr>
          <w:szCs w:val="24"/>
        </w:rPr>
        <w:t xml:space="preserve"> </w:t>
      </w:r>
      <w:r>
        <w:rPr>
          <w:szCs w:val="24"/>
        </w:rPr>
        <w:br/>
      </w:r>
      <w:r w:rsidRPr="004B6A0A">
        <w:rPr>
          <w:szCs w:val="24"/>
        </w:rPr>
        <w:t>i wzajemnie się determinują</w:t>
      </w:r>
      <w:r>
        <w:rPr>
          <w:szCs w:val="24"/>
        </w:rPr>
        <w:t>cych</w:t>
      </w:r>
      <w:r w:rsidRPr="005214DD">
        <w:rPr>
          <w:szCs w:val="24"/>
        </w:rPr>
        <w:t xml:space="preserve"> 9 strategii zintegrowanych, </w:t>
      </w:r>
      <w:r>
        <w:rPr>
          <w:szCs w:val="24"/>
        </w:rPr>
        <w:t>a także różnych programów rozwoju przyczyniających</w:t>
      </w:r>
      <w:r w:rsidRPr="005214DD">
        <w:rPr>
          <w:szCs w:val="24"/>
        </w:rPr>
        <w:t xml:space="preserve"> się do </w:t>
      </w:r>
      <w:r>
        <w:rPr>
          <w:szCs w:val="24"/>
        </w:rPr>
        <w:t>osiągania</w:t>
      </w:r>
      <w:r w:rsidRPr="005214DD">
        <w:rPr>
          <w:szCs w:val="24"/>
        </w:rPr>
        <w:t xml:space="preserve"> celów</w:t>
      </w:r>
      <w:r>
        <w:rPr>
          <w:szCs w:val="24"/>
        </w:rPr>
        <w:t xml:space="preserve"> strategii krajowych</w:t>
      </w:r>
      <w:r w:rsidRPr="005214DD">
        <w:rPr>
          <w:szCs w:val="24"/>
        </w:rPr>
        <w:t>.</w:t>
      </w:r>
    </w:p>
    <w:p w:rsidR="00AB7795" w:rsidRDefault="00AB7795" w:rsidP="00F324BF">
      <w:pPr>
        <w:keepLines/>
        <w:rPr>
          <w:szCs w:val="24"/>
        </w:rPr>
      </w:pPr>
      <w:r>
        <w:rPr>
          <w:szCs w:val="24"/>
        </w:rPr>
        <w:t xml:space="preserve">Nieco inną systematykę dokumentów programowych posiada Samorząd Województwa Warmińsko-Mazurskiego. Kluczowe znaczenie odgrywają tu bowiem </w:t>
      </w:r>
      <w:r w:rsidRPr="00DD206A">
        <w:rPr>
          <w:i/>
          <w:szCs w:val="24"/>
        </w:rPr>
        <w:t>Strategia rozwoju społeczno-gospodarczego województwa warmińsko-mazurskiego do roku 2025</w:t>
      </w:r>
      <w:r>
        <w:rPr>
          <w:szCs w:val="24"/>
        </w:rPr>
        <w:t xml:space="preserve"> przyjęta uchwałą sejmiku 25 czerwca 2013 r. oraz </w:t>
      </w:r>
      <w:r w:rsidRPr="00DD206A">
        <w:rPr>
          <w:i/>
          <w:szCs w:val="24"/>
        </w:rPr>
        <w:t>Strategia polityki społecznej województwa warmińsko-mazurskiego do 2020 roku</w:t>
      </w:r>
      <w:r>
        <w:rPr>
          <w:szCs w:val="24"/>
        </w:rPr>
        <w:t xml:space="preserve"> uchwalona 21 lutego 2012 r.</w:t>
      </w:r>
      <w:r>
        <w:rPr>
          <w:rStyle w:val="FootnoteReference"/>
          <w:szCs w:val="24"/>
        </w:rPr>
        <w:footnoteReference w:id="10"/>
      </w:r>
      <w:r>
        <w:rPr>
          <w:szCs w:val="24"/>
        </w:rPr>
        <w:t xml:space="preserve"> Założenia regionalnych strategii znajdują odzwierciedlenie w założeniach programów wojewódzkich oraz w programach operacyjnych.</w:t>
      </w:r>
    </w:p>
    <w:p w:rsidR="00AB7795" w:rsidRDefault="00AB7795" w:rsidP="001321C6">
      <w:pPr>
        <w:rPr>
          <w:szCs w:val="24"/>
        </w:rPr>
      </w:pPr>
      <w:r>
        <w:rPr>
          <w:szCs w:val="24"/>
        </w:rPr>
        <w:t xml:space="preserve">Poniżej omówione zostały główne wnioski i rekomendacje wynikające ze strategii i programów ustanowionych na szczeblu krajowym i regionalnym, mających istotne znaczenie </w:t>
      </w:r>
      <w:r>
        <w:rPr>
          <w:szCs w:val="24"/>
        </w:rPr>
        <w:br/>
        <w:t>dla powiatowej polityki społecznej.</w:t>
      </w:r>
    </w:p>
    <w:tbl>
      <w:tblPr>
        <w:tblW w:w="5000" w:type="pct"/>
        <w:tblLook w:val="00A0"/>
      </w:tblPr>
      <w:tblGrid>
        <w:gridCol w:w="9570"/>
      </w:tblGrid>
      <w:tr w:rsidR="00AB7795" w:rsidRPr="0064367D" w:rsidTr="0064367D">
        <w:trPr>
          <w:cantSplit/>
          <w:trHeight w:val="429"/>
        </w:trPr>
        <w:tc>
          <w:tcPr>
            <w:tcW w:w="5000" w:type="pct"/>
            <w:shd w:val="clear" w:color="auto" w:fill="C4BC96"/>
            <w:vAlign w:val="center"/>
          </w:tcPr>
          <w:p w:rsidR="00AB7795" w:rsidRPr="0064367D" w:rsidRDefault="00AB7795" w:rsidP="0064367D">
            <w:pPr>
              <w:spacing w:after="0"/>
              <w:jc w:val="center"/>
              <w:rPr>
                <w:rFonts w:cs="Arial"/>
                <w:szCs w:val="24"/>
              </w:rPr>
            </w:pPr>
            <w:r w:rsidRPr="0064367D">
              <w:rPr>
                <w:b/>
                <w:szCs w:val="24"/>
              </w:rPr>
              <w:t>Strategia Rozwoju Kraju 2020</w:t>
            </w:r>
          </w:p>
        </w:tc>
      </w:tr>
      <w:tr w:rsidR="00AB7795" w:rsidRPr="0064367D" w:rsidTr="0064367D">
        <w:trPr>
          <w:cantSplit/>
          <w:trHeight w:val="5822"/>
        </w:trPr>
        <w:tc>
          <w:tcPr>
            <w:tcW w:w="5000" w:type="pct"/>
            <w:vAlign w:val="center"/>
          </w:tcPr>
          <w:p w:rsidR="00AB7795" w:rsidRPr="0064367D" w:rsidRDefault="00AB7795" w:rsidP="0064367D">
            <w:pPr>
              <w:spacing w:after="0"/>
              <w:rPr>
                <w:szCs w:val="24"/>
              </w:rPr>
            </w:pPr>
            <w:r w:rsidRPr="0064367D">
              <w:rPr>
                <w:rFonts w:cs="Arial"/>
                <w:szCs w:val="24"/>
              </w:rPr>
              <w:t>1) R</w:t>
            </w:r>
            <w:r w:rsidRPr="0064367D">
              <w:rPr>
                <w:szCs w:val="24"/>
              </w:rPr>
              <w:t>ozwój kapitału społecznego służy zwiększeniu skali i trwałości zaangażowania oraz współpracy obywatelskiej; państwo powinno jedynie tworzyć warunki dla tego procesu sprzyjając oddolnym inicjatywom obywatelskim m.in. poprzez zmiany programów nauczania oraz wspieranie nieformalnej edukacji obywatelskiej.</w:t>
            </w:r>
          </w:p>
          <w:p w:rsidR="00AB7795" w:rsidRPr="0064367D" w:rsidRDefault="00AB7795" w:rsidP="0064367D">
            <w:pPr>
              <w:spacing w:after="0"/>
              <w:rPr>
                <w:szCs w:val="24"/>
              </w:rPr>
            </w:pPr>
            <w:r w:rsidRPr="0064367D">
              <w:rPr>
                <w:rFonts w:eastAsia="Times New Roman" w:hAnsi="Arial" w:cs="Arial"/>
                <w:szCs w:val="24"/>
              </w:rPr>
              <w:t xml:space="preserve">2) </w:t>
            </w:r>
            <w:r w:rsidRPr="0064367D">
              <w:rPr>
                <w:szCs w:val="24"/>
              </w:rPr>
              <w:t xml:space="preserve">Rozwój kapitału ludzkiego jest jednym z głównych czynników decydujących o rozwoju </w:t>
            </w:r>
            <w:r w:rsidRPr="0064367D">
              <w:rPr>
                <w:szCs w:val="24"/>
              </w:rPr>
              <w:br/>
              <w:t xml:space="preserve">i konkurencyjności kraju, poszczególnych regionów oraz środowisk lokalnych; zadania państwa powinny koncentrować się na ograniczeniu czynników zniechęcających do podejmowania </w:t>
            </w:r>
            <w:r w:rsidRPr="0064367D">
              <w:rPr>
                <w:szCs w:val="24"/>
              </w:rPr>
              <w:br/>
              <w:t xml:space="preserve">i utrzymania aktywności zawodowej, w szczególności osób młodych dopiero wchodzących </w:t>
            </w:r>
            <w:r w:rsidRPr="0064367D">
              <w:rPr>
                <w:szCs w:val="24"/>
              </w:rPr>
              <w:br/>
              <w:t>na rynek pracy, osób niepełnosprawnych oraz starszych; ponadto państwo powinno kreować przejście od modelu kształcenia opartego głównie na szkole i przekazywaniu wiedzy encyklopedycznej do szerokiego modelu edukacji, łączącego kształcenie w szkołach z edukacją nieformalną trwającą całe życie i powiązanego z praktyką (m.in. z konkretnymi potrzebami pracodawców i potrzebami życia w zinformatyzowanym społeczeństwie).</w:t>
            </w:r>
          </w:p>
          <w:p w:rsidR="00AB7795" w:rsidRPr="0064367D" w:rsidRDefault="00AB7795" w:rsidP="0064367D">
            <w:pPr>
              <w:spacing w:after="0"/>
              <w:rPr>
                <w:szCs w:val="24"/>
              </w:rPr>
            </w:pPr>
            <w:r w:rsidRPr="0064367D">
              <w:rPr>
                <w:rFonts w:eastAsia="Times New Roman" w:hAnsi="Arial" w:cs="Arial"/>
                <w:szCs w:val="24"/>
              </w:rPr>
              <w:t xml:space="preserve">3) </w:t>
            </w:r>
            <w:r w:rsidRPr="0064367D">
              <w:rPr>
                <w:szCs w:val="24"/>
              </w:rPr>
              <w:t>Zagrożenie wykluczeniem w Polsce ma charakter terytorialny – w poszczególnych regionach istnieją obszary problemowe, charakteryzujące się niską dostępnością i jakością usług publicznych, ograniczonymi zasobami własnymi i w konsekwencji niskim potencjałem rozwojowym; nacisk powinien zostać położony nie tylko na działania redystrybucyjne, prowadzące do łagodzenia ubóstwa, ale przede wszystkim na działania aktywizujące, umożliwiające powszechne uczestnictwo w różnych sferach życia społeczno-gospodarczego.</w:t>
            </w:r>
          </w:p>
          <w:p w:rsidR="00AB7795" w:rsidRPr="0064367D" w:rsidRDefault="00AB7795" w:rsidP="0064367D">
            <w:pPr>
              <w:spacing w:after="0"/>
              <w:rPr>
                <w:szCs w:val="24"/>
              </w:rPr>
            </w:pPr>
          </w:p>
        </w:tc>
      </w:tr>
      <w:tr w:rsidR="00AB7795" w:rsidRPr="0064367D" w:rsidTr="0064367D">
        <w:trPr>
          <w:cantSplit/>
          <w:trHeight w:val="419"/>
        </w:trPr>
        <w:tc>
          <w:tcPr>
            <w:tcW w:w="5000" w:type="pct"/>
            <w:shd w:val="clear" w:color="auto" w:fill="E5B8B7"/>
            <w:vAlign w:val="center"/>
          </w:tcPr>
          <w:p w:rsidR="00AB7795" w:rsidRPr="0064367D" w:rsidRDefault="00AB7795" w:rsidP="0064367D">
            <w:pPr>
              <w:spacing w:after="0"/>
              <w:jc w:val="center"/>
              <w:rPr>
                <w:b/>
                <w:szCs w:val="24"/>
              </w:rPr>
            </w:pPr>
            <w:r w:rsidRPr="0064367D">
              <w:rPr>
                <w:b/>
                <w:szCs w:val="24"/>
              </w:rPr>
              <w:t>Krajowy Program Przeciwdziałania Ubóstwu i Wykluczeniu Społecznemu 2020</w:t>
            </w:r>
          </w:p>
        </w:tc>
      </w:tr>
      <w:tr w:rsidR="00AB7795" w:rsidRPr="0064367D" w:rsidTr="0064367D">
        <w:trPr>
          <w:cantSplit/>
          <w:trHeight w:val="419"/>
        </w:trPr>
        <w:tc>
          <w:tcPr>
            <w:tcW w:w="5000" w:type="pct"/>
            <w:shd w:val="clear" w:color="auto" w:fill="FFFFFF"/>
            <w:vAlign w:val="center"/>
          </w:tcPr>
          <w:p w:rsidR="00AB7795" w:rsidRPr="0064367D" w:rsidRDefault="00AB7795" w:rsidP="0064367D">
            <w:pPr>
              <w:spacing w:after="0"/>
              <w:rPr>
                <w:szCs w:val="24"/>
              </w:rPr>
            </w:pPr>
            <w:r w:rsidRPr="0064367D">
              <w:rPr>
                <w:szCs w:val="24"/>
              </w:rPr>
              <w:t>Dokument pt.</w:t>
            </w:r>
            <w:r w:rsidRPr="0064367D">
              <w:rPr>
                <w:i/>
                <w:szCs w:val="24"/>
              </w:rPr>
              <w:t xml:space="preserve"> </w:t>
            </w:r>
            <w:r w:rsidRPr="0064367D">
              <w:rPr>
                <w:szCs w:val="24"/>
              </w:rPr>
              <w:t>„Krajowy Program Przeciwdziałania Ubóstwu i Wykluczeniu Społecznemu 2020. Nowy wymiar aktywnej integracji” zakłada, że walka z ubóstwem i wykluczeniem musi opierać się na wzroście gospodarczym i zatrudnieniu oraz na nowoczesnej i skutecznej ochronie socjalnej. Interwencja innowacyjnej ochrony socjalnej musi być połączona z szerokim zestawem polityk społecznych, łącznie z ukierunkowaną edukacją, pomocą społeczną, mieszkalnictwem, zdrowiem, godzeniem życia prywatnego i zawodowego oraz polityk rodzinnych.</w:t>
            </w:r>
          </w:p>
          <w:p w:rsidR="00AB7795" w:rsidRPr="0064367D" w:rsidRDefault="00AB7795" w:rsidP="0064367D">
            <w:pPr>
              <w:spacing w:after="0"/>
              <w:rPr>
                <w:szCs w:val="24"/>
              </w:rPr>
            </w:pPr>
            <w:r w:rsidRPr="0064367D">
              <w:rPr>
                <w:szCs w:val="24"/>
              </w:rPr>
              <w:t>Głównym celem KPPUiWS jest zmniejszenie liczby osób zagrożonych ubóstwem i wykluczeniem społecznym o 1,5 mln oraz wzrost spójności społecznej kraju. Według programu grupami wymagającymi szczególnego zainteresowania ze strony władz publicznych są dzieci i młodzież, rodziny oraz seniorzy.</w:t>
            </w:r>
          </w:p>
          <w:p w:rsidR="00AB7795" w:rsidRPr="0064367D" w:rsidRDefault="00AB7795" w:rsidP="0064367D">
            <w:pPr>
              <w:spacing w:after="0"/>
              <w:jc w:val="center"/>
              <w:rPr>
                <w:b/>
                <w:szCs w:val="24"/>
              </w:rPr>
            </w:pPr>
          </w:p>
        </w:tc>
      </w:tr>
      <w:tr w:rsidR="00AB7795" w:rsidRPr="0064367D" w:rsidTr="0064367D">
        <w:trPr>
          <w:cantSplit/>
          <w:trHeight w:val="80"/>
        </w:trPr>
        <w:tc>
          <w:tcPr>
            <w:tcW w:w="5000" w:type="pct"/>
            <w:vAlign w:val="center"/>
          </w:tcPr>
          <w:p w:rsidR="00AB7795" w:rsidRPr="0064367D" w:rsidRDefault="00AB7795" w:rsidP="0064367D">
            <w:pPr>
              <w:spacing w:after="0"/>
              <w:rPr>
                <w:szCs w:val="24"/>
              </w:rPr>
            </w:pPr>
          </w:p>
        </w:tc>
      </w:tr>
      <w:tr w:rsidR="00AB7795" w:rsidRPr="0064367D" w:rsidTr="0064367D">
        <w:trPr>
          <w:cantSplit/>
          <w:trHeight w:val="427"/>
        </w:trPr>
        <w:tc>
          <w:tcPr>
            <w:tcW w:w="5000" w:type="pct"/>
            <w:shd w:val="clear" w:color="auto" w:fill="D6E3BC"/>
            <w:vAlign w:val="center"/>
          </w:tcPr>
          <w:p w:rsidR="00AB7795" w:rsidRPr="0064367D" w:rsidRDefault="00AB7795" w:rsidP="0064367D">
            <w:pPr>
              <w:spacing w:after="0"/>
              <w:jc w:val="center"/>
              <w:rPr>
                <w:szCs w:val="24"/>
              </w:rPr>
            </w:pPr>
            <w:r w:rsidRPr="0064367D">
              <w:rPr>
                <w:b/>
                <w:szCs w:val="24"/>
              </w:rPr>
              <w:t>Krajowy Program Rozwoju Ekonomii Społecznej</w:t>
            </w:r>
          </w:p>
        </w:tc>
      </w:tr>
      <w:tr w:rsidR="00AB7795" w:rsidRPr="0064367D" w:rsidTr="0064367D">
        <w:trPr>
          <w:cantSplit/>
          <w:trHeight w:val="1978"/>
        </w:trPr>
        <w:tc>
          <w:tcPr>
            <w:tcW w:w="5000" w:type="pct"/>
            <w:vAlign w:val="center"/>
          </w:tcPr>
          <w:p w:rsidR="00AB7795" w:rsidRPr="0064367D" w:rsidRDefault="00AB7795" w:rsidP="0064367D">
            <w:pPr>
              <w:spacing w:after="0"/>
              <w:rPr>
                <w:szCs w:val="24"/>
              </w:rPr>
            </w:pPr>
            <w:r w:rsidRPr="0064367D">
              <w:rPr>
                <w:szCs w:val="24"/>
              </w:rPr>
              <w:t xml:space="preserve">KPRES stanowi dokument o charakterze operacyjno-wdrożeniowym, który opisuje planowane działania służące wzmocnieniu sektora ekonomii społecznej w Polsce, jakie powinny </w:t>
            </w:r>
            <w:r w:rsidRPr="0064367D">
              <w:rPr>
                <w:szCs w:val="24"/>
              </w:rPr>
              <w:br/>
              <w:t>być podjęte przez władze publiczne z wykorzystaniem środków publicznych. Rozwój ES nie jest jednak celem samym w sobie, a ma przyczyniać się do realizacji krajowych celów rozwojowych takich jak zwiększenie poziomu zatrudnienia (szczególnie w grupach mających większe trudności w wejściu i utrzymaniu się na rynku pracy), spójności społecznej oraz kapitału społecznego.</w:t>
            </w:r>
          </w:p>
        </w:tc>
      </w:tr>
      <w:tr w:rsidR="00AB7795" w:rsidRPr="0064367D" w:rsidTr="0064367D">
        <w:trPr>
          <w:cantSplit/>
          <w:trHeight w:val="142"/>
        </w:trPr>
        <w:tc>
          <w:tcPr>
            <w:tcW w:w="5000" w:type="pct"/>
            <w:vAlign w:val="center"/>
          </w:tcPr>
          <w:p w:rsidR="00AB7795" w:rsidRPr="0064367D" w:rsidRDefault="00AB7795" w:rsidP="0064367D">
            <w:pPr>
              <w:spacing w:after="0"/>
              <w:rPr>
                <w:b/>
                <w:sz w:val="16"/>
                <w:szCs w:val="24"/>
              </w:rPr>
            </w:pPr>
          </w:p>
        </w:tc>
      </w:tr>
      <w:tr w:rsidR="00AB7795" w:rsidRPr="0064367D" w:rsidTr="0064367D">
        <w:trPr>
          <w:cantSplit/>
          <w:trHeight w:val="425"/>
        </w:trPr>
        <w:tc>
          <w:tcPr>
            <w:tcW w:w="5000" w:type="pct"/>
            <w:shd w:val="clear" w:color="auto" w:fill="8DB3E2"/>
            <w:vAlign w:val="center"/>
          </w:tcPr>
          <w:p w:rsidR="00AB7795" w:rsidRPr="0064367D" w:rsidRDefault="00AB7795" w:rsidP="0064367D">
            <w:pPr>
              <w:spacing w:after="0"/>
              <w:jc w:val="center"/>
              <w:rPr>
                <w:szCs w:val="24"/>
              </w:rPr>
            </w:pPr>
            <w:r w:rsidRPr="0064367D">
              <w:rPr>
                <w:b/>
                <w:szCs w:val="24"/>
              </w:rPr>
              <w:t>Strategia polityki społecznej województwa warmińsko-mazurskiego do 2020 roku</w:t>
            </w:r>
          </w:p>
        </w:tc>
      </w:tr>
      <w:tr w:rsidR="00AB7795" w:rsidRPr="0064367D" w:rsidTr="0064367D">
        <w:trPr>
          <w:cantSplit/>
          <w:trHeight w:val="1134"/>
        </w:trPr>
        <w:tc>
          <w:tcPr>
            <w:tcW w:w="5000" w:type="pct"/>
            <w:vAlign w:val="center"/>
          </w:tcPr>
          <w:p w:rsidR="00AB7795" w:rsidRPr="0064367D" w:rsidRDefault="00AB7795" w:rsidP="0064367D">
            <w:pPr>
              <w:spacing w:after="0"/>
              <w:rPr>
                <w:szCs w:val="24"/>
              </w:rPr>
            </w:pPr>
            <w:r w:rsidRPr="0064367D">
              <w:rPr>
                <w:szCs w:val="24"/>
              </w:rPr>
              <w:t>W odpowiedzi na dominujące problemy regionu takie jak dysfunkcje w rodzinach, wzrost zagrożenia marginalizacją zawodową i społeczną, a także małą aktywność lokalnych społeczności, Strategia zakłada:</w:t>
            </w:r>
          </w:p>
          <w:p w:rsidR="00AB7795" w:rsidRPr="0064367D" w:rsidRDefault="00AB7795" w:rsidP="0064367D">
            <w:pPr>
              <w:numPr>
                <w:ilvl w:val="0"/>
                <w:numId w:val="8"/>
              </w:numPr>
              <w:spacing w:after="0"/>
              <w:ind w:left="318" w:hanging="284"/>
              <w:rPr>
                <w:szCs w:val="24"/>
              </w:rPr>
            </w:pPr>
            <w:r w:rsidRPr="0064367D">
              <w:rPr>
                <w:szCs w:val="24"/>
              </w:rPr>
              <w:t xml:space="preserve">w obszarze priorytetowym I „Prawidłowo funkcjonująca rodzina” – tworzenie warunków </w:t>
            </w:r>
            <w:r w:rsidRPr="0064367D">
              <w:rPr>
                <w:szCs w:val="24"/>
              </w:rPr>
              <w:br/>
              <w:t>do możliwie pełnego rozwoju rodziny i do właściwego jej funkcjonowania;</w:t>
            </w:r>
          </w:p>
          <w:p w:rsidR="00AB7795" w:rsidRPr="0064367D" w:rsidRDefault="00AB7795" w:rsidP="0064367D">
            <w:pPr>
              <w:numPr>
                <w:ilvl w:val="0"/>
                <w:numId w:val="8"/>
              </w:numPr>
              <w:spacing w:after="0"/>
              <w:ind w:left="318" w:hanging="284"/>
              <w:rPr>
                <w:szCs w:val="24"/>
              </w:rPr>
            </w:pPr>
            <w:r w:rsidRPr="0064367D">
              <w:rPr>
                <w:szCs w:val="24"/>
              </w:rPr>
              <w:t xml:space="preserve">w obszarze priorytetowym II „Wzmacnianie integracji społecznej” – stworzenie możliwości wyjścia z izolacji społecznej oraz integrację z otoczeniem szczególnie osób starszych, niepełnosprawnych, uzależnionych, ofiar przemocy, bezdomnych i innych znajdujących się </w:t>
            </w:r>
            <w:r w:rsidRPr="0064367D">
              <w:rPr>
                <w:szCs w:val="24"/>
              </w:rPr>
              <w:br/>
              <w:t>w szczególnie trudnej sytuacji życiowej;</w:t>
            </w:r>
          </w:p>
          <w:p w:rsidR="00AB7795" w:rsidRPr="0064367D" w:rsidRDefault="00AB7795" w:rsidP="0064367D">
            <w:pPr>
              <w:numPr>
                <w:ilvl w:val="0"/>
                <w:numId w:val="8"/>
              </w:numPr>
              <w:spacing w:after="0"/>
              <w:ind w:left="318" w:hanging="284"/>
              <w:rPr>
                <w:szCs w:val="24"/>
              </w:rPr>
            </w:pPr>
            <w:r w:rsidRPr="0064367D">
              <w:rPr>
                <w:szCs w:val="24"/>
              </w:rPr>
              <w:t>w obszarze priorytetowym III „Wspieranie aktywności i mobilności zawodowej oraz edukacyjnej osób bezrobotnych” – wspieranie bezrobotnych mieszkańców regionu, służące w szczególności zwiększeniu aktywności edukacyjnej mieszkańców województwa, podniesieniu ich potencjału zawodowego oraz podjęciu pracy;</w:t>
            </w:r>
          </w:p>
          <w:p w:rsidR="00AB7795" w:rsidRPr="0064367D" w:rsidRDefault="00AB7795" w:rsidP="0064367D">
            <w:pPr>
              <w:numPr>
                <w:ilvl w:val="0"/>
                <w:numId w:val="8"/>
              </w:numPr>
              <w:spacing w:after="0"/>
              <w:ind w:left="318" w:hanging="284"/>
              <w:rPr>
                <w:szCs w:val="24"/>
              </w:rPr>
            </w:pPr>
            <w:r w:rsidRPr="0064367D">
              <w:rPr>
                <w:szCs w:val="24"/>
              </w:rPr>
              <w:t>w obszarze priorytetowym IV „Rozwój społeczeństwa obywatelskiego” – wzmocnienie postaw prospołecznych, rozwój kompetencji społecznych i umiejętności współpracy poszczególnych jednostek i grup na rzecz własnego otoczenia</w:t>
            </w:r>
            <w:r w:rsidRPr="0064367D">
              <w:rPr>
                <w:rStyle w:val="FootnoteReference"/>
                <w:szCs w:val="24"/>
              </w:rPr>
              <w:footnoteReference w:id="11"/>
            </w:r>
            <w:r w:rsidRPr="0064367D">
              <w:rPr>
                <w:szCs w:val="24"/>
              </w:rPr>
              <w:t>.</w:t>
            </w:r>
          </w:p>
        </w:tc>
      </w:tr>
    </w:tbl>
    <w:p w:rsidR="00AB7795" w:rsidRPr="00AC4219" w:rsidRDefault="00AB7795" w:rsidP="00AC4219">
      <w:pPr>
        <w:rPr>
          <w:sz w:val="12"/>
        </w:rPr>
      </w:pPr>
    </w:p>
    <w:p w:rsidR="00AB7795" w:rsidRDefault="00AB7795" w:rsidP="00AC4219">
      <w:r>
        <w:t xml:space="preserve">Należy nadmienić, iż niniejsza strategia koresponduje również z </w:t>
      </w:r>
      <w:r w:rsidRPr="00DD206A">
        <w:rPr>
          <w:i/>
        </w:rPr>
        <w:t>Planem Rozwoju Lokalnego Powiatu Lidzbarskiego na lata 2015-2020</w:t>
      </w:r>
      <w:r>
        <w:t xml:space="preserve">. Dokument ten określa założenia rozwoju społeczno-gospodarczego, a także wskazuje priorytety, cele i kierunki zaangażowania środków finansowych samorządu powiatu. Plan zawiera wykaz zadań inwestycyjnych stanowiących rozwiązanie zdiagnozowanych problemów w zakresie jakości życia mieszkańców. </w:t>
      </w:r>
      <w:r>
        <w:br/>
        <w:t xml:space="preserve">Jednak działania w nim przewidziane koncentrują się wokół spraw infrastrukturalnych oraz </w:t>
      </w:r>
      <w:r>
        <w:br/>
        <w:t xml:space="preserve">tzw. projektów „twardych”, głównie dotyczących przebudowy dróg powiatowych. </w:t>
      </w:r>
      <w:r>
        <w:br/>
        <w:t>Z tego względu trudno go ujmować jako kompleksową strategię rozwoju powiatu. Natomiast można uznać, iż PSRPS ma charakter komplementarny wobec założeń Planu Rozwoju Lokalnego.</w:t>
      </w:r>
    </w:p>
    <w:p w:rsidR="00AB7795" w:rsidRDefault="00AB7795" w:rsidP="00E0242F">
      <w:pPr>
        <w:pStyle w:val="Heading2"/>
      </w:pPr>
      <w:bookmarkStart w:id="5" w:name="_Toc432424509"/>
      <w:r>
        <w:t>1.3. Opis procesu planowania strategicznego w powiecie</w:t>
      </w:r>
      <w:bookmarkEnd w:id="5"/>
    </w:p>
    <w:p w:rsidR="00AB7795" w:rsidRDefault="00AB7795" w:rsidP="00B84749">
      <w:r>
        <w:t xml:space="preserve">Proces tworzenia </w:t>
      </w:r>
      <w:r w:rsidRPr="00824447">
        <w:rPr>
          <w:i/>
        </w:rPr>
        <w:t xml:space="preserve">Strategii rozwiązywania problemów społecznych powiatu lidzbarskiego </w:t>
      </w:r>
      <w:r>
        <w:rPr>
          <w:i/>
        </w:rPr>
        <w:br/>
      </w:r>
      <w:r w:rsidRPr="00824447">
        <w:rPr>
          <w:i/>
        </w:rPr>
        <w:t>na lata 2016-202</w:t>
      </w:r>
      <w:r>
        <w:rPr>
          <w:i/>
        </w:rPr>
        <w:t>3</w:t>
      </w:r>
      <w:r>
        <w:t xml:space="preserve"> został oparty o Metodę</w:t>
      </w:r>
      <w:r w:rsidRPr="00717B9C">
        <w:t xml:space="preserve"> Aktywnego Planowania Strategicznego</w:t>
      </w:r>
      <w:r>
        <w:t xml:space="preserve"> (MAPS)</w:t>
      </w:r>
      <w:r>
        <w:rPr>
          <w:rStyle w:val="FootnoteReference"/>
        </w:rPr>
        <w:footnoteReference w:id="12"/>
      </w:r>
      <w:r>
        <w:t xml:space="preserve">. Zakłada ona, że </w:t>
      </w:r>
      <w:r w:rsidRPr="00B84749">
        <w:t xml:space="preserve">wiedza i informacje niezbędne do </w:t>
      </w:r>
      <w:r>
        <w:t>opracowania dokumentów planistycznych</w:t>
      </w:r>
      <w:r w:rsidRPr="00B84749">
        <w:t xml:space="preserve"> </w:t>
      </w:r>
      <w:r>
        <w:br/>
      </w:r>
      <w:r w:rsidRPr="00B84749">
        <w:t xml:space="preserve">są w dużej mierze nieskoordynowane oraz rozproszone w różnych instytucjach i </w:t>
      </w:r>
      <w:r>
        <w:t xml:space="preserve">organizacjach </w:t>
      </w:r>
      <w:r w:rsidRPr="00B84749">
        <w:t>oraz umysłach ekspertów.</w:t>
      </w:r>
      <w:r>
        <w:t xml:space="preserve"> Kluczowym wyzwaniem dla organizatora procesu stało się zatem skuteczne </w:t>
      </w:r>
      <w:r w:rsidRPr="00B84749">
        <w:t xml:space="preserve">włączenie do prac </w:t>
      </w:r>
      <w:r>
        <w:t xml:space="preserve">instytucji oraz </w:t>
      </w:r>
      <w:r w:rsidRPr="00B84749">
        <w:t xml:space="preserve">osób posiadających wiedzę i doświadczenie ważne </w:t>
      </w:r>
      <w:r>
        <w:br/>
      </w:r>
      <w:r w:rsidRPr="00B84749">
        <w:t>z punktu widzenia analizowanych zagadnień.</w:t>
      </w:r>
    </w:p>
    <w:p w:rsidR="00AB7795" w:rsidRDefault="00AB7795" w:rsidP="00B263DA">
      <w:pPr>
        <w:spacing w:after="0"/>
      </w:pPr>
      <w:r>
        <w:t xml:space="preserve">Podstawą planowania strategicznego w jednostce samorządu terytorialnego jest zawsze diagnoza, która jako rodzaj badania ma na celu: </w:t>
      </w:r>
    </w:p>
    <w:p w:rsidR="00AB7795" w:rsidRDefault="00AB7795" w:rsidP="00C105E0">
      <w:pPr>
        <w:pStyle w:val="ListParagraph"/>
        <w:numPr>
          <w:ilvl w:val="0"/>
          <w:numId w:val="24"/>
        </w:numPr>
      </w:pPr>
      <w:r>
        <w:t xml:space="preserve">identyfikację, opis oraz wyjaśnienie zjawisk i procesów w określonej sferze, </w:t>
      </w:r>
      <w:r>
        <w:br/>
        <w:t>np. społecznej, gospodarczej, organizacyjnej, finansowej (cel poznawczy);</w:t>
      </w:r>
    </w:p>
    <w:p w:rsidR="00AB7795" w:rsidRDefault="00AB7795" w:rsidP="00C105E0">
      <w:pPr>
        <w:pStyle w:val="ListParagraph"/>
        <w:numPr>
          <w:ilvl w:val="0"/>
          <w:numId w:val="24"/>
        </w:numPr>
      </w:pPr>
      <w:r>
        <w:t>opracowanie wniosków oraz wskazówek, na podstawie których będzie możliwe zaplanowanie działań zmierzających do wprowadzenia porządnych zmian w tej sferze (cel praktyczny).</w:t>
      </w:r>
    </w:p>
    <w:p w:rsidR="00AB7795" w:rsidRDefault="00AB7795">
      <w:r>
        <w:t xml:space="preserve">Diagnoza bazuje na dostępnych statystykach, raportach i opracowaniach, a także na opiniach lokalnych liderów. Informacje niezbędne do przeprowadzenia analizy sytuacji społeczno-ekonomicznej powiatu lidzbarskiego zostały pobrane z Głównego Urzędu Statystycznego, </w:t>
      </w:r>
      <w:r>
        <w:br/>
        <w:t>w szczególności z Banku Danych Lokalnych oraz opracowań Urzędu Statystycznego w Olsztynie, a także z baz danych prowadzonych przez jednostki organizacyjne, służby i inspekcje działające pod zwierzchnictwem Starosty Lidzbarskiego, tzn. Starostwo Powiatowe, Powiatowy Urząd Pracy, Komendy Powiatowe Policji i Państwowej Straży Pożarnej, Sanepid, Zespół Opieki Zdrowotnej (szpital powiatowy) oraz Powiatowe Centrum Pomocy Rodzinie. Istotne znaczenie miały ponadto „Oceny zasobów pomocy społecznej” sporządzane przez miejskie i gminne ośrodki pomocy społecznej działające na terenie pięciu gmin wchodzących w skład powiatu lidzbarskiego, jak również dane pozyskane z gminnych komisji rozwiązywania problemów alkoholowych i zespołów interdyscyplinarnych ds. przemocy w rodzinie.</w:t>
      </w:r>
    </w:p>
    <w:p w:rsidR="00AB7795" w:rsidRDefault="00AB7795">
      <w:r>
        <w:t>Dla diagnozy społecznej powiatu jako zasadniczą przyjęto perspektywę trzech ostatnich lat: 2012-2014</w:t>
      </w:r>
      <w:r w:rsidRPr="00F82417">
        <w:t xml:space="preserve"> </w:t>
      </w:r>
      <w:r>
        <w:t xml:space="preserve">(w przypadku kwestii demograficznych przeważnie dziesięć lat), uznając, </w:t>
      </w:r>
      <w:r>
        <w:br/>
        <w:t>iż jest to wystarczający okres podlegający analizie. Aczkolwiek z uwagi na niedostępność części danych za 2014 rok</w:t>
      </w:r>
      <w:r w:rsidRPr="00F82417">
        <w:t xml:space="preserve"> </w:t>
      </w:r>
      <w:r>
        <w:t>w momencie tworzenia diagnozy, niektóre informacje zostały zaprezentowane dla lat 2011-2013. Ponadto charakteryzując problem bezrobocia posłużono się również danymi PUP za I kwartał 2015 roku</w:t>
      </w:r>
      <w:r>
        <w:rPr>
          <w:rStyle w:val="FootnoteReference"/>
        </w:rPr>
        <w:footnoteReference w:id="13"/>
      </w:r>
      <w:r>
        <w:t>.</w:t>
      </w:r>
    </w:p>
    <w:p w:rsidR="00AB7795" w:rsidRDefault="00AB7795" w:rsidP="00507A7F">
      <w:r>
        <w:t>Obraz sytuacji społeczno-ekonomicznej powiatu lidzbarskiego wyłaniający się z dostępnych statystyk i sprawozdań skonfrontowano ze stanem wiedzy oraz poglądami osób profesjonalnie zajmujących się różnymi obszarami polityki społecznej jako pracownicy/reprezentanci instytucji publicznych oraz organizacji obywatelskich. W dwóch warsztatach planowania strategicznego, które odbyły się 21 kwietnia oraz 21 maja 2015 roku w sali konferencyjnej Starostwa Powiatowego w Lidzbarku Warmińskim, uczestniczyło łącznie 45 osób – przedstawicieli podmiotów działających w sferze pomocy i integracji społecznej, rynku pracy, edukacji, służby zdrowia, bezpieczeństwa publicznego, a także ekonomii społecznej</w:t>
      </w:r>
      <w:r>
        <w:rPr>
          <w:rStyle w:val="FootnoteReference"/>
        </w:rPr>
        <w:footnoteReference w:id="14"/>
      </w:r>
      <w:r>
        <w:t xml:space="preserve">. </w:t>
      </w:r>
    </w:p>
    <w:p w:rsidR="00AB7795" w:rsidRDefault="00AB7795" w:rsidP="00507A7F">
      <w:r>
        <w:t>Wypracowane podczas tych spotkań materiały, zwłaszcza wnioski i propozycje, stały się podstawą do sformułowania części operacyjnej (wdrożeniowej) strategii</w:t>
      </w:r>
      <w:r w:rsidRPr="00824447">
        <w:t xml:space="preserve"> </w:t>
      </w:r>
      <w:r>
        <w:t>powiatowej.</w:t>
      </w:r>
    </w:p>
    <w:p w:rsidR="00AB7795" w:rsidRDefault="00AB7795" w:rsidP="00FB6E22">
      <w:r>
        <w:t xml:space="preserve">Zarówno diagnoza sytuacji społecznej, moderowanie warsztatów planistycznych </w:t>
      </w:r>
      <w:r>
        <w:br/>
        <w:t>jak i całościowe zredagowanie tekstu dokumentu zostało zlecone ekspertom zewnętrznym. Jednak stale aktywnie uczestniczyli w tym zadaniu pracownicy PCPR. Ponadto wstępny projekt strategii, przed jego przedłożeniem władzom powiatu, został poddany konsultacjom.</w:t>
      </w:r>
    </w:p>
    <w:p w:rsidR="00AB7795" w:rsidRDefault="00AB7795" w:rsidP="00F15EF3">
      <w:pPr>
        <w:pStyle w:val="Heading1"/>
      </w:pPr>
      <w:bookmarkStart w:id="6" w:name="_Toc432424510"/>
      <w:r>
        <w:t>2. Diagnoza sytuacji społecznej w powiecie lidzbarskim</w:t>
      </w:r>
      <w:bookmarkEnd w:id="6"/>
    </w:p>
    <w:p w:rsidR="00AB7795" w:rsidRDefault="00AB7795" w:rsidP="005408FB">
      <w:pPr>
        <w:pStyle w:val="Heading2"/>
      </w:pPr>
      <w:bookmarkStart w:id="7" w:name="_Toc432424511"/>
      <w:r>
        <w:t>2.1. Ogólna charakterystyka powiatu</w:t>
      </w:r>
      <w:bookmarkEnd w:id="7"/>
    </w:p>
    <w:p w:rsidR="00AB7795" w:rsidRDefault="00AB7795" w:rsidP="005408FB">
      <w:r>
        <w:t>Powiat lidzbarski jest położony w północno-zachodniej części województwa warmińsko-mazurskiego. Sąsiaduje z powiatami: bartoszyckim, braniewskim, elbląskim, ostródzkim</w:t>
      </w:r>
      <w:r w:rsidRPr="005408FB">
        <w:t xml:space="preserve"> </w:t>
      </w:r>
      <w:r>
        <w:br/>
        <w:t>oraz olsztyńskim.</w:t>
      </w:r>
    </w:p>
    <w:p w:rsidR="00AB7795" w:rsidRDefault="00AB7795" w:rsidP="008F4391">
      <w:pPr>
        <w:pStyle w:val="Caption"/>
        <w:keepNext/>
      </w:pPr>
      <w:r>
        <w:t xml:space="preserve">Rysunek </w:t>
      </w:r>
      <w:fldSimple w:instr=" SEQ Rysunek \* ARABIC ">
        <w:r>
          <w:rPr>
            <w:noProof/>
          </w:rPr>
          <w:t>3</w:t>
        </w:r>
      </w:fldSimple>
      <w:r>
        <w:t>. Powiat lidzbarski na mapie administracyjnej województwa</w:t>
      </w:r>
    </w:p>
    <w:tbl>
      <w:tblPr>
        <w:tblW w:w="0" w:type="auto"/>
        <w:tblLayout w:type="fixed"/>
        <w:tblLook w:val="00A0"/>
      </w:tblPr>
      <w:tblGrid>
        <w:gridCol w:w="5211"/>
        <w:gridCol w:w="4359"/>
      </w:tblGrid>
      <w:tr w:rsidR="00AB7795" w:rsidRPr="0064367D" w:rsidTr="0064367D">
        <w:trPr>
          <w:trHeight w:val="3173"/>
        </w:trPr>
        <w:tc>
          <w:tcPr>
            <w:tcW w:w="5211" w:type="dxa"/>
            <w:vAlign w:val="center"/>
          </w:tcPr>
          <w:p w:rsidR="00AB7795" w:rsidRPr="0064367D" w:rsidRDefault="00AB7795" w:rsidP="0064367D">
            <w:pPr>
              <w:jc w:val="center"/>
              <w:rPr>
                <w:b/>
                <w:i/>
              </w:rPr>
            </w:pPr>
            <w:r>
              <w:rPr>
                <w:noProof/>
                <w:lang w:eastAsia="pl-PL"/>
              </w:rPr>
              <w:pict>
                <v:shapetype id="_x0000_t32" coordsize="21600,21600" o:spt="32" o:oned="t" path="m,l21600,21600e" filled="f">
                  <v:path arrowok="t" fillok="f" o:connecttype="none"/>
                  <o:lock v:ext="edit" shapetype="t"/>
                </v:shapetype>
                <v:shape id="_x0000_s1026" type="#_x0000_t32" style="position:absolute;left:0;text-align:left;margin-left:113.45pt;margin-top:37.35pt;width:163.5pt;height:32.35pt;z-index:251658240" o:connectortype="straight" strokecolor="#943634" strokeweight="1.5pt">
                  <v:stroke endarrow="block" endarrowwidth="wide" endarrowlength="long"/>
                </v:shape>
              </w:pict>
            </w:r>
            <w:r w:rsidRPr="0064367D">
              <w:rPr>
                <w:rFonts w:eastAsia="Times New Roman"/>
              </w:rPr>
              <w:object w:dxaOrig="7830" w:dyaOrig="4410">
                <v:shape id="_x0000_i1028" type="#_x0000_t75" style="width:250.5pt;height:134.25pt" o:ole="">
                  <v:imagedata r:id="rId10" o:title=""/>
                </v:shape>
                <o:OLEObject Type="Embed" ProgID="Paint.Picture" ShapeID="_x0000_i1028" DrawAspect="Content" ObjectID="_1510118981" r:id="rId11"/>
              </w:object>
            </w:r>
            <w:r w:rsidRPr="0064367D">
              <w:rPr>
                <w:b/>
                <w:i/>
                <w:sz w:val="22"/>
              </w:rPr>
              <w:t>Województwo warmińsko-mazurskie</w:t>
            </w:r>
          </w:p>
        </w:tc>
        <w:tc>
          <w:tcPr>
            <w:tcW w:w="4359" w:type="dxa"/>
            <w:vAlign w:val="center"/>
          </w:tcPr>
          <w:p w:rsidR="00AB7795" w:rsidRPr="0064367D" w:rsidRDefault="00AB7795" w:rsidP="0064367D">
            <w:pPr>
              <w:jc w:val="center"/>
              <w:rPr>
                <w:b/>
                <w:i/>
              </w:rPr>
            </w:pPr>
            <w:r w:rsidRPr="0064367D">
              <w:rPr>
                <w:rFonts w:eastAsia="Times New Roman"/>
              </w:rPr>
              <w:object w:dxaOrig="7485" w:dyaOrig="3690">
                <v:shape id="_x0000_i1029" type="#_x0000_t75" style="width:201.75pt;height:103.5pt" o:ole="">
                  <v:imagedata r:id="rId12" o:title=""/>
                </v:shape>
                <o:OLEObject Type="Embed" ProgID="Paint.Picture" ShapeID="_x0000_i1029" DrawAspect="Content" ObjectID="_1510118982" r:id="rId13"/>
              </w:object>
            </w:r>
            <w:r w:rsidRPr="0064367D">
              <w:rPr>
                <w:b/>
                <w:i/>
                <w:sz w:val="22"/>
              </w:rPr>
              <w:t>Powiat lidzbarski</w:t>
            </w:r>
          </w:p>
        </w:tc>
      </w:tr>
    </w:tbl>
    <w:p w:rsidR="00AB7795" w:rsidRDefault="00AB7795" w:rsidP="00830F83">
      <w:pPr>
        <w:pStyle w:val="rdorysunku"/>
      </w:pPr>
      <w:r>
        <w:t xml:space="preserve">Źródło: opracowanie własne na podstawie </w:t>
      </w:r>
      <w:r w:rsidRPr="00830F83">
        <w:rPr>
          <w:i/>
        </w:rPr>
        <w:t>Statystycznego Vademecum Samorządowca 2014</w:t>
      </w:r>
      <w:r>
        <w:t>, wyd. Urząd Statystyczny w Olsztynie.</w:t>
      </w:r>
    </w:p>
    <w:p w:rsidR="00AB7795" w:rsidRDefault="00AB7795" w:rsidP="00AB3C38">
      <w:r>
        <w:t>Powiat lidzbarski zajmuje powierzchnię 925 km</w:t>
      </w:r>
      <w:r w:rsidRPr="00830F83">
        <w:rPr>
          <w:vertAlign w:val="superscript"/>
        </w:rPr>
        <w:t>2</w:t>
      </w:r>
      <w:r>
        <w:t>, co oznacza, że pośród powiatów ziemskich województwa warmińsko-mazurskiego</w:t>
      </w:r>
      <w:r w:rsidRPr="00D02F50">
        <w:t xml:space="preserve"> </w:t>
      </w:r>
      <w:r>
        <w:t xml:space="preserve">jest jednym z mniejszych (według wielkości obszaru zajmuje 15. na 19 miejsc w rankingu jednostek samorządu terytorialnego tego szczebla). </w:t>
      </w:r>
      <w:r>
        <w:br/>
        <w:t>Na dzień 31.12.2014 powiat zamieszkiwało 42 506 osób. Średnia gęstość zaludnienia wynosiła zatem 46 osób/km</w:t>
      </w:r>
      <w:r w:rsidRPr="00830F83">
        <w:rPr>
          <w:vertAlign w:val="superscript"/>
        </w:rPr>
        <w:t>2</w:t>
      </w:r>
      <w:r>
        <w:t xml:space="preserve"> i była niższa od średniej wojewódzkiej </w:t>
      </w:r>
      <w:r w:rsidRPr="005261E2">
        <w:t>(</w:t>
      </w:r>
      <w:r>
        <w:t>60 osób/km</w:t>
      </w:r>
      <w:r w:rsidRPr="00830F83">
        <w:rPr>
          <w:vertAlign w:val="superscript"/>
        </w:rPr>
        <w:t>2</w:t>
      </w:r>
      <w:r w:rsidRPr="004C0376">
        <w:t>).</w:t>
      </w:r>
    </w:p>
    <w:p w:rsidR="00AB7795" w:rsidRDefault="00AB7795" w:rsidP="004C0376">
      <w:pPr>
        <w:spacing w:after="0"/>
      </w:pPr>
      <w:r>
        <w:t>W skład powiatu lidzbarskiego wchodzi pięć gmin, w tym:</w:t>
      </w:r>
    </w:p>
    <w:p w:rsidR="00AB7795" w:rsidRDefault="00AB7795" w:rsidP="00C105E0">
      <w:pPr>
        <w:pStyle w:val="ListParagraph"/>
        <w:numPr>
          <w:ilvl w:val="0"/>
          <w:numId w:val="1"/>
        </w:numPr>
        <w:spacing w:after="0"/>
      </w:pPr>
      <w:r>
        <w:t>1 gmina miejska – Lidzbark Warmiński;</w:t>
      </w:r>
    </w:p>
    <w:p w:rsidR="00AB7795" w:rsidRDefault="00AB7795" w:rsidP="00C105E0">
      <w:pPr>
        <w:pStyle w:val="ListParagraph"/>
        <w:numPr>
          <w:ilvl w:val="0"/>
          <w:numId w:val="1"/>
        </w:numPr>
        <w:spacing w:after="0"/>
      </w:pPr>
      <w:r>
        <w:t>1 gmina miejsko-wiejska – Orneta;</w:t>
      </w:r>
    </w:p>
    <w:p w:rsidR="00AB7795" w:rsidRDefault="00AB7795" w:rsidP="00C105E0">
      <w:pPr>
        <w:pStyle w:val="ListParagraph"/>
        <w:numPr>
          <w:ilvl w:val="0"/>
          <w:numId w:val="1"/>
        </w:numPr>
      </w:pPr>
      <w:r>
        <w:t>3 gminy wiejskie – Kiwity, Lidzbark Warmiński i Lubomino.</w:t>
      </w:r>
    </w:p>
    <w:p w:rsidR="00AB7795" w:rsidRDefault="00AB7795" w:rsidP="005408FB">
      <w:r>
        <w:t>Jednostki samorządu gminnego są zróżnicowane pod względem wielkości, liczby mieszkańców oraz gęstości zaludnienia, co pokazuje poniższe zestawienie.</w:t>
      </w:r>
    </w:p>
    <w:p w:rsidR="00AB7795" w:rsidRDefault="00AB7795" w:rsidP="00F5298C">
      <w:pPr>
        <w:pStyle w:val="Caption"/>
        <w:keepNext/>
      </w:pPr>
      <w:r>
        <w:t xml:space="preserve">Tabela </w:t>
      </w:r>
      <w:fldSimple w:instr=" SEQ Tabela \* ARABIC ">
        <w:r>
          <w:rPr>
            <w:noProof/>
          </w:rPr>
          <w:t>1</w:t>
        </w:r>
      </w:fldSimple>
      <w:r>
        <w:t>. Charakterystyka gmin wchodzących w skład powiatu wg wybranych cech</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424"/>
        <w:gridCol w:w="1701"/>
        <w:gridCol w:w="1842"/>
        <w:gridCol w:w="2127"/>
      </w:tblGrid>
      <w:tr w:rsidR="00AB7795" w:rsidRPr="0064367D" w:rsidTr="0064367D">
        <w:trPr>
          <w:trHeight w:val="495"/>
          <w:tblCellSpacing w:w="20" w:type="dxa"/>
          <w:jc w:val="center"/>
        </w:trPr>
        <w:tc>
          <w:tcPr>
            <w:tcW w:w="3364" w:type="dxa"/>
            <w:shd w:val="clear" w:color="auto" w:fill="D9D9D9"/>
            <w:vAlign w:val="center"/>
          </w:tcPr>
          <w:p w:rsidR="00AB7795" w:rsidRPr="0064367D" w:rsidRDefault="00AB7795" w:rsidP="0064367D">
            <w:pPr>
              <w:spacing w:after="0"/>
              <w:jc w:val="center"/>
              <w:rPr>
                <w:b/>
                <w:sz w:val="20"/>
              </w:rPr>
            </w:pPr>
            <w:r w:rsidRPr="0064367D">
              <w:rPr>
                <w:b/>
                <w:sz w:val="20"/>
              </w:rPr>
              <w:t>Wyszczególnienie</w:t>
            </w:r>
          </w:p>
        </w:tc>
        <w:tc>
          <w:tcPr>
            <w:tcW w:w="1661" w:type="dxa"/>
            <w:shd w:val="clear" w:color="auto" w:fill="D9D9D9"/>
            <w:vAlign w:val="center"/>
          </w:tcPr>
          <w:p w:rsidR="00AB7795" w:rsidRPr="0064367D" w:rsidRDefault="00AB7795" w:rsidP="0064367D">
            <w:pPr>
              <w:spacing w:after="0"/>
              <w:jc w:val="center"/>
              <w:rPr>
                <w:b/>
                <w:sz w:val="20"/>
              </w:rPr>
            </w:pPr>
            <w:r w:rsidRPr="0064367D">
              <w:rPr>
                <w:b/>
                <w:sz w:val="20"/>
              </w:rPr>
              <w:t>Powierzchnia</w:t>
            </w:r>
            <w:r w:rsidRPr="0064367D">
              <w:rPr>
                <w:b/>
                <w:sz w:val="20"/>
              </w:rPr>
              <w:br/>
              <w:t>(w km</w:t>
            </w:r>
            <w:r w:rsidRPr="0064367D">
              <w:rPr>
                <w:b/>
                <w:sz w:val="20"/>
                <w:vertAlign w:val="superscript"/>
              </w:rPr>
              <w:t>2</w:t>
            </w:r>
            <w:r w:rsidRPr="0064367D">
              <w:rPr>
                <w:b/>
                <w:sz w:val="20"/>
              </w:rPr>
              <w:t>)</w:t>
            </w:r>
          </w:p>
        </w:tc>
        <w:tc>
          <w:tcPr>
            <w:tcW w:w="1802" w:type="dxa"/>
            <w:shd w:val="clear" w:color="auto" w:fill="D9D9D9"/>
            <w:vAlign w:val="center"/>
          </w:tcPr>
          <w:p w:rsidR="00AB7795" w:rsidRPr="0064367D" w:rsidRDefault="00AB7795" w:rsidP="0064367D">
            <w:pPr>
              <w:spacing w:after="0"/>
              <w:jc w:val="center"/>
              <w:rPr>
                <w:b/>
                <w:sz w:val="20"/>
              </w:rPr>
            </w:pPr>
            <w:r w:rsidRPr="0064367D">
              <w:rPr>
                <w:b/>
                <w:sz w:val="20"/>
              </w:rPr>
              <w:t>Ludność (2014)</w:t>
            </w:r>
          </w:p>
        </w:tc>
        <w:tc>
          <w:tcPr>
            <w:tcW w:w="2067" w:type="dxa"/>
            <w:shd w:val="clear" w:color="auto" w:fill="D9D9D9"/>
            <w:vAlign w:val="center"/>
          </w:tcPr>
          <w:p w:rsidR="00AB7795" w:rsidRPr="0064367D" w:rsidRDefault="00AB7795" w:rsidP="0064367D">
            <w:pPr>
              <w:spacing w:after="0"/>
              <w:jc w:val="center"/>
              <w:rPr>
                <w:b/>
                <w:sz w:val="20"/>
              </w:rPr>
            </w:pPr>
            <w:r w:rsidRPr="0064367D">
              <w:rPr>
                <w:b/>
                <w:sz w:val="20"/>
              </w:rPr>
              <w:t>Średnia gęstość zaludnienia (os./km</w:t>
            </w:r>
            <w:r w:rsidRPr="0064367D">
              <w:rPr>
                <w:b/>
                <w:sz w:val="20"/>
                <w:vertAlign w:val="superscript"/>
              </w:rPr>
              <w:t>2</w:t>
            </w:r>
            <w:r w:rsidRPr="0064367D">
              <w:rPr>
                <w:b/>
                <w:sz w:val="20"/>
              </w:rPr>
              <w:t>)</w:t>
            </w:r>
          </w:p>
        </w:tc>
      </w:tr>
      <w:tr w:rsidR="00AB7795" w:rsidRPr="0064367D" w:rsidTr="0064367D">
        <w:trPr>
          <w:tblCellSpacing w:w="20" w:type="dxa"/>
          <w:jc w:val="center"/>
        </w:trPr>
        <w:tc>
          <w:tcPr>
            <w:tcW w:w="3364" w:type="dxa"/>
            <w:vAlign w:val="center"/>
          </w:tcPr>
          <w:p w:rsidR="00AB7795" w:rsidRPr="0064367D" w:rsidRDefault="00AB7795" w:rsidP="0064367D">
            <w:pPr>
              <w:spacing w:after="0"/>
              <w:jc w:val="center"/>
              <w:rPr>
                <w:sz w:val="20"/>
              </w:rPr>
            </w:pPr>
            <w:r w:rsidRPr="0064367D">
              <w:rPr>
                <w:sz w:val="20"/>
              </w:rPr>
              <w:t>Kiwity</w:t>
            </w:r>
          </w:p>
        </w:tc>
        <w:tc>
          <w:tcPr>
            <w:tcW w:w="1661" w:type="dxa"/>
            <w:vAlign w:val="center"/>
          </w:tcPr>
          <w:p w:rsidR="00AB7795" w:rsidRPr="0064367D" w:rsidRDefault="00AB7795" w:rsidP="0064367D">
            <w:pPr>
              <w:spacing w:after="0"/>
              <w:jc w:val="center"/>
              <w:rPr>
                <w:sz w:val="20"/>
              </w:rPr>
            </w:pPr>
            <w:r w:rsidRPr="0064367D">
              <w:rPr>
                <w:sz w:val="20"/>
              </w:rPr>
              <w:t>145</w:t>
            </w:r>
          </w:p>
        </w:tc>
        <w:tc>
          <w:tcPr>
            <w:tcW w:w="1802" w:type="dxa"/>
            <w:vAlign w:val="center"/>
          </w:tcPr>
          <w:p w:rsidR="00AB7795" w:rsidRPr="0064367D" w:rsidRDefault="00AB7795" w:rsidP="0064367D">
            <w:pPr>
              <w:spacing w:after="0"/>
              <w:jc w:val="center"/>
              <w:rPr>
                <w:sz w:val="20"/>
              </w:rPr>
            </w:pPr>
            <w:r w:rsidRPr="0064367D">
              <w:rPr>
                <w:sz w:val="20"/>
              </w:rPr>
              <w:t>3 338</w:t>
            </w:r>
          </w:p>
        </w:tc>
        <w:tc>
          <w:tcPr>
            <w:tcW w:w="2067" w:type="dxa"/>
            <w:vAlign w:val="center"/>
          </w:tcPr>
          <w:p w:rsidR="00AB7795" w:rsidRPr="0064367D" w:rsidRDefault="00AB7795" w:rsidP="0064367D">
            <w:pPr>
              <w:spacing w:after="0"/>
              <w:jc w:val="center"/>
              <w:rPr>
                <w:sz w:val="20"/>
              </w:rPr>
            </w:pPr>
            <w:r w:rsidRPr="0064367D">
              <w:rPr>
                <w:sz w:val="20"/>
              </w:rPr>
              <w:t>23</w:t>
            </w:r>
          </w:p>
        </w:tc>
      </w:tr>
      <w:tr w:rsidR="00AB7795" w:rsidRPr="0064367D" w:rsidTr="0064367D">
        <w:trPr>
          <w:tblCellSpacing w:w="20" w:type="dxa"/>
          <w:jc w:val="center"/>
        </w:trPr>
        <w:tc>
          <w:tcPr>
            <w:tcW w:w="3364" w:type="dxa"/>
            <w:vAlign w:val="center"/>
          </w:tcPr>
          <w:p w:rsidR="00AB7795" w:rsidRPr="0064367D" w:rsidRDefault="00AB7795" w:rsidP="0064367D">
            <w:pPr>
              <w:spacing w:after="0"/>
              <w:jc w:val="center"/>
              <w:rPr>
                <w:sz w:val="20"/>
              </w:rPr>
            </w:pPr>
            <w:r w:rsidRPr="0064367D">
              <w:rPr>
                <w:sz w:val="20"/>
              </w:rPr>
              <w:t>Lidzbark Warmiński (miasto)</w:t>
            </w:r>
          </w:p>
        </w:tc>
        <w:tc>
          <w:tcPr>
            <w:tcW w:w="1661" w:type="dxa"/>
            <w:vAlign w:val="center"/>
          </w:tcPr>
          <w:p w:rsidR="00AB7795" w:rsidRPr="0064367D" w:rsidRDefault="00AB7795" w:rsidP="0064367D">
            <w:pPr>
              <w:spacing w:after="0"/>
              <w:jc w:val="center"/>
              <w:rPr>
                <w:sz w:val="20"/>
              </w:rPr>
            </w:pPr>
            <w:r w:rsidRPr="0064367D">
              <w:rPr>
                <w:sz w:val="20"/>
              </w:rPr>
              <w:t>14</w:t>
            </w:r>
          </w:p>
        </w:tc>
        <w:tc>
          <w:tcPr>
            <w:tcW w:w="1802" w:type="dxa"/>
            <w:vAlign w:val="center"/>
          </w:tcPr>
          <w:p w:rsidR="00AB7795" w:rsidRPr="0064367D" w:rsidRDefault="00AB7795" w:rsidP="0064367D">
            <w:pPr>
              <w:spacing w:after="0"/>
              <w:jc w:val="center"/>
              <w:rPr>
                <w:sz w:val="20"/>
              </w:rPr>
            </w:pPr>
            <w:r w:rsidRPr="0064367D">
              <w:rPr>
                <w:sz w:val="20"/>
              </w:rPr>
              <w:t>16 332</w:t>
            </w:r>
          </w:p>
        </w:tc>
        <w:tc>
          <w:tcPr>
            <w:tcW w:w="2067" w:type="dxa"/>
            <w:vAlign w:val="center"/>
          </w:tcPr>
          <w:p w:rsidR="00AB7795" w:rsidRPr="0064367D" w:rsidRDefault="00AB7795" w:rsidP="0064367D">
            <w:pPr>
              <w:spacing w:after="0"/>
              <w:jc w:val="center"/>
              <w:rPr>
                <w:sz w:val="20"/>
              </w:rPr>
            </w:pPr>
            <w:r w:rsidRPr="0064367D">
              <w:rPr>
                <w:sz w:val="20"/>
              </w:rPr>
              <w:t>1 138</w:t>
            </w:r>
          </w:p>
        </w:tc>
      </w:tr>
      <w:tr w:rsidR="00AB7795" w:rsidRPr="0064367D" w:rsidTr="0064367D">
        <w:trPr>
          <w:tblCellSpacing w:w="20" w:type="dxa"/>
          <w:jc w:val="center"/>
        </w:trPr>
        <w:tc>
          <w:tcPr>
            <w:tcW w:w="3364" w:type="dxa"/>
            <w:vAlign w:val="center"/>
          </w:tcPr>
          <w:p w:rsidR="00AB7795" w:rsidRPr="0064367D" w:rsidRDefault="00AB7795" w:rsidP="0064367D">
            <w:pPr>
              <w:spacing w:after="0"/>
              <w:jc w:val="center"/>
              <w:rPr>
                <w:sz w:val="20"/>
              </w:rPr>
            </w:pPr>
            <w:r w:rsidRPr="0064367D">
              <w:rPr>
                <w:sz w:val="20"/>
              </w:rPr>
              <w:t>Lidzbark Warmiński (gm. wiejska)</w:t>
            </w:r>
          </w:p>
        </w:tc>
        <w:tc>
          <w:tcPr>
            <w:tcW w:w="1661" w:type="dxa"/>
            <w:vAlign w:val="center"/>
          </w:tcPr>
          <w:p w:rsidR="00AB7795" w:rsidRPr="0064367D" w:rsidRDefault="00AB7795" w:rsidP="0064367D">
            <w:pPr>
              <w:spacing w:after="0"/>
              <w:jc w:val="center"/>
              <w:rPr>
                <w:sz w:val="20"/>
              </w:rPr>
            </w:pPr>
            <w:r w:rsidRPr="0064367D">
              <w:rPr>
                <w:sz w:val="20"/>
              </w:rPr>
              <w:t>373</w:t>
            </w:r>
          </w:p>
        </w:tc>
        <w:tc>
          <w:tcPr>
            <w:tcW w:w="1802" w:type="dxa"/>
            <w:vAlign w:val="center"/>
          </w:tcPr>
          <w:p w:rsidR="00AB7795" w:rsidRPr="0064367D" w:rsidRDefault="00AB7795" w:rsidP="0064367D">
            <w:pPr>
              <w:spacing w:after="0"/>
              <w:jc w:val="center"/>
              <w:rPr>
                <w:sz w:val="20"/>
              </w:rPr>
            </w:pPr>
            <w:r w:rsidRPr="0064367D">
              <w:rPr>
                <w:sz w:val="20"/>
              </w:rPr>
              <w:t>6 771</w:t>
            </w:r>
          </w:p>
        </w:tc>
        <w:tc>
          <w:tcPr>
            <w:tcW w:w="2067" w:type="dxa"/>
            <w:vAlign w:val="center"/>
          </w:tcPr>
          <w:p w:rsidR="00AB7795" w:rsidRPr="0064367D" w:rsidRDefault="00AB7795" w:rsidP="0064367D">
            <w:pPr>
              <w:spacing w:after="0"/>
              <w:jc w:val="center"/>
              <w:rPr>
                <w:sz w:val="20"/>
              </w:rPr>
            </w:pPr>
            <w:r w:rsidRPr="0064367D">
              <w:rPr>
                <w:sz w:val="20"/>
              </w:rPr>
              <w:t>18</w:t>
            </w:r>
          </w:p>
        </w:tc>
      </w:tr>
      <w:tr w:rsidR="00AB7795" w:rsidRPr="0064367D" w:rsidTr="0064367D">
        <w:trPr>
          <w:tblCellSpacing w:w="20" w:type="dxa"/>
          <w:jc w:val="center"/>
        </w:trPr>
        <w:tc>
          <w:tcPr>
            <w:tcW w:w="3364" w:type="dxa"/>
            <w:vAlign w:val="center"/>
          </w:tcPr>
          <w:p w:rsidR="00AB7795" w:rsidRPr="0064367D" w:rsidRDefault="00AB7795" w:rsidP="0064367D">
            <w:pPr>
              <w:spacing w:after="0"/>
              <w:jc w:val="center"/>
              <w:rPr>
                <w:sz w:val="20"/>
              </w:rPr>
            </w:pPr>
            <w:r w:rsidRPr="0064367D">
              <w:rPr>
                <w:sz w:val="20"/>
              </w:rPr>
              <w:t>Lubomino</w:t>
            </w:r>
          </w:p>
        </w:tc>
        <w:tc>
          <w:tcPr>
            <w:tcW w:w="1661" w:type="dxa"/>
            <w:vAlign w:val="center"/>
          </w:tcPr>
          <w:p w:rsidR="00AB7795" w:rsidRPr="0064367D" w:rsidRDefault="00AB7795" w:rsidP="0064367D">
            <w:pPr>
              <w:spacing w:after="0"/>
              <w:jc w:val="center"/>
              <w:rPr>
                <w:sz w:val="20"/>
              </w:rPr>
            </w:pPr>
            <w:r w:rsidRPr="0064367D">
              <w:rPr>
                <w:sz w:val="20"/>
              </w:rPr>
              <w:t>149</w:t>
            </w:r>
          </w:p>
        </w:tc>
        <w:tc>
          <w:tcPr>
            <w:tcW w:w="1802" w:type="dxa"/>
            <w:vAlign w:val="center"/>
          </w:tcPr>
          <w:p w:rsidR="00AB7795" w:rsidRPr="0064367D" w:rsidRDefault="00AB7795" w:rsidP="0064367D">
            <w:pPr>
              <w:spacing w:after="0"/>
              <w:jc w:val="center"/>
              <w:rPr>
                <w:sz w:val="20"/>
              </w:rPr>
            </w:pPr>
            <w:r w:rsidRPr="0064367D">
              <w:rPr>
                <w:sz w:val="20"/>
              </w:rPr>
              <w:t>3 668</w:t>
            </w:r>
          </w:p>
        </w:tc>
        <w:tc>
          <w:tcPr>
            <w:tcW w:w="2067" w:type="dxa"/>
            <w:vAlign w:val="center"/>
          </w:tcPr>
          <w:p w:rsidR="00AB7795" w:rsidRPr="0064367D" w:rsidRDefault="00AB7795" w:rsidP="0064367D">
            <w:pPr>
              <w:spacing w:after="0"/>
              <w:jc w:val="center"/>
              <w:rPr>
                <w:sz w:val="20"/>
              </w:rPr>
            </w:pPr>
            <w:r w:rsidRPr="0064367D">
              <w:rPr>
                <w:sz w:val="20"/>
              </w:rPr>
              <w:t>25</w:t>
            </w:r>
          </w:p>
        </w:tc>
      </w:tr>
      <w:tr w:rsidR="00AB7795" w:rsidRPr="0064367D" w:rsidTr="0064367D">
        <w:trPr>
          <w:tblCellSpacing w:w="20" w:type="dxa"/>
          <w:jc w:val="center"/>
        </w:trPr>
        <w:tc>
          <w:tcPr>
            <w:tcW w:w="3364" w:type="dxa"/>
            <w:vAlign w:val="center"/>
          </w:tcPr>
          <w:p w:rsidR="00AB7795" w:rsidRPr="0064367D" w:rsidRDefault="00AB7795" w:rsidP="0064367D">
            <w:pPr>
              <w:spacing w:after="0"/>
              <w:jc w:val="center"/>
              <w:rPr>
                <w:sz w:val="20"/>
              </w:rPr>
            </w:pPr>
            <w:r w:rsidRPr="0064367D">
              <w:rPr>
                <w:sz w:val="20"/>
              </w:rPr>
              <w:t>Orneta</w:t>
            </w:r>
          </w:p>
        </w:tc>
        <w:tc>
          <w:tcPr>
            <w:tcW w:w="1661" w:type="dxa"/>
            <w:vAlign w:val="center"/>
          </w:tcPr>
          <w:p w:rsidR="00AB7795" w:rsidRPr="0064367D" w:rsidRDefault="00AB7795" w:rsidP="0064367D">
            <w:pPr>
              <w:spacing w:after="0"/>
              <w:jc w:val="center"/>
              <w:rPr>
                <w:sz w:val="20"/>
              </w:rPr>
            </w:pPr>
            <w:r w:rsidRPr="0064367D">
              <w:rPr>
                <w:sz w:val="20"/>
              </w:rPr>
              <w:t>244</w:t>
            </w:r>
          </w:p>
        </w:tc>
        <w:tc>
          <w:tcPr>
            <w:tcW w:w="1802" w:type="dxa"/>
            <w:vAlign w:val="center"/>
          </w:tcPr>
          <w:p w:rsidR="00AB7795" w:rsidRPr="0064367D" w:rsidRDefault="00AB7795" w:rsidP="0064367D">
            <w:pPr>
              <w:spacing w:after="0"/>
              <w:jc w:val="center"/>
              <w:rPr>
                <w:sz w:val="20"/>
              </w:rPr>
            </w:pPr>
            <w:r w:rsidRPr="0064367D">
              <w:rPr>
                <w:sz w:val="20"/>
              </w:rPr>
              <w:t>12 397</w:t>
            </w:r>
          </w:p>
        </w:tc>
        <w:tc>
          <w:tcPr>
            <w:tcW w:w="2067" w:type="dxa"/>
            <w:vAlign w:val="center"/>
          </w:tcPr>
          <w:p w:rsidR="00AB7795" w:rsidRPr="0064367D" w:rsidRDefault="00AB7795" w:rsidP="0064367D">
            <w:pPr>
              <w:spacing w:after="0"/>
              <w:jc w:val="center"/>
              <w:rPr>
                <w:sz w:val="20"/>
              </w:rPr>
            </w:pPr>
            <w:r w:rsidRPr="0064367D">
              <w:rPr>
                <w:sz w:val="20"/>
              </w:rPr>
              <w:t>51</w:t>
            </w:r>
          </w:p>
        </w:tc>
      </w:tr>
    </w:tbl>
    <w:p w:rsidR="00AB7795" w:rsidRDefault="00AB7795" w:rsidP="00F5298C">
      <w:pPr>
        <w:pStyle w:val="rdorysunku"/>
      </w:pPr>
      <w:r>
        <w:t>Źródło: opracowanie własne na podstawie BDL GUS.</w:t>
      </w:r>
    </w:p>
    <w:p w:rsidR="00AB7795" w:rsidRDefault="00AB7795" w:rsidP="00F15EF3">
      <w:pPr>
        <w:keepLines/>
      </w:pPr>
      <w:r>
        <w:t>Terytorium powiatu lidzbarskiego charakteryzuje się urozmaiconą rzeźbą, występowaniem jezior, licznych rzek i strumieni oraz gleb o wysokiej urodzajności, a także niską lesistością. Klimat jest łagodny i korzystny, aczkolwiek wykazuje dużą zmienność stanów pogody (Polska znajduje się w strefie klimatu przejściowego, w której ścierają się masy wilgotnego powietrza znad Atlantyku i suchego kontynentalnego).</w:t>
      </w:r>
    </w:p>
    <w:p w:rsidR="00AB7795" w:rsidRDefault="00AB7795" w:rsidP="00285F60">
      <w:r>
        <w:t xml:space="preserve">Ważnym elementem różnorodności krajobrazowej są wody powierzchniowe, które decydują </w:t>
      </w:r>
      <w:r>
        <w:br/>
        <w:t>o funkcjonowaniu ekosystemów oraz mają znaczenie dla społeczeństwa i lokalnej gospodarki. W obrębie powiatu wyróżnić można dwie jednostki hydrologiczne: rzekę Pasłękę z dopływami (m.in. Drwęca Warmińska i Młyńska Struga) oraz rzekę Łynę wraz dopływami (m.in. Elma, Symsarna). Zasoby wód powierzchniowych to również nieliczne jeziora, w tym największe: Blanki, Tonka, Symsar i Tafty.</w:t>
      </w:r>
    </w:p>
    <w:p w:rsidR="00AB7795" w:rsidRDefault="00AB7795" w:rsidP="005408FB">
      <w:r>
        <w:t xml:space="preserve">Powierzchnia lasów i zadrzewień w powiecie stanowi 29,23% ogólnej powierzchni (wartość zbliżona do średniej wojewódzkiej i krajowej). Zwarte kompleksy leśne występują w okolicach Łaniewa w gminie Lidzbark Warmiński oraz Mingajn w gminie Orneta. Dominującym gatunkiem występującym w lasach powiatu jest sosna (ponad 50 %), a ponadto świerk, brzoza, olcha, dąb. Oprócz lasów istotną rolę dla ekosfery pełnią nieużytki bagienne (Mokradła Żegockie, Rozlewisko Bartniki), będące miejscem lęgowym i żerowiskiem różnych gatunków ptaków. </w:t>
      </w:r>
      <w:r>
        <w:br/>
        <w:t>Dla ochrony zasobów przyrodniczych na terenie powiatu lidzbarskiego ustanowione zostały rezerwaty, obszary chronionego krajobrazu, liczne pomniki przyrody, użytki ekologiczne oraz obszary NATURA 2000.</w:t>
      </w:r>
    </w:p>
    <w:p w:rsidR="00AB7795" w:rsidRDefault="00AB7795" w:rsidP="00A80DC3">
      <w:pPr>
        <w:spacing w:after="0"/>
      </w:pPr>
      <w:r>
        <w:t xml:space="preserve">Silną stroną powiatu lidzbarskiego jest jego dobre powiązanie komunikacyjne z ważnymi ośrodkami administracyjnymi regionu poprzez sieć drogową, którą tworzą: </w:t>
      </w:r>
    </w:p>
    <w:p w:rsidR="00AB7795" w:rsidRDefault="00AB7795" w:rsidP="00C105E0">
      <w:pPr>
        <w:pStyle w:val="ListParagraph"/>
        <w:numPr>
          <w:ilvl w:val="0"/>
          <w:numId w:val="2"/>
        </w:numPr>
      </w:pPr>
      <w:r>
        <w:t>droga krajowa nr 51 Olsztynek - Olsztyn - Lidzbark Warmiński - Bartoszyce - Bezledy - przejście graniczne (Rosja - Obwód Kaliningradzki);</w:t>
      </w:r>
    </w:p>
    <w:p w:rsidR="00AB7795" w:rsidRDefault="00AB7795" w:rsidP="00C105E0">
      <w:pPr>
        <w:pStyle w:val="ListParagraph"/>
        <w:numPr>
          <w:ilvl w:val="0"/>
          <w:numId w:val="2"/>
        </w:numPr>
      </w:pPr>
      <w:r w:rsidRPr="00A80DC3">
        <w:t xml:space="preserve">droga </w:t>
      </w:r>
      <w:r>
        <w:t xml:space="preserve">wojewódzka </w:t>
      </w:r>
      <w:r w:rsidRPr="00A80DC3">
        <w:t xml:space="preserve">nr 513 Pasłęk </w:t>
      </w:r>
      <w:r>
        <w:t>-</w:t>
      </w:r>
      <w:r w:rsidRPr="00A80DC3">
        <w:t xml:space="preserve"> Orneta </w:t>
      </w:r>
      <w:r>
        <w:t>-</w:t>
      </w:r>
      <w:r w:rsidRPr="00A80DC3">
        <w:t xml:space="preserve"> Lidzbark Warmiński </w:t>
      </w:r>
      <w:r>
        <w:t>-</w:t>
      </w:r>
      <w:r w:rsidRPr="00A80DC3">
        <w:t xml:space="preserve"> Wozławki</w:t>
      </w:r>
      <w:r>
        <w:t>;</w:t>
      </w:r>
    </w:p>
    <w:p w:rsidR="00AB7795" w:rsidRDefault="00AB7795" w:rsidP="00C105E0">
      <w:pPr>
        <w:pStyle w:val="ListParagraph"/>
        <w:numPr>
          <w:ilvl w:val="0"/>
          <w:numId w:val="2"/>
        </w:numPr>
      </w:pPr>
      <w:r>
        <w:t>droga wojewódzka nr 511 granica państwa (Rosja - Obwód Kaliningradzki) - Górowo Iławeckie - Lidzbark Warmiński;</w:t>
      </w:r>
    </w:p>
    <w:p w:rsidR="00AB7795" w:rsidRDefault="00AB7795" w:rsidP="00C105E0">
      <w:pPr>
        <w:pStyle w:val="ListParagraph"/>
        <w:numPr>
          <w:ilvl w:val="0"/>
          <w:numId w:val="2"/>
        </w:numPr>
      </w:pPr>
      <w:r>
        <w:t>droga wojewódzka nr 507 Braniewo - Pieniężno - Orneta - Lubomino - Dobre Miasto (gdzie łączy się z DK 51);</w:t>
      </w:r>
    </w:p>
    <w:p w:rsidR="00AB7795" w:rsidRDefault="00AB7795" w:rsidP="00C105E0">
      <w:pPr>
        <w:pStyle w:val="ListParagraph"/>
        <w:numPr>
          <w:ilvl w:val="0"/>
          <w:numId w:val="2"/>
        </w:numPr>
      </w:pPr>
      <w:r>
        <w:t xml:space="preserve">droga wojewódzka nr 509 </w:t>
      </w:r>
      <w:r w:rsidRPr="00457E1A">
        <w:t xml:space="preserve">Elbląg - Młynary </w:t>
      </w:r>
      <w:r>
        <w:t>-</w:t>
      </w:r>
      <w:r w:rsidRPr="00457E1A">
        <w:t xml:space="preserve"> Drwęczno</w:t>
      </w:r>
      <w:r>
        <w:t xml:space="preserve"> (gdzie łączy się z DW 513);</w:t>
      </w:r>
    </w:p>
    <w:p w:rsidR="00AB7795" w:rsidRDefault="00AB7795" w:rsidP="00C105E0">
      <w:pPr>
        <w:pStyle w:val="ListParagraph"/>
        <w:numPr>
          <w:ilvl w:val="0"/>
          <w:numId w:val="2"/>
        </w:numPr>
      </w:pPr>
      <w:r w:rsidRPr="00A80DC3">
        <w:t xml:space="preserve">droga </w:t>
      </w:r>
      <w:r>
        <w:t xml:space="preserve">wojewódzka </w:t>
      </w:r>
      <w:r w:rsidRPr="00A80DC3">
        <w:t xml:space="preserve">nr 528 Orneta </w:t>
      </w:r>
      <w:r>
        <w:t>-</w:t>
      </w:r>
      <w:r w:rsidRPr="00A80DC3">
        <w:t xml:space="preserve"> Miłakowo </w:t>
      </w:r>
      <w:r>
        <w:t>-</w:t>
      </w:r>
      <w:r w:rsidRPr="00A80DC3">
        <w:t xml:space="preserve"> Morąg</w:t>
      </w:r>
      <w:r>
        <w:t>;</w:t>
      </w:r>
    </w:p>
    <w:p w:rsidR="00AB7795" w:rsidRDefault="00AB7795" w:rsidP="00C105E0">
      <w:pPr>
        <w:pStyle w:val="ListParagraph"/>
        <w:numPr>
          <w:ilvl w:val="0"/>
          <w:numId w:val="2"/>
        </w:numPr>
      </w:pPr>
      <w:r w:rsidRPr="00A80DC3">
        <w:t xml:space="preserve">droga </w:t>
      </w:r>
      <w:r>
        <w:t xml:space="preserve">wojewódzka </w:t>
      </w:r>
      <w:r w:rsidRPr="00A80DC3">
        <w:t>nr</w:t>
      </w:r>
      <w:r>
        <w:t xml:space="preserve"> 593 </w:t>
      </w:r>
      <w:r w:rsidRPr="00457E1A">
        <w:t xml:space="preserve">Miłakowo </w:t>
      </w:r>
      <w:r>
        <w:t>-</w:t>
      </w:r>
      <w:r w:rsidRPr="00457E1A">
        <w:t xml:space="preserve"> Dobre Miasto - Jeziorany - Lutry </w:t>
      </w:r>
      <w:r>
        <w:t>-</w:t>
      </w:r>
      <w:r w:rsidRPr="00457E1A">
        <w:t xml:space="preserve"> Reszel</w:t>
      </w:r>
      <w:r>
        <w:t xml:space="preserve"> </w:t>
      </w:r>
      <w:r>
        <w:br/>
        <w:t>(na terenie powiatu przebiega przez Wilczkowo i Ełdyty Wielkie).</w:t>
      </w:r>
    </w:p>
    <w:p w:rsidR="00AB7795" w:rsidRDefault="00AB7795" w:rsidP="00481014">
      <w:r>
        <w:t xml:space="preserve">Istotne znaczenie odgrywa ponadto dość dobrze rozwinięta sieć dróg powiatowych i gminnych, które łączą ze sobą wszystkie drogi wyższego rzędu, stanowiąc podstawowy, „wewnętrzny” układ komunikacyjny dla ludności powiatu. </w:t>
      </w:r>
    </w:p>
    <w:p w:rsidR="00AB7795" w:rsidRDefault="00AB7795" w:rsidP="00481014">
      <w:r>
        <w:t xml:space="preserve">Mniejsze znaczenie ma obecnie sieć kolejowa – jedyna czynna trasa prowadzi z Olsztyna </w:t>
      </w:r>
      <w:r>
        <w:br/>
        <w:t xml:space="preserve">do Braniewa przez zachodnią część powiatu (miejscowości Rogiedle, Lubomino, Orneta </w:t>
      </w:r>
      <w:r>
        <w:br/>
        <w:t xml:space="preserve">i Henrykowo). Należy nadmienić, iż dostępność komunikacyjna poszczególnych miejscowości </w:t>
      </w:r>
      <w:r>
        <w:br/>
        <w:t xml:space="preserve">w powiecie jest bardzo zróżnicowana. Ze względu na jakość dróg oraz działanie firm prowadzących transport osobowy, najlepszą sytuację mają Lidzbark Warmiński i Orneta oraz miejscowości położone wzdłuż kluczowych tras (zwłaszcza krajowej „51”, wojewódzkiej „507” </w:t>
      </w:r>
      <w:r>
        <w:br/>
        <w:t>i „513”). Zdecydowanie trudniejsza jest natomiast sytuacja peryferyjnie położonych</w:t>
      </w:r>
      <w:r w:rsidRPr="00C42920">
        <w:t xml:space="preserve"> </w:t>
      </w:r>
      <w:r>
        <w:t>miejscowości wiejskich.</w:t>
      </w:r>
    </w:p>
    <w:p w:rsidR="00AB7795" w:rsidRDefault="00AB7795" w:rsidP="00C17BDC">
      <w:pPr>
        <w:pStyle w:val="Heading2"/>
      </w:pPr>
      <w:bookmarkStart w:id="8" w:name="_Toc432424512"/>
      <w:r>
        <w:t>2.2. Stan i perspektywy demograficzne</w:t>
      </w:r>
      <w:bookmarkEnd w:id="8"/>
    </w:p>
    <w:p w:rsidR="00AB7795" w:rsidRDefault="00AB7795" w:rsidP="00B84A2B">
      <w:r>
        <w:t>Analiza procesów demograficznych w powiecie lidzbarskim wymaga przyjrzenia się strukturze oraz ruchowi ludności w dłuższej perspektywie czasu, z uwzględnieniem tendencji wojewódzkich i ogólnokrajowych. Podstawową daną dotyczącą demografii jest liczba ludności faktycznie zamieszkałej dane terytorium. Według GUS, na przestrzeni ostatnich dziesięciu lat (2005-2014) dla powiatu lidzbarskiego wskaźnik ten wykazuje tendencję malejącą.</w:t>
      </w:r>
    </w:p>
    <w:p w:rsidR="00AB7795" w:rsidRDefault="00AB7795" w:rsidP="00EF64F1">
      <w:pPr>
        <w:pStyle w:val="Caption"/>
        <w:keepNext/>
      </w:pPr>
      <w:r>
        <w:t xml:space="preserve">Tabela </w:t>
      </w:r>
      <w:fldSimple w:instr=" SEQ Tabela \* ARABIC ">
        <w:r>
          <w:rPr>
            <w:noProof/>
          </w:rPr>
          <w:t>2</w:t>
        </w:r>
      </w:fldSimple>
      <w:r>
        <w:t>. Ludność faktycznie zamieszkała na terenie powiatu lidzbarskiego w latach 2005-2014</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2265"/>
        <w:gridCol w:w="731"/>
        <w:gridCol w:w="732"/>
        <w:gridCol w:w="732"/>
        <w:gridCol w:w="733"/>
        <w:gridCol w:w="733"/>
        <w:gridCol w:w="733"/>
        <w:gridCol w:w="733"/>
        <w:gridCol w:w="733"/>
        <w:gridCol w:w="733"/>
        <w:gridCol w:w="746"/>
      </w:tblGrid>
      <w:tr w:rsidR="00AB7795" w:rsidRPr="0064367D" w:rsidTr="004E6B15">
        <w:trPr>
          <w:trHeight w:val="285"/>
          <w:tblCellSpacing w:w="20" w:type="dxa"/>
        </w:trPr>
        <w:tc>
          <w:tcPr>
            <w:tcW w:w="1148" w:type="pct"/>
            <w:shd w:val="clear" w:color="auto" w:fill="D9D9D9"/>
            <w:noWrap/>
            <w:vAlign w:val="center"/>
          </w:tcPr>
          <w:p w:rsidR="00AB7795" w:rsidRPr="0064367D" w:rsidRDefault="00AB7795" w:rsidP="003C2486">
            <w:pPr>
              <w:spacing w:after="0"/>
              <w:jc w:val="left"/>
              <w:rPr>
                <w:rFonts w:cs="Arial"/>
                <w:b/>
                <w:color w:val="000000"/>
                <w:sz w:val="20"/>
                <w:szCs w:val="20"/>
                <w:lang w:eastAsia="pl-PL"/>
              </w:rPr>
            </w:pPr>
            <w:r w:rsidRPr="0064367D">
              <w:rPr>
                <w:rFonts w:cs="Arial"/>
                <w:b/>
                <w:color w:val="000000"/>
                <w:sz w:val="20"/>
                <w:szCs w:val="20"/>
                <w:lang w:eastAsia="pl-PL"/>
              </w:rPr>
              <w:t>Wyszczególnienie</w:t>
            </w:r>
          </w:p>
        </w:tc>
        <w:tc>
          <w:tcPr>
            <w:tcW w:w="360"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2005</w:t>
            </w:r>
          </w:p>
        </w:tc>
        <w:tc>
          <w:tcPr>
            <w:tcW w:w="360"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2006</w:t>
            </w:r>
          </w:p>
        </w:tc>
        <w:tc>
          <w:tcPr>
            <w:tcW w:w="360"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2007</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2008</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2009</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2010</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2011</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2012</w:t>
            </w:r>
          </w:p>
        </w:tc>
        <w:tc>
          <w:tcPr>
            <w:tcW w:w="361"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2013</w:t>
            </w:r>
          </w:p>
        </w:tc>
        <w:tc>
          <w:tcPr>
            <w:tcW w:w="357"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2014</w:t>
            </w:r>
          </w:p>
        </w:tc>
      </w:tr>
      <w:tr w:rsidR="00AB7795" w:rsidRPr="0064367D" w:rsidTr="00EF64F1">
        <w:trPr>
          <w:trHeight w:val="285"/>
          <w:tblCellSpacing w:w="20" w:type="dxa"/>
        </w:trPr>
        <w:tc>
          <w:tcPr>
            <w:tcW w:w="1148" w:type="pct"/>
            <w:noWrap/>
            <w:vAlign w:val="center"/>
          </w:tcPr>
          <w:p w:rsidR="00AB7795" w:rsidRPr="0064367D" w:rsidRDefault="00AB7795" w:rsidP="003C2486">
            <w:pPr>
              <w:spacing w:after="0"/>
              <w:jc w:val="left"/>
              <w:rPr>
                <w:rFonts w:cs="Arial"/>
                <w:color w:val="000000"/>
                <w:sz w:val="20"/>
                <w:szCs w:val="20"/>
                <w:lang w:eastAsia="pl-PL"/>
              </w:rPr>
            </w:pPr>
            <w:r w:rsidRPr="0064367D">
              <w:rPr>
                <w:rFonts w:cs="Arial"/>
                <w:color w:val="000000"/>
                <w:sz w:val="20"/>
                <w:szCs w:val="20"/>
                <w:lang w:eastAsia="pl-PL"/>
              </w:rPr>
              <w:t>Ogółem</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43181</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42823</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42618</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42602</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42501</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43255</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43088</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42965</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42582</w:t>
            </w:r>
          </w:p>
        </w:tc>
        <w:tc>
          <w:tcPr>
            <w:tcW w:w="35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42506</w:t>
            </w:r>
          </w:p>
        </w:tc>
      </w:tr>
      <w:tr w:rsidR="00AB7795" w:rsidRPr="0064367D" w:rsidTr="00EF64F1">
        <w:trPr>
          <w:trHeight w:val="285"/>
          <w:tblCellSpacing w:w="20" w:type="dxa"/>
        </w:trPr>
        <w:tc>
          <w:tcPr>
            <w:tcW w:w="1148" w:type="pct"/>
            <w:noWrap/>
            <w:vAlign w:val="center"/>
          </w:tcPr>
          <w:p w:rsidR="00AB7795" w:rsidRPr="0064367D" w:rsidRDefault="00AB7795" w:rsidP="003C2486">
            <w:pPr>
              <w:spacing w:after="0"/>
              <w:jc w:val="left"/>
              <w:rPr>
                <w:rFonts w:cs="Arial"/>
                <w:color w:val="000000"/>
                <w:sz w:val="20"/>
                <w:szCs w:val="20"/>
                <w:lang w:eastAsia="pl-PL"/>
              </w:rPr>
            </w:pPr>
            <w:r w:rsidRPr="0064367D">
              <w:rPr>
                <w:rFonts w:cs="Arial"/>
                <w:color w:val="000000"/>
                <w:sz w:val="20"/>
                <w:szCs w:val="20"/>
                <w:lang w:eastAsia="pl-PL"/>
              </w:rPr>
              <w:t>Kobiety</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21859</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21741</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21645</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21671</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21634</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21920</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21842</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21795</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21561</w:t>
            </w:r>
          </w:p>
        </w:tc>
        <w:tc>
          <w:tcPr>
            <w:tcW w:w="357" w:type="pct"/>
            <w:noWrap/>
            <w:vAlign w:val="center"/>
          </w:tcPr>
          <w:p w:rsidR="00AB7795" w:rsidRPr="0064367D" w:rsidRDefault="00AB7795" w:rsidP="00870449">
            <w:pPr>
              <w:spacing w:after="0"/>
              <w:jc w:val="center"/>
              <w:rPr>
                <w:rFonts w:cs="Arial"/>
                <w:color w:val="000000"/>
                <w:sz w:val="20"/>
                <w:szCs w:val="20"/>
                <w:lang w:eastAsia="pl-PL"/>
              </w:rPr>
            </w:pPr>
            <w:r w:rsidRPr="0064367D">
              <w:rPr>
                <w:rFonts w:cs="Arial"/>
                <w:color w:val="000000"/>
                <w:sz w:val="20"/>
                <w:szCs w:val="20"/>
                <w:lang w:eastAsia="pl-PL"/>
              </w:rPr>
              <w:t>21545</w:t>
            </w:r>
          </w:p>
        </w:tc>
      </w:tr>
      <w:tr w:rsidR="00AB7795" w:rsidRPr="0064367D" w:rsidTr="00EF64F1">
        <w:trPr>
          <w:trHeight w:val="285"/>
          <w:tblCellSpacing w:w="20" w:type="dxa"/>
        </w:trPr>
        <w:tc>
          <w:tcPr>
            <w:tcW w:w="1148" w:type="pct"/>
            <w:noWrap/>
            <w:vAlign w:val="center"/>
          </w:tcPr>
          <w:p w:rsidR="00AB7795" w:rsidRPr="0064367D" w:rsidRDefault="00AB7795" w:rsidP="003C2486">
            <w:pPr>
              <w:spacing w:after="0"/>
              <w:jc w:val="left"/>
              <w:rPr>
                <w:rFonts w:cs="Arial"/>
                <w:color w:val="000000"/>
                <w:sz w:val="20"/>
                <w:szCs w:val="20"/>
                <w:lang w:eastAsia="pl-PL"/>
              </w:rPr>
            </w:pPr>
            <w:r w:rsidRPr="0064367D">
              <w:rPr>
                <w:rFonts w:cs="Arial"/>
                <w:color w:val="000000"/>
                <w:sz w:val="20"/>
                <w:szCs w:val="20"/>
                <w:lang w:eastAsia="pl-PL"/>
              </w:rPr>
              <w:t>Mężczyźni</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21322</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21082</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20973</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20931</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20867</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21335</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21246</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21170</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21021</w:t>
            </w:r>
          </w:p>
        </w:tc>
        <w:tc>
          <w:tcPr>
            <w:tcW w:w="35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20961</w:t>
            </w:r>
          </w:p>
        </w:tc>
      </w:tr>
      <w:tr w:rsidR="00AB7795" w:rsidRPr="0064367D" w:rsidTr="00EF64F1">
        <w:trPr>
          <w:trHeight w:val="285"/>
          <w:tblCellSpacing w:w="20" w:type="dxa"/>
        </w:trPr>
        <w:tc>
          <w:tcPr>
            <w:tcW w:w="1148" w:type="pct"/>
            <w:noWrap/>
            <w:vAlign w:val="center"/>
          </w:tcPr>
          <w:p w:rsidR="00AB7795" w:rsidRPr="0064367D" w:rsidRDefault="00AB7795" w:rsidP="003C2486">
            <w:pPr>
              <w:spacing w:after="0"/>
              <w:jc w:val="left"/>
              <w:rPr>
                <w:rFonts w:cs="Arial"/>
                <w:color w:val="000000"/>
                <w:sz w:val="20"/>
                <w:szCs w:val="20"/>
                <w:lang w:eastAsia="pl-PL"/>
              </w:rPr>
            </w:pPr>
            <w:r w:rsidRPr="0064367D">
              <w:rPr>
                <w:rFonts w:cs="Arial"/>
                <w:color w:val="000000"/>
                <w:sz w:val="20"/>
                <w:szCs w:val="20"/>
                <w:lang w:eastAsia="pl-PL"/>
              </w:rPr>
              <w:t>Kobiety na 100 mężczyzn</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0"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104</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104</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61"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c>
          <w:tcPr>
            <w:tcW w:w="35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103</w:t>
            </w:r>
          </w:p>
        </w:tc>
      </w:tr>
    </w:tbl>
    <w:p w:rsidR="00AB7795" w:rsidRDefault="00AB7795" w:rsidP="00EF64F1">
      <w:pPr>
        <w:pStyle w:val="rdorysunku"/>
      </w:pPr>
      <w:r>
        <w:t>Źródło: opracowanie własne na podstawie BDL GUS.</w:t>
      </w:r>
    </w:p>
    <w:p w:rsidR="00AB7795" w:rsidRDefault="00AB7795" w:rsidP="00C25BD8">
      <w:r>
        <w:t xml:space="preserve">Zauważalna jest stała, ogólna przewaga liczby kobiet nad liczbą mężczyzn w populacji powiatu. Aczkolwiek analiza ludności według funkcjonalnych grup wieku pozwala stwierdzić, że kobiety dominują dopiero w przedziale wiekowym powyżej 55 lat, przy czym w grupie w wieku powyżej 65 lat jest ich aż 63%. Natomiast we wcześniejszych przedziałach przeważają mężczyźni.  Związane jest to m.in. z większą liczbą urodzeń chłopców, częstszą migracją dziewcząt </w:t>
      </w:r>
      <w:r>
        <w:br/>
        <w:t xml:space="preserve">do większych miast (w związku z podejmowaniem edukacji), ale przede wszystkim z przeciętną długością życia. Kobiety w Polsce żyją przeciętnie 81 lat, czyli o 8 lat dłużej niż mężczyźni, </w:t>
      </w:r>
      <w:r>
        <w:br/>
        <w:t>przy czym okres trwania jednostkowego życia wciąż się wydłuża. Na obecny stan i perspektywy demograficzne ma ponadto wpływ kilka innych zjawisk związanych</w:t>
      </w:r>
      <w:r w:rsidRPr="00C25BD8">
        <w:t xml:space="preserve"> ze zmianami </w:t>
      </w:r>
      <w:r>
        <w:br/>
      </w:r>
      <w:r w:rsidRPr="00C25BD8">
        <w:t>w zachowaniach prokreacyjnych</w:t>
      </w:r>
      <w:r>
        <w:t xml:space="preserve"> oraz</w:t>
      </w:r>
      <w:r w:rsidRPr="00C25BD8">
        <w:t xml:space="preserve"> spadkiem dzietności</w:t>
      </w:r>
      <w:r>
        <w:t xml:space="preserve"> (poniżej poziomu gwarantującego zastępowalność pokoleń)</w:t>
      </w:r>
      <w:r w:rsidRPr="00C25BD8">
        <w:t>.</w:t>
      </w:r>
    </w:p>
    <w:p w:rsidR="00AB7795" w:rsidRDefault="00AB7795" w:rsidP="00C25BD8">
      <w:r w:rsidRPr="00D21582">
        <w:t xml:space="preserve">Zasadnicza </w:t>
      </w:r>
      <w:r>
        <w:t>różnica</w:t>
      </w:r>
      <w:r w:rsidRPr="00D21582">
        <w:t xml:space="preserve"> pokoleniowa polega na tym, iż </w:t>
      </w:r>
      <w:r>
        <w:t xml:space="preserve">obecnie </w:t>
      </w:r>
      <w:r w:rsidRPr="00D21582">
        <w:t xml:space="preserve">młodzi ludzie decydują się </w:t>
      </w:r>
      <w:r>
        <w:br/>
      </w:r>
      <w:r w:rsidRPr="00D21582">
        <w:t>na potomstwo później,</w:t>
      </w:r>
      <w:r>
        <w:t xml:space="preserve"> a </w:t>
      </w:r>
      <w:r w:rsidRPr="00D21582">
        <w:t>ponadto mają mniej dzieci niż ich rówieśnicy urodzeni</w:t>
      </w:r>
      <w:r>
        <w:t xml:space="preserve"> w </w:t>
      </w:r>
      <w:r w:rsidRPr="00D21582">
        <w:t>latach 60.</w:t>
      </w:r>
      <w:r>
        <w:t xml:space="preserve"> i </w:t>
      </w:r>
      <w:r w:rsidRPr="00D21582">
        <w:t>70. XX wieku.</w:t>
      </w:r>
      <w:r>
        <w:t xml:space="preserve"> U</w:t>
      </w:r>
      <w:r w:rsidRPr="00D21582">
        <w:t>trzymująca się niska dzietność wraz</w:t>
      </w:r>
      <w:r>
        <w:t xml:space="preserve"> z </w:t>
      </w:r>
      <w:r w:rsidRPr="00D21582">
        <w:t>przewidywanym zmniejszaniem się liczby kobiet</w:t>
      </w:r>
      <w:r>
        <w:t xml:space="preserve"> w wieku 20-</w:t>
      </w:r>
      <w:r w:rsidRPr="00D21582">
        <w:t>39 lat będą kształtować przyszłe liczby urodzeń</w:t>
      </w:r>
      <w:r>
        <w:t xml:space="preserve"> w </w:t>
      </w:r>
      <w:r w:rsidRPr="00D21582">
        <w:t xml:space="preserve">Polsce. </w:t>
      </w:r>
      <w:r>
        <w:br/>
      </w:r>
      <w:r w:rsidRPr="00D21582">
        <w:t>Nawet przy wzroście dzietności, zakładanym zresztą zarówno</w:t>
      </w:r>
      <w:r>
        <w:t xml:space="preserve"> w przewidywaniach </w:t>
      </w:r>
      <w:r w:rsidRPr="00D21582">
        <w:t>demograficznych GUS jak</w:t>
      </w:r>
      <w:r>
        <w:t xml:space="preserve"> i </w:t>
      </w:r>
      <w:r w:rsidRPr="00D21582">
        <w:t>Eurostatu, liczba urodzeń</w:t>
      </w:r>
      <w:r>
        <w:t xml:space="preserve"> w </w:t>
      </w:r>
      <w:r w:rsidRPr="00D21582">
        <w:t>Polsce będzie spadać</w:t>
      </w:r>
      <w:r>
        <w:rPr>
          <w:rStyle w:val="FootnoteReference"/>
        </w:rPr>
        <w:footnoteReference w:id="15"/>
      </w:r>
      <w:r w:rsidRPr="00D21582">
        <w:t>.</w:t>
      </w:r>
      <w:r>
        <w:t xml:space="preserve"> W tej sytuacji nie powinien dziwić notowany od 2011 roku ujemny przyrost naturalny w powiecie lidzbarskim. Największa różnica pomiędzy liczbą urodzeń a zgonów (-111) wystąpiła w 2013 roku.</w:t>
      </w:r>
    </w:p>
    <w:p w:rsidR="00AB7795" w:rsidRDefault="00AB7795" w:rsidP="00C25BD8"/>
    <w:p w:rsidR="00AB7795" w:rsidRDefault="00AB7795" w:rsidP="00C25BD8"/>
    <w:p w:rsidR="00AB7795" w:rsidRDefault="00AB7795" w:rsidP="00C25BD8"/>
    <w:p w:rsidR="00AB7795" w:rsidRDefault="00AB7795" w:rsidP="00C25BD8"/>
    <w:p w:rsidR="00AB7795" w:rsidRDefault="00AB7795" w:rsidP="00C25BD8"/>
    <w:p w:rsidR="00AB7795" w:rsidRDefault="00AB7795" w:rsidP="00C25BD8"/>
    <w:p w:rsidR="00AB7795" w:rsidRDefault="00AB7795" w:rsidP="00C25BD8"/>
    <w:p w:rsidR="00AB7795" w:rsidRDefault="00AB7795" w:rsidP="00D045EC">
      <w:pPr>
        <w:pStyle w:val="Caption"/>
      </w:pPr>
      <w:r>
        <w:t xml:space="preserve">Wykres </w:t>
      </w:r>
      <w:fldSimple w:instr=" SEQ Wykres \* ARABIC ">
        <w:r>
          <w:rPr>
            <w:noProof/>
          </w:rPr>
          <w:t>1</w:t>
        </w:r>
      </w:fldSimple>
      <w:r>
        <w:t>. Przyrost naturalny w powiecie lidzbarskim w latach 2005-2014</w:t>
      </w:r>
    </w:p>
    <w:p w:rsidR="00AB7795" w:rsidRDefault="00AB7795" w:rsidP="0027360E">
      <w:pPr>
        <w:pStyle w:val="rdotabeli"/>
      </w:pPr>
      <w:r>
        <w:object w:dxaOrig="9471" w:dyaOrig="3250">
          <v:shape id="_x0000_i1030" type="#_x0000_t75" style="width:468.75pt;height:157.5pt" o:ole="">
            <v:imagedata r:id="rId14" o:title=""/>
          </v:shape>
          <o:OLEObject Type="Embed" ProgID="Excel.Sheet.12" ShapeID="_x0000_i1030" DrawAspect="Content" ObjectID="_1510118983" r:id="rId15"/>
        </w:object>
      </w:r>
      <w:r>
        <w:t>Źródło: opracowanie własne na podstawie BDL GUS.</w:t>
      </w:r>
    </w:p>
    <w:p w:rsidR="00AB7795" w:rsidRDefault="00AB7795" w:rsidP="00B84A2B">
      <w:r>
        <w:t xml:space="preserve">W analizowanym okresie dodatni przyrost naturalny miał miejsce w latach 2007-2010, </w:t>
      </w:r>
      <w:r>
        <w:br/>
        <w:t>kiedy to rodziło się średnio</w:t>
      </w:r>
      <w:r w:rsidRPr="00762609">
        <w:t xml:space="preserve"> </w:t>
      </w:r>
      <w:r>
        <w:t xml:space="preserve">33 dzieci więcej niż umierało mieszkańców. Wyższa liczba urodzeń była echem drugiego (wtórnego) powojennego wyżu demograficznego w Polsce, który miał miejsce w latach 80. XX wieku. Jednak według prognoz GUS ta sytuacja już się nie powtórzy, </w:t>
      </w:r>
      <w:r>
        <w:br/>
        <w:t>a niż demograficzny w całym kraju będzie się pogłębiać. Doprowadzi to do spadku liczby ludności w Polsce z obecnych prawie 38,5 mln do 33,9 mln w 2050 roku. Analogiczne zmiany czekają powiat lidzbarski, którego populacja zmniejszy się w ciągu 35 lat o 1/4 do stanu 31 982 osób.</w:t>
      </w:r>
    </w:p>
    <w:p w:rsidR="00AB7795" w:rsidRDefault="00AB7795" w:rsidP="00B84A2B">
      <w:r>
        <w:t xml:space="preserve">Negatywne tendencje demograficzne wzmacnia stałe, ujemne saldo migracji wewnętrznych. </w:t>
      </w:r>
      <w:r>
        <w:br/>
        <w:t>To znaczy, że więcej osób wymeldowuje się z terenu powiatu lidzbarskiego niż się w nim zameldowuje na pobyt stały. Zdecydowanie bardziej zróżnicowane jest za to saldo migracji zagranicznych, które dla przykładu w 2009 i 2011 roku wykazało wartości dodatnie (odpowiednio 11 i 7), jednak nie rekompensuje to odpływu ludności.</w:t>
      </w:r>
    </w:p>
    <w:p w:rsidR="00AB7795" w:rsidRDefault="00AB7795" w:rsidP="0024789F">
      <w:pPr>
        <w:pStyle w:val="Caption"/>
      </w:pPr>
      <w:r>
        <w:t xml:space="preserve">Tabela </w:t>
      </w:r>
      <w:fldSimple w:instr=" SEQ Tabela \* ARABIC ">
        <w:r>
          <w:rPr>
            <w:noProof/>
          </w:rPr>
          <w:t>3</w:t>
        </w:r>
      </w:fldSimple>
      <w:r>
        <w:t xml:space="preserve">. Migracje na pobyt stały w powiecie lidzbarskim w latach 2009-2013  </w:t>
      </w:r>
    </w:p>
    <w:tbl>
      <w:tblPr>
        <w:tblW w:w="817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378"/>
        <w:gridCol w:w="958"/>
        <w:gridCol w:w="959"/>
        <w:gridCol w:w="958"/>
        <w:gridCol w:w="959"/>
        <w:gridCol w:w="959"/>
      </w:tblGrid>
      <w:tr w:rsidR="00AB7795" w:rsidRPr="0064367D" w:rsidTr="008E2B1D">
        <w:trPr>
          <w:trHeight w:val="285"/>
          <w:tblCellSpacing w:w="20" w:type="dxa"/>
          <w:jc w:val="center"/>
        </w:trPr>
        <w:tc>
          <w:tcPr>
            <w:tcW w:w="3318" w:type="dxa"/>
            <w:shd w:val="clear" w:color="auto" w:fill="D9D9D9"/>
            <w:noWrap/>
            <w:vAlign w:val="center"/>
          </w:tcPr>
          <w:p w:rsidR="00AB7795" w:rsidRPr="0064367D" w:rsidRDefault="00AB7795" w:rsidP="0024789F">
            <w:pPr>
              <w:spacing w:after="0"/>
              <w:jc w:val="left"/>
              <w:rPr>
                <w:rFonts w:cs="Arial"/>
                <w:b/>
                <w:sz w:val="20"/>
                <w:szCs w:val="20"/>
                <w:lang w:eastAsia="pl-PL"/>
              </w:rPr>
            </w:pPr>
            <w:r w:rsidRPr="0064367D">
              <w:rPr>
                <w:rFonts w:cs="Arial"/>
                <w:b/>
                <w:sz w:val="20"/>
                <w:szCs w:val="20"/>
                <w:lang w:eastAsia="pl-PL"/>
              </w:rPr>
              <w:t>Wyszczególnienie</w:t>
            </w:r>
          </w:p>
        </w:tc>
        <w:tc>
          <w:tcPr>
            <w:tcW w:w="918" w:type="dxa"/>
            <w:shd w:val="clear" w:color="auto" w:fill="D9D9D9"/>
            <w:noWrap/>
            <w:vAlign w:val="center"/>
          </w:tcPr>
          <w:p w:rsidR="00AB7795" w:rsidRPr="0064367D" w:rsidRDefault="00AB7795" w:rsidP="0024789F">
            <w:pPr>
              <w:spacing w:after="0"/>
              <w:jc w:val="center"/>
              <w:rPr>
                <w:rFonts w:cs="Arial"/>
                <w:b/>
                <w:bCs/>
                <w:sz w:val="20"/>
                <w:szCs w:val="20"/>
                <w:lang w:eastAsia="pl-PL"/>
              </w:rPr>
            </w:pPr>
            <w:r w:rsidRPr="0064367D">
              <w:rPr>
                <w:rFonts w:cs="Arial"/>
                <w:b/>
                <w:bCs/>
                <w:sz w:val="20"/>
                <w:szCs w:val="20"/>
                <w:lang w:eastAsia="pl-PL"/>
              </w:rPr>
              <w:t>2009</w:t>
            </w:r>
          </w:p>
        </w:tc>
        <w:tc>
          <w:tcPr>
            <w:tcW w:w="919" w:type="dxa"/>
            <w:shd w:val="clear" w:color="auto" w:fill="D9D9D9"/>
            <w:noWrap/>
            <w:vAlign w:val="center"/>
          </w:tcPr>
          <w:p w:rsidR="00AB7795" w:rsidRPr="0064367D" w:rsidRDefault="00AB7795" w:rsidP="0024789F">
            <w:pPr>
              <w:spacing w:after="0"/>
              <w:jc w:val="center"/>
              <w:rPr>
                <w:rFonts w:cs="Arial"/>
                <w:b/>
                <w:bCs/>
                <w:sz w:val="20"/>
                <w:szCs w:val="20"/>
                <w:lang w:eastAsia="pl-PL"/>
              </w:rPr>
            </w:pPr>
            <w:r w:rsidRPr="0064367D">
              <w:rPr>
                <w:rFonts w:cs="Arial"/>
                <w:b/>
                <w:bCs/>
                <w:sz w:val="20"/>
                <w:szCs w:val="20"/>
                <w:lang w:eastAsia="pl-PL"/>
              </w:rPr>
              <w:t>2010</w:t>
            </w:r>
          </w:p>
        </w:tc>
        <w:tc>
          <w:tcPr>
            <w:tcW w:w="918" w:type="dxa"/>
            <w:shd w:val="clear" w:color="auto" w:fill="D9D9D9"/>
            <w:noWrap/>
            <w:vAlign w:val="center"/>
          </w:tcPr>
          <w:p w:rsidR="00AB7795" w:rsidRPr="0064367D" w:rsidRDefault="00AB7795" w:rsidP="0024789F">
            <w:pPr>
              <w:spacing w:after="0"/>
              <w:jc w:val="center"/>
              <w:rPr>
                <w:rFonts w:cs="Arial"/>
                <w:b/>
                <w:bCs/>
                <w:sz w:val="20"/>
                <w:szCs w:val="20"/>
                <w:lang w:eastAsia="pl-PL"/>
              </w:rPr>
            </w:pPr>
            <w:r w:rsidRPr="0064367D">
              <w:rPr>
                <w:rFonts w:cs="Arial"/>
                <w:b/>
                <w:bCs/>
                <w:sz w:val="20"/>
                <w:szCs w:val="20"/>
                <w:lang w:eastAsia="pl-PL"/>
              </w:rPr>
              <w:t>2011</w:t>
            </w:r>
          </w:p>
        </w:tc>
        <w:tc>
          <w:tcPr>
            <w:tcW w:w="919" w:type="dxa"/>
            <w:shd w:val="clear" w:color="auto" w:fill="D9D9D9"/>
            <w:noWrap/>
            <w:vAlign w:val="center"/>
          </w:tcPr>
          <w:p w:rsidR="00AB7795" w:rsidRPr="0064367D" w:rsidRDefault="00AB7795" w:rsidP="0024789F">
            <w:pPr>
              <w:spacing w:after="0"/>
              <w:jc w:val="center"/>
              <w:rPr>
                <w:rFonts w:cs="Arial"/>
                <w:b/>
                <w:bCs/>
                <w:sz w:val="20"/>
                <w:szCs w:val="20"/>
                <w:lang w:eastAsia="pl-PL"/>
              </w:rPr>
            </w:pPr>
            <w:r w:rsidRPr="0064367D">
              <w:rPr>
                <w:rFonts w:cs="Arial"/>
                <w:b/>
                <w:bCs/>
                <w:sz w:val="20"/>
                <w:szCs w:val="20"/>
                <w:lang w:eastAsia="pl-PL"/>
              </w:rPr>
              <w:t>2012</w:t>
            </w:r>
          </w:p>
        </w:tc>
        <w:tc>
          <w:tcPr>
            <w:tcW w:w="899" w:type="dxa"/>
            <w:shd w:val="clear" w:color="auto" w:fill="D9D9D9"/>
            <w:noWrap/>
            <w:vAlign w:val="center"/>
          </w:tcPr>
          <w:p w:rsidR="00AB7795" w:rsidRPr="0064367D" w:rsidRDefault="00AB7795" w:rsidP="0024789F">
            <w:pPr>
              <w:spacing w:after="0"/>
              <w:jc w:val="center"/>
              <w:rPr>
                <w:rFonts w:cs="Arial"/>
                <w:b/>
                <w:bCs/>
                <w:sz w:val="20"/>
                <w:szCs w:val="20"/>
                <w:lang w:eastAsia="pl-PL"/>
              </w:rPr>
            </w:pPr>
            <w:r w:rsidRPr="0064367D">
              <w:rPr>
                <w:rFonts w:cs="Arial"/>
                <w:b/>
                <w:bCs/>
                <w:sz w:val="20"/>
                <w:szCs w:val="20"/>
                <w:lang w:eastAsia="pl-PL"/>
              </w:rPr>
              <w:t>2013</w:t>
            </w:r>
          </w:p>
        </w:tc>
      </w:tr>
      <w:tr w:rsidR="00AB7795" w:rsidRPr="0064367D" w:rsidTr="008E2B1D">
        <w:trPr>
          <w:trHeight w:val="285"/>
          <w:tblCellSpacing w:w="20" w:type="dxa"/>
          <w:jc w:val="center"/>
        </w:trPr>
        <w:tc>
          <w:tcPr>
            <w:tcW w:w="3318" w:type="dxa"/>
            <w:noWrap/>
            <w:vAlign w:val="center"/>
          </w:tcPr>
          <w:p w:rsidR="00AB7795" w:rsidRPr="0064367D" w:rsidRDefault="00AB7795" w:rsidP="0024789F">
            <w:pPr>
              <w:spacing w:after="0"/>
              <w:jc w:val="left"/>
              <w:rPr>
                <w:rFonts w:cs="Arial"/>
                <w:color w:val="000000"/>
                <w:sz w:val="20"/>
                <w:szCs w:val="20"/>
                <w:lang w:eastAsia="pl-PL"/>
              </w:rPr>
            </w:pPr>
            <w:r w:rsidRPr="0064367D">
              <w:rPr>
                <w:rFonts w:cs="Arial"/>
                <w:color w:val="000000"/>
                <w:sz w:val="20"/>
                <w:szCs w:val="20"/>
                <w:lang w:eastAsia="pl-PL"/>
              </w:rPr>
              <w:t>Zameldowania z innych powiatów</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285</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276</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263</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220</w:t>
            </w:r>
          </w:p>
        </w:tc>
        <w:tc>
          <w:tcPr>
            <w:tcW w:w="89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260</w:t>
            </w:r>
          </w:p>
        </w:tc>
      </w:tr>
      <w:tr w:rsidR="00AB7795" w:rsidRPr="0064367D" w:rsidTr="008E2B1D">
        <w:trPr>
          <w:trHeight w:val="285"/>
          <w:tblCellSpacing w:w="20" w:type="dxa"/>
          <w:jc w:val="center"/>
        </w:trPr>
        <w:tc>
          <w:tcPr>
            <w:tcW w:w="3318" w:type="dxa"/>
            <w:noWrap/>
            <w:vAlign w:val="center"/>
          </w:tcPr>
          <w:p w:rsidR="00AB7795" w:rsidRPr="0064367D" w:rsidRDefault="00AB7795" w:rsidP="0024789F">
            <w:pPr>
              <w:spacing w:after="0"/>
              <w:jc w:val="left"/>
              <w:rPr>
                <w:rFonts w:cs="Arial"/>
                <w:color w:val="000000"/>
                <w:sz w:val="20"/>
                <w:szCs w:val="20"/>
                <w:lang w:eastAsia="pl-PL"/>
              </w:rPr>
            </w:pPr>
            <w:r w:rsidRPr="0064367D">
              <w:rPr>
                <w:rFonts w:cs="Arial"/>
                <w:color w:val="000000"/>
                <w:sz w:val="20"/>
                <w:szCs w:val="20"/>
                <w:lang w:eastAsia="pl-PL"/>
              </w:rPr>
              <w:t>Wymeldowania do innych powiatów</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414</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460</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414</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356</w:t>
            </w:r>
          </w:p>
        </w:tc>
        <w:tc>
          <w:tcPr>
            <w:tcW w:w="89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388</w:t>
            </w:r>
          </w:p>
        </w:tc>
      </w:tr>
      <w:tr w:rsidR="00AB7795" w:rsidRPr="0064367D" w:rsidTr="008E2B1D">
        <w:trPr>
          <w:trHeight w:val="285"/>
          <w:tblCellSpacing w:w="20" w:type="dxa"/>
          <w:jc w:val="center"/>
        </w:trPr>
        <w:tc>
          <w:tcPr>
            <w:tcW w:w="3318" w:type="dxa"/>
            <w:noWrap/>
            <w:vAlign w:val="center"/>
          </w:tcPr>
          <w:p w:rsidR="00AB7795" w:rsidRPr="0064367D" w:rsidRDefault="00AB7795" w:rsidP="0024789F">
            <w:pPr>
              <w:spacing w:after="0"/>
              <w:jc w:val="left"/>
              <w:rPr>
                <w:rFonts w:cs="Arial"/>
                <w:color w:val="000000"/>
                <w:sz w:val="20"/>
                <w:szCs w:val="20"/>
                <w:lang w:eastAsia="pl-PL"/>
              </w:rPr>
            </w:pPr>
            <w:r w:rsidRPr="0064367D">
              <w:rPr>
                <w:rFonts w:cs="Arial"/>
                <w:color w:val="000000"/>
                <w:sz w:val="20"/>
                <w:szCs w:val="20"/>
                <w:lang w:eastAsia="pl-PL"/>
              </w:rPr>
              <w:t>Saldo migracji</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-129</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-184</w:t>
            </w:r>
          </w:p>
        </w:tc>
        <w:tc>
          <w:tcPr>
            <w:tcW w:w="918"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-151</w:t>
            </w:r>
          </w:p>
        </w:tc>
        <w:tc>
          <w:tcPr>
            <w:tcW w:w="91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-136</w:t>
            </w:r>
          </w:p>
        </w:tc>
        <w:tc>
          <w:tcPr>
            <w:tcW w:w="899" w:type="dxa"/>
            <w:noWrap/>
            <w:vAlign w:val="center"/>
          </w:tcPr>
          <w:p w:rsidR="00AB7795" w:rsidRPr="0064367D" w:rsidRDefault="00AB7795" w:rsidP="0024789F">
            <w:pPr>
              <w:spacing w:after="0"/>
              <w:jc w:val="center"/>
              <w:rPr>
                <w:rFonts w:cs="Arial"/>
                <w:color w:val="000000"/>
                <w:sz w:val="20"/>
                <w:szCs w:val="20"/>
                <w:lang w:eastAsia="pl-PL"/>
              </w:rPr>
            </w:pPr>
            <w:r w:rsidRPr="0064367D">
              <w:rPr>
                <w:rFonts w:cs="Arial"/>
                <w:color w:val="000000"/>
                <w:sz w:val="20"/>
                <w:szCs w:val="20"/>
                <w:lang w:eastAsia="pl-PL"/>
              </w:rPr>
              <w:t>-128</w:t>
            </w:r>
          </w:p>
        </w:tc>
      </w:tr>
    </w:tbl>
    <w:p w:rsidR="00AB7795" w:rsidRDefault="00AB7795" w:rsidP="008E2B1D">
      <w:pPr>
        <w:pStyle w:val="rdotabeli"/>
      </w:pPr>
      <w:r>
        <w:t>Źródło: opracowanie własne na podstawie BDL GUS.</w:t>
      </w:r>
    </w:p>
    <w:p w:rsidR="00AB7795" w:rsidRDefault="00AB7795" w:rsidP="00B84A2B">
      <w:r>
        <w:t xml:space="preserve">Analiza demograficzna pozwala ponadto stwierdzić, iż w powiecie lidzbarskim, podobnie zresztą jak w województwie warmińsko-mazurskim, kraju i całej Unii Europejskiej, następuje </w:t>
      </w:r>
      <w:r>
        <w:br/>
        <w:t xml:space="preserve">tzw. „starzenie się społeczeństwa”. Obecna zmiana struktury ludności wiąże się z malejącym odsetkiem osób w wieku przedprodukcyjnym (dzieci i młodzież 0-17 lat), rosnącym odsetkiem mieszkańców w wieku produkcyjnym (mężczyźni 18-64; kobiety 18-59 lat), przy jednoczesnym, dość dynamicznym, wzroście liczby osób w poprodukcyjnym okresie życia (mężczyźni: 65 lat </w:t>
      </w:r>
      <w:r>
        <w:br/>
        <w:t>i więcej; kobiety: 60 lat i więcej) w stosunku do ogółu ludności.</w:t>
      </w:r>
    </w:p>
    <w:p w:rsidR="00AB7795" w:rsidRDefault="00AB7795" w:rsidP="00B84A2B"/>
    <w:p w:rsidR="00AB7795" w:rsidRDefault="00AB7795" w:rsidP="00B84A2B"/>
    <w:p w:rsidR="00AB7795" w:rsidRDefault="00AB7795" w:rsidP="00B84A2B"/>
    <w:p w:rsidR="00AB7795" w:rsidRDefault="00AB7795" w:rsidP="00B84A2B"/>
    <w:p w:rsidR="00AB7795" w:rsidRDefault="00AB7795" w:rsidP="00A942B7">
      <w:pPr>
        <w:pStyle w:val="Caption"/>
      </w:pPr>
      <w:r>
        <w:t xml:space="preserve">Wykres </w:t>
      </w:r>
      <w:fldSimple w:instr=" SEQ Wykres \* ARABIC ">
        <w:r>
          <w:rPr>
            <w:noProof/>
          </w:rPr>
          <w:t>2</w:t>
        </w:r>
      </w:fldSimple>
      <w:r>
        <w:t>. Ludność powiatu lidzbarskiego według ekonomicznych grup wieku w 2005 i 2014 roku</w:t>
      </w:r>
    </w:p>
    <w:p w:rsidR="00AB7795" w:rsidRDefault="00AB7795" w:rsidP="00A942B7">
      <w:pPr>
        <w:jc w:val="center"/>
      </w:pPr>
      <w:r>
        <w:object w:dxaOrig="7550" w:dyaOrig="4899">
          <v:shape id="_x0000_i1031" type="#_x0000_t75" style="width:362.25pt;height:235.5pt" o:ole="">
            <v:imagedata r:id="rId16" o:title=""/>
          </v:shape>
          <o:OLEObject Type="Embed" ProgID="Excel.Sheet.12" ShapeID="_x0000_i1031" DrawAspect="Content" ObjectID="_1510118984" r:id="rId17"/>
        </w:object>
      </w:r>
    </w:p>
    <w:p w:rsidR="00AB7795" w:rsidRDefault="00AB7795" w:rsidP="00A942B7">
      <w:pPr>
        <w:pStyle w:val="rdotabeli"/>
      </w:pPr>
      <w:r>
        <w:t>Źródło: opracowanie własne na podstawie BDL GUS.</w:t>
      </w:r>
    </w:p>
    <w:p w:rsidR="00AB7795" w:rsidRDefault="00AB7795" w:rsidP="00B84A2B">
      <w:r>
        <w:t>Na koniec 2014 roku dzieci i młodzieży do 17 r.ż. było 7 713 osób, zaś seniorów 7 534, czyli tylko o 179 mniej. Wskaźnik obciążenia demograficznego „ludności</w:t>
      </w:r>
      <w:r w:rsidRPr="00E50174">
        <w:t xml:space="preserve"> w wieku poprodukcyjnym </w:t>
      </w:r>
      <w:r>
        <w:br/>
      </w:r>
      <w:r w:rsidRPr="00E50174">
        <w:t>na 100 osób w wieku produkcyjnym</w:t>
      </w:r>
      <w:r>
        <w:t>” wzrósł z 23,7 w 2005 roku do 27,6 w 2014 roku. A zatem na 10 osób w wieku aktywności zawodowej przypada już prawie 3 seniorów.</w:t>
      </w:r>
    </w:p>
    <w:p w:rsidR="00AB7795" w:rsidRDefault="00AB7795" w:rsidP="00B84A2B">
      <w:r>
        <w:t xml:space="preserve">Prognozy GUS podają, że w 2030 roku w populacji powiatu lidzbarskiego odsetek seniorów </w:t>
      </w:r>
      <w:r>
        <w:br/>
        <w:t>w wieku powyżej 60 lat będzie wynosił 30,2% (11 601 osób), w tym osób w okresie później starości (75+) prawie 11%. Do 2050 roku wskaźniki te znacznie wzrosną – osób starszych będzie ponad 40% (13 418 os.), w tym seniorów 75+ prawie 18%. Do zaledwie 14%</w:t>
      </w:r>
      <w:r w:rsidRPr="009C594C">
        <w:t xml:space="preserve"> </w:t>
      </w:r>
      <w:r>
        <w:t>spadnie</w:t>
      </w:r>
      <w:r w:rsidRPr="009C594C">
        <w:t xml:space="preserve"> </w:t>
      </w:r>
      <w:r>
        <w:t>odsetek dzieci i młodzieży, zaś osoby w wieku produkcyjnym będą stanowiły 55% ludności.</w:t>
      </w:r>
    </w:p>
    <w:p w:rsidR="00AB7795" w:rsidRDefault="00AB7795" w:rsidP="009C594C">
      <w:r>
        <w:t>Interesujących informacji na temat poziomu wykształcenia mieszkańców powiatu lidzbarskiego</w:t>
      </w:r>
      <w:r w:rsidRPr="009C594C">
        <w:t xml:space="preserve"> </w:t>
      </w:r>
      <w:r>
        <w:t>dostarczają</w:t>
      </w:r>
      <w:r w:rsidRPr="009C594C">
        <w:t xml:space="preserve"> </w:t>
      </w:r>
      <w:r>
        <w:t xml:space="preserve">Narodowe Spisy Powszechne Ludności i Mieszkań z 2002 i 2011 roku. </w:t>
      </w:r>
      <w:r>
        <w:br/>
        <w:t>Pomimo, że brak jest nowszych danych w omawianym zakresie, warto przeanalizować wyniki NSP, które obrazują, jak zmieniła się struktura wykształcenia ludności</w:t>
      </w:r>
      <w:r>
        <w:rPr>
          <w:rStyle w:val="FootnoteReference"/>
        </w:rPr>
        <w:footnoteReference w:id="16"/>
      </w:r>
      <w:r>
        <w:t>.</w:t>
      </w:r>
    </w:p>
    <w:p w:rsidR="00AB7795" w:rsidRDefault="00AB7795" w:rsidP="00EF64F1">
      <w:r>
        <w:t xml:space="preserve">Zasadnicza zmiana, która nastąpiła w ciągu niemal dziesięciu lat, dotyczy prawie dwukrotnego wzrostu odsetka osób legitymujących się dyplomem uczelni wyższej. Niemal o 3 punkty procentowe wzrósł również udział osób posiadających wykształcenie średnie. Jednocześnie zaobserwować można wyraźny spadek liczby osób z wykształceniem podstawowym oraz </w:t>
      </w:r>
      <w:r>
        <w:br/>
        <w:t>bez wykształcenia formalnego.</w:t>
      </w:r>
    </w:p>
    <w:p w:rsidR="00AB7795" w:rsidRDefault="00AB7795" w:rsidP="00EF64F1"/>
    <w:p w:rsidR="00AB7795" w:rsidRDefault="00AB7795" w:rsidP="00EF64F1">
      <w:pPr>
        <w:pStyle w:val="Caption"/>
      </w:pPr>
      <w:bookmarkStart w:id="9" w:name="_Toc404594905"/>
      <w:r>
        <w:t xml:space="preserve">Wykres </w:t>
      </w:r>
      <w:fldSimple w:instr=" SEQ Wykres \* ARABIC ">
        <w:r>
          <w:rPr>
            <w:noProof/>
          </w:rPr>
          <w:t>3</w:t>
        </w:r>
      </w:fldSimple>
      <w:r>
        <w:t>. Struktura wykształcenia ludności powiatu lidzbarskiego w 2002 i 2011 roku</w:t>
      </w:r>
      <w:bookmarkEnd w:id="9"/>
    </w:p>
    <w:tbl>
      <w:tblPr>
        <w:tblW w:w="9889" w:type="dxa"/>
        <w:tblLayout w:type="fixed"/>
        <w:tblLook w:val="00A0"/>
      </w:tblPr>
      <w:tblGrid>
        <w:gridCol w:w="6771"/>
        <w:gridCol w:w="3118"/>
      </w:tblGrid>
      <w:tr w:rsidR="00AB7795" w:rsidRPr="0064367D" w:rsidTr="0064367D">
        <w:trPr>
          <w:trHeight w:val="3416"/>
        </w:trPr>
        <w:tc>
          <w:tcPr>
            <w:tcW w:w="6771" w:type="dxa"/>
          </w:tcPr>
          <w:p w:rsidR="00AB7795" w:rsidRPr="0064367D" w:rsidRDefault="00AB7795" w:rsidP="00EF64F1">
            <w:pPr>
              <w:pStyle w:val="rdotabeli"/>
            </w:pPr>
            <w:r w:rsidRPr="0064367D">
              <w:rPr>
                <w:rFonts w:eastAsia="Times New Roman"/>
              </w:rPr>
              <w:object w:dxaOrig="6498" w:dyaOrig="3445">
                <v:shape id="_x0000_i1032" type="#_x0000_t75" style="width:324.75pt;height:172.5pt" o:ole="">
                  <v:imagedata r:id="rId18" o:title=""/>
                </v:shape>
                <o:OLEObject Type="Embed" ProgID="Excel.Sheet.12" ShapeID="_x0000_i1032" DrawAspect="Content" ObjectID="_1510118985" r:id="rId19"/>
              </w:object>
            </w:r>
            <w:r w:rsidRPr="0064367D">
              <w:t xml:space="preserve"> </w:t>
            </w:r>
          </w:p>
          <w:p w:rsidR="00AB7795" w:rsidRPr="0064367D" w:rsidRDefault="00AB7795" w:rsidP="00EF64F1">
            <w:pPr>
              <w:pStyle w:val="rdotabeli"/>
            </w:pPr>
            <w:r w:rsidRPr="0064367D">
              <w:t>Źródło: opracowanie własne na podstawie BDL GUS.</w:t>
            </w:r>
          </w:p>
        </w:tc>
        <w:tc>
          <w:tcPr>
            <w:tcW w:w="3118" w:type="dxa"/>
          </w:tcPr>
          <w:p w:rsidR="00AB7795" w:rsidRPr="0064367D" w:rsidRDefault="00AB7795" w:rsidP="00EF64F1">
            <w:r w:rsidRPr="0064367D">
              <w:rPr>
                <w:rFonts w:eastAsia="Times New Roman"/>
              </w:rPr>
              <w:object w:dxaOrig="3348" w:dyaOrig="3445">
                <v:shape id="_x0000_i1033" type="#_x0000_t75" style="width:165.75pt;height:172.5pt" o:ole="">
                  <v:imagedata r:id="rId20" o:title=""/>
                </v:shape>
                <o:OLEObject Type="Embed" ProgID="Excel.Sheet.12" ShapeID="_x0000_i1033" DrawAspect="Content" ObjectID="_1510118986" r:id="rId21"/>
              </w:object>
            </w:r>
          </w:p>
        </w:tc>
      </w:tr>
    </w:tbl>
    <w:p w:rsidR="00AB7795" w:rsidRDefault="00AB7795" w:rsidP="00EF64F1">
      <w:r>
        <w:t>Z kolei analiza struktury wykształcenia ludności powiatu lidzbarskiego w podziale na płeć pozwala stwierdzić, że kobiety są zasadniczo lepiej wykształcone od mężczyzn w tym sensie,</w:t>
      </w:r>
      <w:r>
        <w:br/>
        <w:t xml:space="preserve"> iż zdecydowanie większy ich odsetek ukończył szkołę wyższą lub średnią. Konkluzja ta dotyczy zarówno Narodowego Spisu Powszechnego 2002 jak i 2011.</w:t>
      </w:r>
    </w:p>
    <w:p w:rsidR="00AB7795" w:rsidRDefault="00AB7795" w:rsidP="00920362">
      <w:pPr>
        <w:keepLines/>
      </w:pPr>
      <w:r>
        <w:t xml:space="preserve">Co ciekawe, porównanie wyników NSP 2002 i 2011 pokazuje istotne różnice w zmianach wykształcenia obu grup społecznych. Odsetek kobiet z dyplomem uczelni wyższej wzrósł </w:t>
      </w:r>
      <w:r>
        <w:br/>
        <w:t>w powiecie dwukrotnie, natomiast odsetek mężczyzn z wykształceniem wyższym zwiększył się „zaledwie” o 3/4.</w:t>
      </w:r>
    </w:p>
    <w:p w:rsidR="00AB7795" w:rsidRDefault="00AB7795" w:rsidP="00EF64F1">
      <w:pPr>
        <w:pStyle w:val="Caption"/>
      </w:pPr>
      <w:bookmarkStart w:id="10" w:name="_Toc404594861"/>
      <w:r>
        <w:t xml:space="preserve">Tabela </w:t>
      </w:r>
      <w:fldSimple w:instr=" SEQ Tabela \* ARABIC ">
        <w:r>
          <w:rPr>
            <w:noProof/>
          </w:rPr>
          <w:t>4</w:t>
        </w:r>
      </w:fldSimple>
      <w:r>
        <w:t>. Struktura wykształcenia ludności powiatu lidzbarskiego w podziale na płeć</w:t>
      </w:r>
      <w:bookmarkEnd w:id="10"/>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585"/>
        <w:gridCol w:w="1233"/>
        <w:gridCol w:w="1276"/>
        <w:gridCol w:w="1233"/>
        <w:gridCol w:w="1277"/>
      </w:tblGrid>
      <w:tr w:rsidR="00AB7795" w:rsidRPr="0064367D" w:rsidTr="007071EA">
        <w:trPr>
          <w:trHeight w:val="285"/>
          <w:tblCellSpacing w:w="20" w:type="dxa"/>
        </w:trPr>
        <w:tc>
          <w:tcPr>
            <w:tcW w:w="2376" w:type="pct"/>
            <w:vMerge w:val="restart"/>
            <w:shd w:val="clear" w:color="auto" w:fill="D9D9D9"/>
            <w:noWrap/>
            <w:vAlign w:val="center"/>
          </w:tcPr>
          <w:p w:rsidR="00AB7795" w:rsidRPr="0064367D" w:rsidRDefault="00AB7795" w:rsidP="00EF64F1">
            <w:pPr>
              <w:spacing w:after="0"/>
              <w:jc w:val="left"/>
              <w:rPr>
                <w:rFonts w:cs="Arial"/>
                <w:b/>
                <w:color w:val="000000"/>
                <w:sz w:val="20"/>
                <w:szCs w:val="20"/>
                <w:lang w:eastAsia="pl-PL"/>
              </w:rPr>
            </w:pPr>
            <w:r w:rsidRPr="0064367D">
              <w:rPr>
                <w:rFonts w:cs="Arial"/>
                <w:b/>
                <w:color w:val="000000"/>
                <w:sz w:val="20"/>
                <w:szCs w:val="20"/>
                <w:lang w:eastAsia="pl-PL"/>
              </w:rPr>
              <w:t>Wyszczególnienie</w:t>
            </w:r>
          </w:p>
        </w:tc>
        <w:tc>
          <w:tcPr>
            <w:tcW w:w="1276" w:type="pct"/>
            <w:gridSpan w:val="2"/>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2002</w:t>
            </w:r>
          </w:p>
        </w:tc>
        <w:tc>
          <w:tcPr>
            <w:tcW w:w="1266" w:type="pct"/>
            <w:gridSpan w:val="2"/>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2011</w:t>
            </w:r>
          </w:p>
        </w:tc>
      </w:tr>
      <w:tr w:rsidR="00AB7795" w:rsidRPr="0064367D" w:rsidTr="007071EA">
        <w:trPr>
          <w:trHeight w:val="285"/>
          <w:tblCellSpacing w:w="20" w:type="dxa"/>
        </w:trPr>
        <w:tc>
          <w:tcPr>
            <w:tcW w:w="2376" w:type="pct"/>
            <w:vMerge/>
            <w:shd w:val="clear" w:color="auto" w:fill="D9D9D9"/>
            <w:noWrap/>
            <w:vAlign w:val="bottom"/>
          </w:tcPr>
          <w:p w:rsidR="00AB7795" w:rsidRPr="0064367D" w:rsidRDefault="00AB7795" w:rsidP="00EF64F1">
            <w:pPr>
              <w:spacing w:after="0"/>
              <w:jc w:val="left"/>
              <w:rPr>
                <w:rFonts w:cs="Arial"/>
                <w:color w:val="000000"/>
                <w:sz w:val="20"/>
                <w:szCs w:val="20"/>
                <w:lang w:eastAsia="pl-PL"/>
              </w:rPr>
            </w:pPr>
          </w:p>
        </w:tc>
        <w:tc>
          <w:tcPr>
            <w:tcW w:w="627"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Mężczyźni</w:t>
            </w:r>
          </w:p>
        </w:tc>
        <w:tc>
          <w:tcPr>
            <w:tcW w:w="627"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Kobiety</w:t>
            </w:r>
          </w:p>
        </w:tc>
        <w:tc>
          <w:tcPr>
            <w:tcW w:w="627"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Mężczyźni</w:t>
            </w:r>
          </w:p>
        </w:tc>
        <w:tc>
          <w:tcPr>
            <w:tcW w:w="617" w:type="pct"/>
            <w:shd w:val="clear" w:color="auto" w:fill="D9D9D9"/>
            <w:noWrap/>
            <w:vAlign w:val="center"/>
          </w:tcPr>
          <w:p w:rsidR="00AB7795" w:rsidRPr="0064367D" w:rsidRDefault="00AB7795" w:rsidP="00EF64F1">
            <w:pPr>
              <w:spacing w:after="0"/>
              <w:jc w:val="center"/>
              <w:rPr>
                <w:rFonts w:cs="Arial"/>
                <w:b/>
                <w:color w:val="000000"/>
                <w:sz w:val="20"/>
                <w:szCs w:val="20"/>
                <w:lang w:eastAsia="pl-PL"/>
              </w:rPr>
            </w:pPr>
            <w:r w:rsidRPr="0064367D">
              <w:rPr>
                <w:rFonts w:cs="Arial"/>
                <w:b/>
                <w:color w:val="000000"/>
                <w:sz w:val="20"/>
                <w:szCs w:val="20"/>
                <w:lang w:eastAsia="pl-PL"/>
              </w:rPr>
              <w:t>Kobiety</w:t>
            </w:r>
          </w:p>
        </w:tc>
      </w:tr>
      <w:tr w:rsidR="00AB7795" w:rsidRPr="0064367D" w:rsidTr="007071EA">
        <w:trPr>
          <w:trHeight w:val="285"/>
          <w:tblCellSpacing w:w="20" w:type="dxa"/>
        </w:trPr>
        <w:tc>
          <w:tcPr>
            <w:tcW w:w="2376" w:type="pct"/>
            <w:vAlign w:val="center"/>
          </w:tcPr>
          <w:p w:rsidR="00AB7795" w:rsidRPr="0064367D" w:rsidRDefault="00AB7795" w:rsidP="00EF64F1">
            <w:pPr>
              <w:spacing w:after="0"/>
              <w:jc w:val="left"/>
              <w:rPr>
                <w:rFonts w:cs="Arial"/>
                <w:color w:val="000000"/>
                <w:sz w:val="20"/>
                <w:szCs w:val="20"/>
                <w:lang w:eastAsia="pl-PL"/>
              </w:rPr>
            </w:pPr>
            <w:r w:rsidRPr="0064367D">
              <w:rPr>
                <w:rFonts w:cs="Arial"/>
                <w:color w:val="000000"/>
                <w:sz w:val="20"/>
                <w:szCs w:val="20"/>
                <w:lang w:eastAsia="pl-PL"/>
              </w:rPr>
              <w:t>Wyższe</w:t>
            </w:r>
          </w:p>
        </w:tc>
        <w:tc>
          <w:tcPr>
            <w:tcW w:w="627" w:type="pct"/>
            <w:noWrap/>
            <w:vAlign w:val="center"/>
          </w:tcPr>
          <w:p w:rsidR="00AB7795" w:rsidRPr="0064367D" w:rsidRDefault="00AB7795" w:rsidP="001A621C">
            <w:pPr>
              <w:spacing w:after="0"/>
              <w:jc w:val="center"/>
              <w:rPr>
                <w:rFonts w:cs="Arial"/>
                <w:color w:val="000000"/>
                <w:sz w:val="20"/>
                <w:szCs w:val="20"/>
                <w:lang w:eastAsia="pl-PL"/>
              </w:rPr>
            </w:pPr>
            <w:r w:rsidRPr="0064367D">
              <w:rPr>
                <w:rFonts w:cs="Arial"/>
                <w:color w:val="000000"/>
                <w:sz w:val="20"/>
                <w:szCs w:val="20"/>
                <w:lang w:eastAsia="pl-PL"/>
              </w:rPr>
              <w:t>5,73%</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7,18%</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9,84%</w:t>
            </w:r>
          </w:p>
        </w:tc>
        <w:tc>
          <w:tcPr>
            <w:tcW w:w="61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14,35%</w:t>
            </w:r>
          </w:p>
        </w:tc>
      </w:tr>
      <w:tr w:rsidR="00AB7795" w:rsidRPr="0064367D" w:rsidTr="007071EA">
        <w:trPr>
          <w:trHeight w:val="338"/>
          <w:tblCellSpacing w:w="20" w:type="dxa"/>
        </w:trPr>
        <w:tc>
          <w:tcPr>
            <w:tcW w:w="2376" w:type="pct"/>
            <w:vAlign w:val="center"/>
          </w:tcPr>
          <w:p w:rsidR="00AB7795" w:rsidRPr="0064367D" w:rsidRDefault="00AB7795" w:rsidP="00EF64F1">
            <w:pPr>
              <w:spacing w:after="0"/>
              <w:jc w:val="left"/>
              <w:rPr>
                <w:rFonts w:cs="Arial"/>
                <w:color w:val="000000"/>
                <w:sz w:val="20"/>
                <w:szCs w:val="20"/>
                <w:lang w:eastAsia="pl-PL"/>
              </w:rPr>
            </w:pPr>
            <w:r w:rsidRPr="0064367D">
              <w:rPr>
                <w:rFonts w:cs="Arial"/>
                <w:color w:val="000000"/>
                <w:sz w:val="20"/>
                <w:szCs w:val="20"/>
                <w:lang w:eastAsia="pl-PL"/>
              </w:rPr>
              <w:t>Średnie (zawodowe, ogólnokształcące i policealne)</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25,23%</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31,97%</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28,56%</w:t>
            </w:r>
          </w:p>
        </w:tc>
        <w:tc>
          <w:tcPr>
            <w:tcW w:w="61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33,68%</w:t>
            </w:r>
          </w:p>
        </w:tc>
      </w:tr>
      <w:tr w:rsidR="00AB7795" w:rsidRPr="0064367D" w:rsidTr="007071EA">
        <w:trPr>
          <w:trHeight w:val="285"/>
          <w:tblCellSpacing w:w="20" w:type="dxa"/>
        </w:trPr>
        <w:tc>
          <w:tcPr>
            <w:tcW w:w="2376" w:type="pct"/>
            <w:vAlign w:val="center"/>
          </w:tcPr>
          <w:p w:rsidR="00AB7795" w:rsidRPr="0064367D" w:rsidRDefault="00AB7795" w:rsidP="00EF64F1">
            <w:pPr>
              <w:spacing w:after="0"/>
              <w:jc w:val="left"/>
              <w:rPr>
                <w:rFonts w:cs="Arial"/>
                <w:color w:val="000000"/>
                <w:sz w:val="20"/>
                <w:szCs w:val="20"/>
                <w:lang w:eastAsia="pl-PL"/>
              </w:rPr>
            </w:pPr>
            <w:r w:rsidRPr="0064367D">
              <w:rPr>
                <w:rFonts w:cs="Arial"/>
                <w:color w:val="000000"/>
                <w:sz w:val="20"/>
                <w:szCs w:val="20"/>
                <w:lang w:eastAsia="pl-PL"/>
              </w:rPr>
              <w:t>Zasadnicze zawodowe</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29,58%</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17,13%</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31,12%</w:t>
            </w:r>
          </w:p>
        </w:tc>
        <w:tc>
          <w:tcPr>
            <w:tcW w:w="61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17,21%</w:t>
            </w:r>
          </w:p>
        </w:tc>
      </w:tr>
      <w:tr w:rsidR="00AB7795" w:rsidRPr="0064367D" w:rsidTr="007071EA">
        <w:trPr>
          <w:trHeight w:val="278"/>
          <w:tblCellSpacing w:w="20" w:type="dxa"/>
        </w:trPr>
        <w:tc>
          <w:tcPr>
            <w:tcW w:w="2376" w:type="pct"/>
            <w:vAlign w:val="center"/>
          </w:tcPr>
          <w:p w:rsidR="00AB7795" w:rsidRPr="0064367D" w:rsidRDefault="00AB7795" w:rsidP="00EF64F1">
            <w:pPr>
              <w:spacing w:after="0"/>
              <w:jc w:val="left"/>
              <w:rPr>
                <w:rFonts w:cs="Arial"/>
                <w:color w:val="000000"/>
                <w:sz w:val="20"/>
                <w:szCs w:val="20"/>
                <w:lang w:eastAsia="pl-PL"/>
              </w:rPr>
            </w:pPr>
            <w:r w:rsidRPr="0064367D">
              <w:rPr>
                <w:rFonts w:cs="Arial"/>
                <w:color w:val="000000"/>
                <w:sz w:val="20"/>
                <w:szCs w:val="20"/>
                <w:lang w:eastAsia="pl-PL"/>
              </w:rPr>
              <w:t>Podstawowe ukończone oraz gimnazjalne</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34,97%</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36,42%</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28,63%</w:t>
            </w:r>
          </w:p>
        </w:tc>
        <w:tc>
          <w:tcPr>
            <w:tcW w:w="61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31,86%</w:t>
            </w:r>
          </w:p>
        </w:tc>
      </w:tr>
      <w:tr w:rsidR="00AB7795" w:rsidRPr="0064367D" w:rsidTr="007071EA">
        <w:trPr>
          <w:trHeight w:val="284"/>
          <w:tblCellSpacing w:w="20" w:type="dxa"/>
        </w:trPr>
        <w:tc>
          <w:tcPr>
            <w:tcW w:w="2376" w:type="pct"/>
            <w:vAlign w:val="center"/>
          </w:tcPr>
          <w:p w:rsidR="00AB7795" w:rsidRPr="0064367D" w:rsidRDefault="00AB7795" w:rsidP="00EF64F1">
            <w:pPr>
              <w:spacing w:after="0"/>
              <w:jc w:val="left"/>
              <w:rPr>
                <w:rFonts w:cs="Arial"/>
                <w:color w:val="000000"/>
                <w:sz w:val="20"/>
                <w:szCs w:val="20"/>
                <w:lang w:eastAsia="pl-PL"/>
              </w:rPr>
            </w:pPr>
            <w:r w:rsidRPr="0064367D">
              <w:rPr>
                <w:rFonts w:cs="Arial"/>
                <w:color w:val="000000"/>
                <w:sz w:val="20"/>
                <w:szCs w:val="20"/>
                <w:lang w:eastAsia="pl-PL"/>
              </w:rPr>
              <w:t>Podstawowe nieukończone i bez wykształcenia</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4,50%</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7,30%</w:t>
            </w:r>
          </w:p>
        </w:tc>
        <w:tc>
          <w:tcPr>
            <w:tcW w:w="62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1,84%</w:t>
            </w:r>
          </w:p>
        </w:tc>
        <w:tc>
          <w:tcPr>
            <w:tcW w:w="617" w:type="pct"/>
            <w:noWrap/>
            <w:vAlign w:val="center"/>
          </w:tcPr>
          <w:p w:rsidR="00AB7795" w:rsidRPr="0064367D" w:rsidRDefault="00AB7795" w:rsidP="00EF64F1">
            <w:pPr>
              <w:spacing w:after="0"/>
              <w:jc w:val="center"/>
              <w:rPr>
                <w:rFonts w:cs="Arial"/>
                <w:color w:val="000000"/>
                <w:sz w:val="20"/>
                <w:szCs w:val="20"/>
                <w:lang w:eastAsia="pl-PL"/>
              </w:rPr>
            </w:pPr>
            <w:r w:rsidRPr="0064367D">
              <w:rPr>
                <w:rFonts w:cs="Arial"/>
                <w:color w:val="000000"/>
                <w:sz w:val="20"/>
                <w:szCs w:val="20"/>
                <w:lang w:eastAsia="pl-PL"/>
              </w:rPr>
              <w:t>2,90%</w:t>
            </w:r>
          </w:p>
        </w:tc>
      </w:tr>
    </w:tbl>
    <w:p w:rsidR="00AB7795" w:rsidRDefault="00AB7795" w:rsidP="00EF64F1">
      <w:pPr>
        <w:pStyle w:val="rdotabeli"/>
      </w:pPr>
      <w:r>
        <w:t>Źródło: opracowanie własne na podstawie BDL GUS.</w:t>
      </w:r>
    </w:p>
    <w:p w:rsidR="00AB7795" w:rsidRDefault="00AB7795" w:rsidP="00B84A2B">
      <w:r>
        <w:t xml:space="preserve">Jednocześnie w badanym okresie liczba mężczyzn, którzy ukończyli szkołę średnią </w:t>
      </w:r>
      <w:r>
        <w:br/>
        <w:t>lub zasadniczą szkołę zawodową, wzrosła wyraźniej niż liczba kobiet. W pozostałych kategoriach, tzn. wykształcenie podstawowe lub bez wykształcenia formalnego, nastąpił spadek odsetka zarówno kobiet jak i mężczyzn.</w:t>
      </w:r>
    </w:p>
    <w:p w:rsidR="00AB7795" w:rsidRDefault="00AB7795" w:rsidP="004011E9">
      <w:pPr>
        <w:pStyle w:val="Heading2"/>
      </w:pPr>
      <w:bookmarkStart w:id="11" w:name="_Toc432424513"/>
      <w:r>
        <w:t>2.3. Analiza czynników wpływających na jakość życia</w:t>
      </w:r>
      <w:bookmarkEnd w:id="11"/>
    </w:p>
    <w:p w:rsidR="00AB7795" w:rsidRDefault="00AB7795" w:rsidP="004011E9">
      <w:r>
        <w:t>Jakość życia mieszkańców danego terytorium jest determinowana przez</w:t>
      </w:r>
      <w:r w:rsidRPr="006946C2">
        <w:t xml:space="preserve"> szereg czynników, takich jak </w:t>
      </w:r>
      <w:r>
        <w:t xml:space="preserve">czystość środowiska naturalnego, stan infrastruktury technicznej (np. drogi, sieci komunalne), </w:t>
      </w:r>
      <w:r w:rsidRPr="006946C2">
        <w:t>dostęp</w:t>
      </w:r>
      <w:r>
        <w:t>ność</w:t>
      </w:r>
      <w:r w:rsidRPr="006946C2">
        <w:t xml:space="preserve"> </w:t>
      </w:r>
      <w:r>
        <w:t>placówek edukacyjnych, służby zdrowia i kultury,</w:t>
      </w:r>
      <w:r w:rsidRPr="006946C2">
        <w:t xml:space="preserve"> </w:t>
      </w:r>
      <w:r>
        <w:t xml:space="preserve">rozwój lokalnej gospodarki oraz rynku pracy, poziom kooperacji i zaufania społecznego itp. Część tych zagadnień została już zasygnalizowana. </w:t>
      </w:r>
    </w:p>
    <w:p w:rsidR="00AB7795" w:rsidRDefault="00AB7795" w:rsidP="004011E9">
      <w:r>
        <w:t xml:space="preserve">Z uwagi </w:t>
      </w:r>
      <w:r w:rsidRPr="006946C2">
        <w:t>na wieloaspektowość</w:t>
      </w:r>
      <w:r>
        <w:t xml:space="preserve"> tematu, poniżej zostaną scharakteryzowane </w:t>
      </w:r>
      <w:r w:rsidRPr="006946C2">
        <w:t>wybrane k</w:t>
      </w:r>
      <w:r>
        <w:t>westie, które w największym stopniu odpowiadają specyfice powiatowej strategii rozwiązywania problemów społecznych.</w:t>
      </w:r>
    </w:p>
    <w:p w:rsidR="00AB7795" w:rsidRDefault="00AB7795" w:rsidP="004011E9">
      <w:pPr>
        <w:pStyle w:val="Heading3"/>
      </w:pPr>
      <w:bookmarkStart w:id="12" w:name="_Toc432424514"/>
      <w:r>
        <w:t>2.3.1. Lokalna gospodarka i rynek pracy</w:t>
      </w:r>
      <w:bookmarkEnd w:id="12"/>
    </w:p>
    <w:p w:rsidR="00AB7795" w:rsidRDefault="00AB7795" w:rsidP="00B84A2B">
      <w:pPr>
        <w:rPr>
          <w:szCs w:val="24"/>
        </w:rPr>
      </w:pPr>
      <w:r>
        <w:t xml:space="preserve">Lokalna gospodarka to system działających na terenie powiatu wzajemnie powiązanych podmiotów, w tym firm, instytucji publicznych oraz gospodarstw domowych, które spełniają odmienne funkcje oraz dążą do osiągnięcia określonych celów. Interakcje pomiędzy podmiotami lokalnej gospodarki wyrażają się w ich kooperacji oraz konkurencji, wymianie dóbr i usług, a także świadczeniu pracy. Układ ten oddziałuje na wiele ważnych sfer życia człowieka, </w:t>
      </w:r>
      <w:r>
        <w:br/>
        <w:t>a w szczególności na rynek pracy</w:t>
      </w:r>
      <w:r>
        <w:rPr>
          <w:szCs w:val="24"/>
        </w:rPr>
        <w:t>.</w:t>
      </w:r>
    </w:p>
    <w:p w:rsidR="00AB7795" w:rsidRDefault="00AB7795" w:rsidP="007C0DFB">
      <w:r>
        <w:t>Z uwagi na niskie uprzemysłowienie regionu oraz dostępne zasoby geograficzne i przyrodnicze, gospodarkę powiatu lidzbarskiego charakteryzuje przewaga działalności rolniczej, przetwórstwa rolno-spożywczego, usług turystycznych, a także małych i średnich zakładów produkcyjno-usługowych w branżach takich jak budownictwo, meblarstwo, metalurgia czy szklarstwo. Dominują podmioty gospodarcze prowadzone w formie jednoosobowej działalności gospodarczej, zatrudniające do 9 osób.</w:t>
      </w:r>
    </w:p>
    <w:p w:rsidR="00AB7795" w:rsidRDefault="00AB7795" w:rsidP="00920362">
      <w:pPr>
        <w:keepLines/>
      </w:pPr>
      <w:r>
        <w:t xml:space="preserve">Kondycję ekonomiczną danego obszaru obrazuje również jego nasycenie podmiotami gospodarki narodowej. Jak podaje BDL GUS, w 2014 roku do rejestru REGON w przeliczeniu </w:t>
      </w:r>
      <w:r>
        <w:br/>
        <w:t xml:space="preserve">na 10 tys. ludności było zarejestrowanych 1 071 podmiotów na terenie kraju, </w:t>
      </w:r>
      <w:r>
        <w:br/>
        <w:t xml:space="preserve">854 w województwie oraz 818 w powiecie lidzbarskim. Analogicznie kształtowała się sytuacja </w:t>
      </w:r>
      <w:r>
        <w:br/>
        <w:t>w zakresie liczby osób fizycznych prowadzących działalność gospodarczą, a także liczby podmiotów nowo zarejestrowanych i wykreślonych z REGON, z tym że w kraju dostrzegalna jest większa dynamika związana się z szybszym przyrostem liczby nowych podmiotów.</w:t>
      </w:r>
    </w:p>
    <w:p w:rsidR="00AB7795" w:rsidRDefault="00AB7795" w:rsidP="001651A5">
      <w:pPr>
        <w:pStyle w:val="Caption"/>
      </w:pPr>
      <w:r>
        <w:t xml:space="preserve">Tabela </w:t>
      </w:r>
      <w:fldSimple w:instr=" SEQ Tabela \* ARABIC ">
        <w:r>
          <w:rPr>
            <w:noProof/>
          </w:rPr>
          <w:t>5</w:t>
        </w:r>
      </w:fldSimple>
      <w:r>
        <w:t>. Podmioty gospodarki narodowej z powiatu lidzbarskiego wpisane do rejestru REGON wg form prawnych i klas wielkości w latach 2012-2014</w:t>
      </w:r>
    </w:p>
    <w:tbl>
      <w:tblPr>
        <w:tblW w:w="874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5590"/>
        <w:gridCol w:w="1150"/>
        <w:gridCol w:w="1150"/>
        <w:gridCol w:w="1170"/>
      </w:tblGrid>
      <w:tr w:rsidR="00AB7795" w:rsidRPr="0064367D" w:rsidTr="001651A5">
        <w:trPr>
          <w:trHeight w:val="285"/>
          <w:tblCellSpacing w:w="20" w:type="dxa"/>
          <w:jc w:val="center"/>
        </w:trPr>
        <w:tc>
          <w:tcPr>
            <w:tcW w:w="5500" w:type="dxa"/>
            <w:shd w:val="clear" w:color="auto" w:fill="D9D9D9"/>
            <w:noWrap/>
            <w:vAlign w:val="center"/>
          </w:tcPr>
          <w:p w:rsidR="00AB7795" w:rsidRPr="0064367D" w:rsidRDefault="00AB7795" w:rsidP="00A7420C">
            <w:pPr>
              <w:spacing w:after="0"/>
              <w:jc w:val="left"/>
              <w:rPr>
                <w:rFonts w:cs="Arial"/>
                <w:b/>
                <w:color w:val="000000"/>
                <w:sz w:val="20"/>
                <w:lang w:eastAsia="pl-PL"/>
              </w:rPr>
            </w:pPr>
            <w:r w:rsidRPr="0064367D">
              <w:rPr>
                <w:rFonts w:cs="Arial"/>
                <w:b/>
                <w:color w:val="000000"/>
                <w:sz w:val="20"/>
                <w:lang w:eastAsia="pl-PL"/>
              </w:rPr>
              <w:t>Wyszczególnienie</w:t>
            </w:r>
          </w:p>
        </w:tc>
        <w:tc>
          <w:tcPr>
            <w:tcW w:w="1080" w:type="dxa"/>
            <w:shd w:val="clear" w:color="auto" w:fill="D9D9D9"/>
            <w:noWrap/>
            <w:vAlign w:val="center"/>
          </w:tcPr>
          <w:p w:rsidR="00AB7795" w:rsidRPr="0064367D" w:rsidRDefault="00AB7795" w:rsidP="001651A5">
            <w:pPr>
              <w:spacing w:after="0"/>
              <w:jc w:val="center"/>
              <w:rPr>
                <w:rFonts w:cs="Arial"/>
                <w:b/>
                <w:color w:val="000000"/>
                <w:sz w:val="20"/>
                <w:lang w:eastAsia="pl-PL"/>
              </w:rPr>
            </w:pPr>
            <w:r w:rsidRPr="0064367D">
              <w:rPr>
                <w:rFonts w:cs="Arial"/>
                <w:b/>
                <w:color w:val="000000"/>
                <w:sz w:val="20"/>
                <w:lang w:eastAsia="pl-PL"/>
              </w:rPr>
              <w:t>2012</w:t>
            </w:r>
          </w:p>
        </w:tc>
        <w:tc>
          <w:tcPr>
            <w:tcW w:w="1080" w:type="dxa"/>
            <w:shd w:val="clear" w:color="auto" w:fill="D9D9D9"/>
            <w:noWrap/>
            <w:vAlign w:val="center"/>
          </w:tcPr>
          <w:p w:rsidR="00AB7795" w:rsidRPr="0064367D" w:rsidRDefault="00AB7795" w:rsidP="001651A5">
            <w:pPr>
              <w:spacing w:after="0"/>
              <w:jc w:val="center"/>
              <w:rPr>
                <w:rFonts w:cs="Arial"/>
                <w:b/>
                <w:color w:val="000000"/>
                <w:sz w:val="20"/>
                <w:lang w:eastAsia="pl-PL"/>
              </w:rPr>
            </w:pPr>
            <w:r w:rsidRPr="0064367D">
              <w:rPr>
                <w:rFonts w:cs="Arial"/>
                <w:b/>
                <w:color w:val="000000"/>
                <w:sz w:val="20"/>
                <w:lang w:eastAsia="pl-PL"/>
              </w:rPr>
              <w:t>2013</w:t>
            </w:r>
          </w:p>
        </w:tc>
        <w:tc>
          <w:tcPr>
            <w:tcW w:w="1080" w:type="dxa"/>
            <w:shd w:val="clear" w:color="auto" w:fill="D9D9D9"/>
            <w:noWrap/>
            <w:vAlign w:val="center"/>
          </w:tcPr>
          <w:p w:rsidR="00AB7795" w:rsidRPr="0064367D" w:rsidRDefault="00AB7795" w:rsidP="001651A5">
            <w:pPr>
              <w:spacing w:after="0"/>
              <w:jc w:val="center"/>
              <w:rPr>
                <w:rFonts w:cs="Arial"/>
                <w:b/>
                <w:color w:val="000000"/>
                <w:sz w:val="20"/>
                <w:lang w:eastAsia="pl-PL"/>
              </w:rPr>
            </w:pPr>
            <w:r w:rsidRPr="0064367D">
              <w:rPr>
                <w:rFonts w:cs="Arial"/>
                <w:b/>
                <w:color w:val="000000"/>
                <w:sz w:val="20"/>
                <w:lang w:eastAsia="pl-PL"/>
              </w:rPr>
              <w:t>2014</w:t>
            </w:r>
          </w:p>
        </w:tc>
      </w:tr>
      <w:tr w:rsidR="00AB7795" w:rsidRPr="0064367D" w:rsidTr="001651A5">
        <w:trPr>
          <w:trHeight w:val="285"/>
          <w:tblCellSpacing w:w="20" w:type="dxa"/>
          <w:jc w:val="center"/>
        </w:trPr>
        <w:tc>
          <w:tcPr>
            <w:tcW w:w="5500" w:type="dxa"/>
            <w:tcBorders>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Osoby fizyczne prowadzące działalność gospodarczą</w:t>
            </w:r>
          </w:p>
        </w:tc>
        <w:tc>
          <w:tcPr>
            <w:tcW w:w="1080" w:type="dxa"/>
            <w:tcBorders>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2235</w:t>
            </w:r>
          </w:p>
        </w:tc>
        <w:tc>
          <w:tcPr>
            <w:tcW w:w="1080" w:type="dxa"/>
            <w:tcBorders>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2289</w:t>
            </w:r>
          </w:p>
        </w:tc>
        <w:tc>
          <w:tcPr>
            <w:tcW w:w="1080" w:type="dxa"/>
            <w:tcBorders>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2278</w:t>
            </w:r>
          </w:p>
        </w:tc>
      </w:tr>
      <w:tr w:rsidR="00AB7795" w:rsidRPr="0064367D" w:rsidTr="001651A5">
        <w:trPr>
          <w:trHeight w:val="285"/>
          <w:tblCellSpacing w:w="20" w:type="dxa"/>
          <w:jc w:val="center"/>
        </w:trPr>
        <w:tc>
          <w:tcPr>
            <w:tcW w:w="5500" w:type="dxa"/>
            <w:tcBorders>
              <w:top w:val="nil"/>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Spółdzielnie</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25</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27</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27</w:t>
            </w:r>
          </w:p>
        </w:tc>
      </w:tr>
      <w:tr w:rsidR="00AB7795" w:rsidRPr="0064367D" w:rsidTr="001651A5">
        <w:trPr>
          <w:trHeight w:val="285"/>
          <w:tblCellSpacing w:w="20" w:type="dxa"/>
          <w:jc w:val="center"/>
        </w:trPr>
        <w:tc>
          <w:tcPr>
            <w:tcW w:w="5500" w:type="dxa"/>
            <w:tcBorders>
              <w:top w:val="nil"/>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Spółki handlowe</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145</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150</w:t>
            </w:r>
          </w:p>
        </w:tc>
        <w:tc>
          <w:tcPr>
            <w:tcW w:w="1080" w:type="dxa"/>
            <w:tcBorders>
              <w:top w:val="nil"/>
              <w:bottom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157</w:t>
            </w:r>
          </w:p>
        </w:tc>
      </w:tr>
      <w:tr w:rsidR="00AB7795" w:rsidRPr="0064367D" w:rsidTr="001651A5">
        <w:trPr>
          <w:trHeight w:val="285"/>
          <w:tblCellSpacing w:w="20" w:type="dxa"/>
          <w:jc w:val="center"/>
        </w:trPr>
        <w:tc>
          <w:tcPr>
            <w:tcW w:w="5500" w:type="dxa"/>
            <w:tcBorders>
              <w:top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Spółki cywilne</w:t>
            </w:r>
          </w:p>
        </w:tc>
        <w:tc>
          <w:tcPr>
            <w:tcW w:w="1080" w:type="dxa"/>
            <w:tcBorders>
              <w:top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192</w:t>
            </w:r>
          </w:p>
        </w:tc>
        <w:tc>
          <w:tcPr>
            <w:tcW w:w="1080" w:type="dxa"/>
            <w:tcBorders>
              <w:top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188</w:t>
            </w:r>
          </w:p>
        </w:tc>
        <w:tc>
          <w:tcPr>
            <w:tcW w:w="1080" w:type="dxa"/>
            <w:tcBorders>
              <w:top w:val="nil"/>
            </w:tcBorders>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185</w:t>
            </w:r>
          </w:p>
        </w:tc>
      </w:tr>
      <w:tr w:rsidR="00AB7795" w:rsidRPr="0064367D" w:rsidTr="001651A5">
        <w:trPr>
          <w:trHeight w:val="285"/>
          <w:tblCellSpacing w:w="20" w:type="dxa"/>
          <w:jc w:val="center"/>
        </w:trPr>
        <w:tc>
          <w:tcPr>
            <w:tcW w:w="5500" w:type="dxa"/>
            <w:tcBorders>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Zatrudniające 0-9 osób</w:t>
            </w:r>
          </w:p>
        </w:tc>
        <w:tc>
          <w:tcPr>
            <w:tcW w:w="1080" w:type="dxa"/>
            <w:tcBorders>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3199</w:t>
            </w:r>
          </w:p>
        </w:tc>
        <w:tc>
          <w:tcPr>
            <w:tcW w:w="1080" w:type="dxa"/>
            <w:tcBorders>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3284</w:t>
            </w:r>
          </w:p>
        </w:tc>
        <w:tc>
          <w:tcPr>
            <w:tcW w:w="1080" w:type="dxa"/>
            <w:tcBorders>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3318</w:t>
            </w:r>
          </w:p>
        </w:tc>
      </w:tr>
      <w:tr w:rsidR="00AB7795" w:rsidRPr="0064367D" w:rsidTr="001651A5">
        <w:trPr>
          <w:trHeight w:val="285"/>
          <w:tblCellSpacing w:w="20" w:type="dxa"/>
          <w:jc w:val="center"/>
        </w:trPr>
        <w:tc>
          <w:tcPr>
            <w:tcW w:w="5500" w:type="dxa"/>
            <w:tcBorders>
              <w:top w:val="nil"/>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Zatrudniające 10-49 osób</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135</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135</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136</w:t>
            </w:r>
          </w:p>
        </w:tc>
      </w:tr>
      <w:tr w:rsidR="00AB7795" w:rsidRPr="0064367D" w:rsidTr="001651A5">
        <w:trPr>
          <w:trHeight w:val="285"/>
          <w:tblCellSpacing w:w="20" w:type="dxa"/>
          <w:jc w:val="center"/>
        </w:trPr>
        <w:tc>
          <w:tcPr>
            <w:tcW w:w="5500" w:type="dxa"/>
            <w:tcBorders>
              <w:top w:val="nil"/>
              <w:bottom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Zatrudniające 50-249 osób</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25</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24</w:t>
            </w:r>
          </w:p>
        </w:tc>
        <w:tc>
          <w:tcPr>
            <w:tcW w:w="1080" w:type="dxa"/>
            <w:tcBorders>
              <w:top w:val="nil"/>
              <w:bottom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23</w:t>
            </w:r>
          </w:p>
        </w:tc>
      </w:tr>
      <w:tr w:rsidR="00AB7795" w:rsidRPr="0064367D" w:rsidTr="001651A5">
        <w:trPr>
          <w:trHeight w:val="285"/>
          <w:tblCellSpacing w:w="20" w:type="dxa"/>
          <w:jc w:val="center"/>
        </w:trPr>
        <w:tc>
          <w:tcPr>
            <w:tcW w:w="5500" w:type="dxa"/>
            <w:tcBorders>
              <w:top w:val="nil"/>
            </w:tcBorders>
            <w:noWrap/>
            <w:vAlign w:val="center"/>
          </w:tcPr>
          <w:p w:rsidR="00AB7795" w:rsidRPr="0064367D" w:rsidRDefault="00AB7795" w:rsidP="00A7420C">
            <w:pPr>
              <w:spacing w:after="0"/>
              <w:jc w:val="left"/>
              <w:rPr>
                <w:rFonts w:cs="Arial"/>
                <w:color w:val="000000"/>
                <w:sz w:val="20"/>
                <w:lang w:eastAsia="pl-PL"/>
              </w:rPr>
            </w:pPr>
            <w:r w:rsidRPr="0064367D">
              <w:rPr>
                <w:rFonts w:cs="Arial"/>
                <w:color w:val="000000"/>
                <w:sz w:val="20"/>
                <w:lang w:eastAsia="pl-PL"/>
              </w:rPr>
              <w:t>Zatrudniające 250-999 osób</w:t>
            </w:r>
          </w:p>
        </w:tc>
        <w:tc>
          <w:tcPr>
            <w:tcW w:w="1080" w:type="dxa"/>
            <w:tcBorders>
              <w:top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w:t>
            </w:r>
          </w:p>
        </w:tc>
        <w:tc>
          <w:tcPr>
            <w:tcW w:w="1080" w:type="dxa"/>
            <w:tcBorders>
              <w:top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w:t>
            </w:r>
          </w:p>
        </w:tc>
        <w:tc>
          <w:tcPr>
            <w:tcW w:w="1080" w:type="dxa"/>
            <w:tcBorders>
              <w:top w:val="nil"/>
            </w:tcBorders>
            <w:noWrap/>
            <w:vAlign w:val="center"/>
          </w:tcPr>
          <w:p w:rsidR="00AB7795" w:rsidRPr="0064367D" w:rsidRDefault="00AB7795" w:rsidP="001651A5">
            <w:pPr>
              <w:spacing w:after="0"/>
              <w:jc w:val="center"/>
              <w:rPr>
                <w:rFonts w:cs="Arial"/>
                <w:color w:val="000000"/>
                <w:sz w:val="20"/>
                <w:lang w:eastAsia="pl-PL"/>
              </w:rPr>
            </w:pPr>
            <w:r w:rsidRPr="0064367D">
              <w:rPr>
                <w:rFonts w:cs="Arial"/>
                <w:color w:val="000000"/>
                <w:sz w:val="20"/>
                <w:lang w:eastAsia="pl-PL"/>
              </w:rPr>
              <w:t>1</w:t>
            </w:r>
          </w:p>
        </w:tc>
      </w:tr>
    </w:tbl>
    <w:p w:rsidR="00AB7795" w:rsidRDefault="00AB7795" w:rsidP="001651A5">
      <w:pPr>
        <w:pStyle w:val="rdotabeli"/>
      </w:pPr>
      <w:r>
        <w:t>Źródło: opracowanie własne na podstawie BDL GUS.</w:t>
      </w:r>
    </w:p>
    <w:p w:rsidR="00AB7795" w:rsidRDefault="00AB7795" w:rsidP="007C0DFB">
      <w:r>
        <w:t xml:space="preserve">Nie trudno zgadnąć, iż nasycenie podmiotami gospodarczymi jest zróżnicowane również </w:t>
      </w:r>
      <w:r>
        <w:br/>
        <w:t xml:space="preserve">w układzie wewnętrznym. Tereny miejskie charakteryzują się zasadniczo m.in. wysoką gęstością zaludnienia, lepszą infrastrukturą i dostępnością komunikacyjną, a także większą siłą nabywczą ludności (czyli ilością dóbr i usług, które mieszkańcy mogą zakupić w określonym czasie). </w:t>
      </w:r>
      <w:r>
        <w:br/>
        <w:t>To wszystko powoduje, że prowadzenie działalności gospodarczej jest zwykle bardziej opłacalne w mieście niż na wsi. Kwestia ta znajduje odzwierciedlenie w liczbie podmiotów zarejestrowanych w poszczególnych gminach powiatu lidzbarskiego.</w:t>
      </w:r>
    </w:p>
    <w:p w:rsidR="00AB7795" w:rsidRDefault="00AB7795" w:rsidP="007C0DFB"/>
    <w:p w:rsidR="00AB7795" w:rsidRDefault="00AB7795" w:rsidP="00BC2DF9">
      <w:pPr>
        <w:pStyle w:val="Caption"/>
      </w:pPr>
      <w:r>
        <w:t xml:space="preserve">Wykres </w:t>
      </w:r>
      <w:fldSimple w:instr=" SEQ Wykres \* ARABIC ">
        <w:r>
          <w:rPr>
            <w:noProof/>
          </w:rPr>
          <w:t>4</w:t>
        </w:r>
      </w:fldSimple>
      <w:r>
        <w:t>. Wskaźniki dotyczące podmiotów gospodarki narodowej w przeliczeniu na 10 tys. ludności.</w:t>
      </w:r>
    </w:p>
    <w:p w:rsidR="00AB7795" w:rsidRDefault="00AB7795" w:rsidP="0044110A">
      <w:pPr>
        <w:jc w:val="center"/>
      </w:pPr>
      <w:r>
        <w:object w:dxaOrig="8570" w:dyaOrig="4075">
          <v:shape id="_x0000_i1034" type="#_x0000_t75" style="width:424.5pt;height:204pt" o:ole="">
            <v:imagedata r:id="rId22" o:title=""/>
          </v:shape>
          <o:OLEObject Type="Embed" ProgID="Excel.Sheet.12" ShapeID="_x0000_i1034" DrawAspect="Content" ObjectID="_1510118987" r:id="rId23"/>
        </w:object>
      </w:r>
    </w:p>
    <w:p w:rsidR="00AB7795" w:rsidRDefault="00AB7795" w:rsidP="00BC2DF9">
      <w:pPr>
        <w:pStyle w:val="rdotabeli"/>
      </w:pPr>
      <w:r>
        <w:t>Źródło: opracowanie własne na podstawie BDL GUS.</w:t>
      </w:r>
    </w:p>
    <w:p w:rsidR="00AB7795" w:rsidRDefault="00AB7795" w:rsidP="00B84A2B">
      <w:r>
        <w:t>Najwięcej podmiotów gospodarki narodowej było zarejestrowanych w Lidzbarku Warmińskim (47% ogółu) oraz w mieście i gminie Orneta (34%), natomiast najmniej w gminie Lubomino (6%) oraz Kiwity (4% wszystkich jednostek). Nieco inaczej sytuacja się przedstawia, jeżeli powyższe statystyki przeliczymy na 10 tys. mieszkańców. Najwyższy wskaźnik uzyskuje miasto Lidzbark Warmiński – 991, aczkolwiek sama Orneta (bez terenów wiejskich) ma wynik jeszcze wyższy, tzn. 1 115 podmiotów na 10 tys. mieszkańców. Najniższe wskaźniki uzyskują natomiast gminy Lidzbark Warmiński (483) oraz Kiwity (464). Na obszarach wiejskich ludność częściej utrzymuje się bowiem z prowadzenia gospodarstw rolnych oraz pracy najemnej, co rzutuje na mniejszą liczbę działających przedsiębiorstw.</w:t>
      </w:r>
    </w:p>
    <w:p w:rsidR="00AB7795" w:rsidRDefault="00AB7795" w:rsidP="00E84B82">
      <w:pPr>
        <w:pStyle w:val="Caption"/>
        <w:keepNext/>
      </w:pPr>
      <w:r>
        <w:t xml:space="preserve">Wykres </w:t>
      </w:r>
      <w:fldSimple w:instr=" SEQ Wykres \* ARABIC ">
        <w:r>
          <w:rPr>
            <w:noProof/>
          </w:rPr>
          <w:t>5</w:t>
        </w:r>
      </w:fldSimple>
      <w:r>
        <w:t>. Liczba podmiotów gospodarki narodowej w rejestrze REGON wg gmin</w:t>
      </w:r>
    </w:p>
    <w:p w:rsidR="00AB7795" w:rsidRDefault="00AB7795" w:rsidP="00135450">
      <w:pPr>
        <w:jc w:val="center"/>
      </w:pPr>
      <w:r>
        <w:object w:dxaOrig="8030" w:dyaOrig="4075">
          <v:shape id="_x0000_i1035" type="#_x0000_t75" style="width:397.5pt;height:204pt" o:ole="">
            <v:imagedata r:id="rId24" o:title=""/>
          </v:shape>
          <o:OLEObject Type="Embed" ProgID="Excel.Sheet.12" ShapeID="_x0000_i1035" DrawAspect="Content" ObjectID="_1510118988" r:id="rId25"/>
        </w:object>
      </w:r>
    </w:p>
    <w:p w:rsidR="00AB7795" w:rsidRDefault="00AB7795" w:rsidP="00135450">
      <w:pPr>
        <w:pStyle w:val="rdotabeli"/>
      </w:pPr>
      <w:r>
        <w:t>Źródło: opracowanie własne na podstawie BDL GUS.</w:t>
      </w:r>
    </w:p>
    <w:p w:rsidR="00AB7795" w:rsidRDefault="00AB7795" w:rsidP="00152329">
      <w:pPr>
        <w:keepLines/>
      </w:pPr>
      <w:r>
        <w:t>Należy wspomnieć, iż słabsza kondycja gospodarki powiatu lidzbarskiego znajduje odzwierciedlenie w danych GUS na temat poziomu płac pracowników</w:t>
      </w:r>
      <w:r>
        <w:rPr>
          <w:rStyle w:val="FootnoteReference"/>
        </w:rPr>
        <w:footnoteReference w:id="17"/>
      </w:r>
      <w:r>
        <w:t xml:space="preserve">. Pozytywny jest fakt, </w:t>
      </w:r>
      <w:r>
        <w:br/>
        <w:t>iż p</w:t>
      </w:r>
      <w:r w:rsidRPr="00747454">
        <w:t>rz</w:t>
      </w:r>
      <w:r>
        <w:t>eciętne miesięczne wynagrodzenie</w:t>
      </w:r>
      <w:r w:rsidRPr="00747454">
        <w:t xml:space="preserve"> brutto</w:t>
      </w:r>
      <w:r>
        <w:t xml:space="preserve"> w 2013 roku, wynoszące 2 969,52 zł, wzrosło względem lat ubiegłych. Jednakże w relacji do średniej krajowej spadło o 1,5 punktu procentowego do poziomu 76,6%. To znaczy, że mieszkańcy powiatu zarabiają prawie o 1/4 mniej niż „statystyczny” Polak.</w:t>
      </w:r>
    </w:p>
    <w:p w:rsidR="00AB7795" w:rsidRPr="002F7C44" w:rsidRDefault="00AB7795" w:rsidP="00E84B82">
      <w:pPr>
        <w:pStyle w:val="Caption"/>
        <w:keepNext/>
      </w:pPr>
      <w:r w:rsidRPr="002F7C44">
        <w:t xml:space="preserve">Wykres </w:t>
      </w:r>
      <w:fldSimple w:instr=" SEQ Wykres \* ARABIC ">
        <w:r>
          <w:rPr>
            <w:noProof/>
          </w:rPr>
          <w:t>6</w:t>
        </w:r>
      </w:fldSimple>
      <w:r w:rsidRPr="002F7C44">
        <w:t>.</w:t>
      </w:r>
      <w:r>
        <w:t xml:space="preserve"> Stopa bezrobocia rejestrowanego (w %) w kraju, województwie warmińsko-mazurskim oraz powiecie lidzbarskim w latach 2012-2014</w:t>
      </w:r>
    </w:p>
    <w:p w:rsidR="00AB7795" w:rsidRDefault="00AB7795" w:rsidP="00E84B82">
      <w:pPr>
        <w:pStyle w:val="rdotabeli"/>
      </w:pPr>
      <w:r>
        <w:object w:dxaOrig="9620" w:dyaOrig="4209">
          <v:shape id="_x0000_i1036" type="#_x0000_t75" style="width:476.25pt;height:210.75pt" o:ole="">
            <v:imagedata r:id="rId26" o:title=""/>
          </v:shape>
          <o:OLEObject Type="Embed" ProgID="Excel.Sheet.12" ShapeID="_x0000_i1036" DrawAspect="Content" ObjectID="_1510118989" r:id="rId27"/>
        </w:object>
      </w:r>
      <w:r>
        <w:t>Źródło: opracowanie własne na podstawie danych PUP w Lidzbarku Warmińskim.</w:t>
      </w:r>
    </w:p>
    <w:p w:rsidR="00AB7795" w:rsidRDefault="00AB7795" w:rsidP="007071EA">
      <w:r>
        <w:t xml:space="preserve">Stan lokalnej (i regionalnej) gospodarki ma bezpośrednie przełożenie na poziom zatrudnienia </w:t>
      </w:r>
      <w:r>
        <w:br/>
        <w:t xml:space="preserve">i bezrobocia mieszkańców powiatu lidzbarskiego. Jednym z mierników kondycji gospodarki </w:t>
      </w:r>
      <w:r>
        <w:br/>
        <w:t>i rynku pracy jest stopa bezrobocia, która obrazuje stosunek liczby osób bezrobotnych do liczby ludności aktywnej ekonomicznie (zasoby</w:t>
      </w:r>
      <w:r w:rsidRPr="00FC3061">
        <w:t xml:space="preserve"> siły roboczej danej populacji).</w:t>
      </w:r>
      <w:r>
        <w:t xml:space="preserve"> Według rejestrów urzędów pracy, sytuacja w powiecie w porównaniu z krajem oraz województwem jest zdecydowanie mniej korzystna.  Na koniec 2014 roku stopa bezrobocia w całej Polsce wynosiła 11,5%, na Warmii i Mazurach – 18,9%, natomiast w powiecie lidzbarskim – 24,8% (czyli była wyższa od stopy krajowej i regionalnej odpowiednio o 13,3 oraz 5,9 punktów procentowych).</w:t>
      </w:r>
    </w:p>
    <w:p w:rsidR="00AB7795" w:rsidRDefault="00AB7795" w:rsidP="007071EA">
      <w:r>
        <w:t>Charakterystyczną cechą bezrobocia w Polsce jest jego zmienność w</w:t>
      </w:r>
      <w:r w:rsidRPr="002F7C44">
        <w:t>ynika</w:t>
      </w:r>
      <w:r>
        <w:t>jąca</w:t>
      </w:r>
      <w:r w:rsidRPr="002F7C44">
        <w:t xml:space="preserve"> </w:t>
      </w:r>
      <w:r>
        <w:br/>
        <w:t xml:space="preserve">m.in. </w:t>
      </w:r>
      <w:r w:rsidRPr="002F7C44">
        <w:t>z sezonowości produkcji w niektórych dziedzinach g</w:t>
      </w:r>
      <w:r>
        <w:t>ospodarki, np. w budownictwie,</w:t>
      </w:r>
      <w:r w:rsidRPr="002F7C44">
        <w:t xml:space="preserve"> rolnictwie czy w usługach turystycznych.</w:t>
      </w:r>
      <w:r>
        <w:t xml:space="preserve"> W okresie wiosenno-letnim bezrobocie maleje, ponieważ rośnie natężenie prac w wielu sektorach oraz idące za tym zapotrzebowanie na siłę roboczą. Zimą liczba ofert pracy tymczasowej</w:t>
      </w:r>
      <w:r w:rsidRPr="00904908">
        <w:t xml:space="preserve"> </w:t>
      </w:r>
      <w:r>
        <w:t>spada, co przekłada się na wzrost liczby osób bezrobotnych. Trend ten widać w powiecie lidzbarskim nawet wyraźniej niż w kraju, ponieważ lokalna gospodarka opiera się w znacznej mierze na branżach działalności, które są uzależnione od pór roku.</w:t>
      </w:r>
    </w:p>
    <w:p w:rsidR="00AB7795" w:rsidRDefault="00AB7795" w:rsidP="007071EA">
      <w:r>
        <w:t>W tym kontekście istotnego znaczenia nabierają z</w:t>
      </w:r>
      <w:r w:rsidRPr="00CA73DB">
        <w:t>adania państwa w zakresie promocji zatrudnienia, łagodzenia skutków bezrobocia oraz aktywizacji zawodowej realizowane przez instytucje rynku pracy.</w:t>
      </w:r>
      <w:r>
        <w:t xml:space="preserve"> </w:t>
      </w:r>
    </w:p>
    <w:p w:rsidR="00AB7795" w:rsidRDefault="00AB7795" w:rsidP="007071EA">
      <w:r>
        <w:t>Do tej grupy zalicza się p</w:t>
      </w:r>
      <w:r w:rsidRPr="00CA73DB">
        <w:t>ubliczne służby zatrudnienia, Ochotnicze Hufce Pracy, agencje zatrudnienia, instytucje szkoleniowe oraz instytucje dialogu społecznego i partnerstwa lokalnego</w:t>
      </w:r>
      <w:r>
        <w:rPr>
          <w:rStyle w:val="FootnoteReference"/>
        </w:rPr>
        <w:footnoteReference w:id="18"/>
      </w:r>
      <w:r w:rsidRPr="00CA73DB">
        <w:t>.</w:t>
      </w:r>
    </w:p>
    <w:p w:rsidR="00AB7795" w:rsidRDefault="00AB7795" w:rsidP="00B04F21">
      <w:r>
        <w:t xml:space="preserve">Powiatowy Urząd Pracy w Lidzbarku Warmińskim (wraz z </w:t>
      </w:r>
      <w:r w:rsidRPr="00054E94">
        <w:t>punktem filialnym</w:t>
      </w:r>
      <w:r>
        <w:t xml:space="preserve"> w Ornecie) </w:t>
      </w:r>
      <w:r w:rsidRPr="00B04F21">
        <w:t>realizuje zadania powiatu w zakresie polityki rynku pracy,</w:t>
      </w:r>
      <w:r>
        <w:t xml:space="preserve"> polegające m.in. na udzielaniu</w:t>
      </w:r>
      <w:r w:rsidRPr="00B04F21">
        <w:t xml:space="preserve"> pomocy bezrobotnym i poszukujących pracy w znalezieniu pracy </w:t>
      </w:r>
      <w:r>
        <w:t>(</w:t>
      </w:r>
      <w:r w:rsidRPr="00B04F21">
        <w:t>pośrednictwo pracy, p</w:t>
      </w:r>
      <w:r>
        <w:t>oradnictwo zawodowe i informacja zawodowa), organizowaniu i finansowaniu</w:t>
      </w:r>
      <w:r w:rsidRPr="00B04F21">
        <w:t xml:space="preserve"> usług </w:t>
      </w:r>
      <w:r>
        <w:br/>
      </w:r>
      <w:r w:rsidRPr="00B04F21">
        <w:t xml:space="preserve">i instrumentów rynku pracy, </w:t>
      </w:r>
      <w:r>
        <w:t>przyznawaniu i wypłacaniu</w:t>
      </w:r>
      <w:r w:rsidRPr="00B04F21">
        <w:t xml:space="preserve"> zasiłków oraz innych świadczeń z tytułu bezrobocia</w:t>
      </w:r>
      <w:r>
        <w:t>,</w:t>
      </w:r>
      <w:r w:rsidRPr="00B04F21">
        <w:t xml:space="preserve"> </w:t>
      </w:r>
      <w:r>
        <w:t xml:space="preserve">a także opracowywaniu analiz i sprawozdań dotyczących rynku pracy. </w:t>
      </w:r>
    </w:p>
    <w:p w:rsidR="00AB7795" w:rsidRDefault="00AB7795" w:rsidP="00B04F21">
      <w:r w:rsidRPr="0079683E">
        <w:t xml:space="preserve">Analiza sprawozdań z działalności </w:t>
      </w:r>
      <w:r>
        <w:t>urzędu pracy</w:t>
      </w:r>
      <w:r w:rsidRPr="0079683E">
        <w:t xml:space="preserve"> obrazuje szeroki zakres i skalę podejmowanych działań</w:t>
      </w:r>
      <w:r>
        <w:t>.</w:t>
      </w:r>
      <w:r w:rsidRPr="0079683E">
        <w:t xml:space="preserve"> </w:t>
      </w:r>
      <w:r>
        <w:t>Tylko w 2014 roku ze wsparcia PUP w ramach poradnictwa zawodowego indywidualnego skorzystało 1 129 osób, natomiast grupowego 715 klientów. Szkolenia zawodowe zorganizowane przez PUP ukończyło 44 bezrobotnych, natomiast staż u pracodawcy – 469 osób.</w:t>
      </w:r>
    </w:p>
    <w:p w:rsidR="00AB7795" w:rsidRDefault="00AB7795" w:rsidP="00B04F21">
      <w:r w:rsidRPr="0079683E">
        <w:t xml:space="preserve">Na terenie powiatu </w:t>
      </w:r>
      <w:r>
        <w:t>lidzbarskiego</w:t>
      </w:r>
      <w:r w:rsidRPr="0079683E">
        <w:t xml:space="preserve"> działają również jednostki Ochotniczych Hufców Pracy: Młodzieżowe Centrum Kariery oraz Punkt Pośrednictw</w:t>
      </w:r>
      <w:r>
        <w:t>a Pracy – obie mają siedzibę w Lidzbarku Warmińskim</w:t>
      </w:r>
      <w:r w:rsidRPr="0079683E">
        <w:t xml:space="preserve">. OHP są państwową jednostką budżetową wyspecjalizowaną w działaniach </w:t>
      </w:r>
      <w:r>
        <w:br/>
      </w:r>
      <w:r w:rsidRPr="0079683E">
        <w:t>na rzecz młodzieży, w szczególności zagrożonej wykluczeniem społecznym oraz bezrobotnych do 25 roku życia.</w:t>
      </w:r>
    </w:p>
    <w:p w:rsidR="00AB7795" w:rsidRDefault="00AB7795" w:rsidP="0079683E">
      <w:pPr>
        <w:spacing w:after="0"/>
      </w:pPr>
      <w:r>
        <w:t>Innymi ważnymi podmiotami działającymi na rzecz aktywizacji zawodowej ludności powiatu są:</w:t>
      </w:r>
    </w:p>
    <w:p w:rsidR="00AB7795" w:rsidRDefault="00AB7795" w:rsidP="00C105E0">
      <w:pPr>
        <w:pStyle w:val="ListParagraph"/>
        <w:numPr>
          <w:ilvl w:val="0"/>
          <w:numId w:val="20"/>
        </w:numPr>
      </w:pPr>
      <w:r>
        <w:t>niepubliczne agencje zatrudnienia świadczące usługi w zakresie pośrednictwa pracy, pośrednictwa do pracy za granicą u pracodawców zagranicznych, poradnictwa zawodowego, doradztwa personalnego i pracy tymczasowej;</w:t>
      </w:r>
    </w:p>
    <w:p w:rsidR="00AB7795" w:rsidRDefault="00AB7795" w:rsidP="00C105E0">
      <w:pPr>
        <w:pStyle w:val="ListParagraph"/>
        <w:numPr>
          <w:ilvl w:val="0"/>
          <w:numId w:val="20"/>
        </w:numPr>
      </w:pPr>
      <w:r>
        <w:t xml:space="preserve">instytucje szkoleniowe (publiczne i niepubliczne) prowadzące edukację pozaszkolną </w:t>
      </w:r>
      <w:r>
        <w:br/>
        <w:t>na podstawie odrębnych przepisów;</w:t>
      </w:r>
    </w:p>
    <w:p w:rsidR="00AB7795" w:rsidRDefault="00AB7795" w:rsidP="00C105E0">
      <w:pPr>
        <w:pStyle w:val="ListParagraph"/>
        <w:numPr>
          <w:ilvl w:val="0"/>
          <w:numId w:val="20"/>
        </w:numPr>
      </w:pPr>
      <w:r>
        <w:t xml:space="preserve">instytucje dialogu społecznego, czyli organizacje i instytucje zajmujące się problematyką rynku pracy: organizacje związków zawodowych, pracodawców i bezrobotnych oraz organizacje pozarządowe współpracujące z publicznymi służbami zatrudnienia </w:t>
      </w:r>
      <w:r>
        <w:br/>
        <w:t xml:space="preserve">i OHP w zakresie realizacji zadań określonych ustawą. </w:t>
      </w:r>
    </w:p>
    <w:p w:rsidR="00AB7795" w:rsidRDefault="00AB7795" w:rsidP="0091562E">
      <w:pPr>
        <w:pStyle w:val="Heading3"/>
      </w:pPr>
      <w:bookmarkStart w:id="13" w:name="_Toc432424515"/>
      <w:r>
        <w:t>2.3.2. Warunki mieszkaniowe</w:t>
      </w:r>
      <w:bookmarkEnd w:id="13"/>
    </w:p>
    <w:p w:rsidR="00AB7795" w:rsidRDefault="00AB7795" w:rsidP="00B84A2B">
      <w:r>
        <w:t xml:space="preserve">Warunki, w jakich ludzie mieszkają, mogą stanowić nie tylko wyznacznik ich statusu społecznego i materialnego, ale także jeden z głównych czynników decydujących o jakości życia. Tymczasem sytuacja mieszkaniowa Polaków, w świetle danych Eurostatu, daleko odbiega </w:t>
      </w:r>
      <w:r>
        <w:br/>
        <w:t xml:space="preserve">od standardów europejskich. Obraz polskiego mieszkalnictwa to przede wszystkim przeludnienie dotykające prawie co drugiego obywatela, 914 tysięcy mieszkań (7% ogółu)  </w:t>
      </w:r>
      <w:r>
        <w:br/>
        <w:t xml:space="preserve">bez spłukiwanego ustępu, 462 tys. mieszkań (3%) bez bieżącej wody oraz aż 2,6 mln (19%) nieruchomości bez centralnego ogrzewania. Ponad 10% Polaków boryka się ponadto </w:t>
      </w:r>
      <w:r>
        <w:br/>
        <w:t xml:space="preserve">z problemem złego stanu technicznego mieszkania, przejawiającym się głównie </w:t>
      </w:r>
      <w:r>
        <w:br/>
        <w:t>w przeciekającym dachu oraz zawilgoceniu ścian i podłóg</w:t>
      </w:r>
      <w:r>
        <w:rPr>
          <w:rStyle w:val="FootnoteReference"/>
        </w:rPr>
        <w:footnoteReference w:id="19"/>
      </w:r>
      <w:r>
        <w:t>, co uniemożliwia bądź utrudnia bieżące naprawy i remonty, może powodować problemy ze zdrowiem, a także zagrożenie bezdomnością.</w:t>
      </w:r>
    </w:p>
    <w:p w:rsidR="00AB7795" w:rsidRDefault="00AB7795" w:rsidP="00B30E54">
      <w:pPr>
        <w:pStyle w:val="Caption"/>
      </w:pPr>
      <w:r>
        <w:t xml:space="preserve">Tabela </w:t>
      </w:r>
      <w:fldSimple w:instr=" SEQ Tabela \* ARABIC ">
        <w:r>
          <w:rPr>
            <w:noProof/>
          </w:rPr>
          <w:t>6</w:t>
        </w:r>
      </w:fldSimple>
      <w:r>
        <w:t>. Wybrane parametry techniczne i sanitarne mieszkań w roku 2009 i 2013</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217"/>
        <w:gridCol w:w="1005"/>
        <w:gridCol w:w="1123"/>
        <w:gridCol w:w="1006"/>
        <w:gridCol w:w="1123"/>
        <w:gridCol w:w="1006"/>
        <w:gridCol w:w="1124"/>
      </w:tblGrid>
      <w:tr w:rsidR="00AB7795" w:rsidRPr="0064367D" w:rsidTr="00675922">
        <w:trPr>
          <w:trHeight w:val="285"/>
          <w:tblCellSpacing w:w="20" w:type="dxa"/>
        </w:trPr>
        <w:tc>
          <w:tcPr>
            <w:tcW w:w="1666" w:type="pct"/>
            <w:vMerge w:val="restart"/>
            <w:shd w:val="clear" w:color="auto" w:fill="D9D9D9"/>
            <w:noWrap/>
            <w:vAlign w:val="center"/>
          </w:tcPr>
          <w:p w:rsidR="00AB7795" w:rsidRPr="0064367D" w:rsidRDefault="00AB7795" w:rsidP="00B30E54">
            <w:pPr>
              <w:spacing w:after="0"/>
              <w:jc w:val="left"/>
              <w:rPr>
                <w:rFonts w:cs="Arial"/>
                <w:b/>
                <w:color w:val="000000"/>
                <w:sz w:val="20"/>
                <w:szCs w:val="20"/>
                <w:lang w:eastAsia="pl-PL"/>
              </w:rPr>
            </w:pPr>
            <w:r w:rsidRPr="0064367D">
              <w:rPr>
                <w:rFonts w:cs="Arial"/>
                <w:b/>
                <w:color w:val="000000"/>
                <w:sz w:val="20"/>
                <w:szCs w:val="20"/>
                <w:lang w:eastAsia="pl-PL"/>
              </w:rPr>
              <w:t>Wyszczególnienie</w:t>
            </w:r>
          </w:p>
        </w:tc>
        <w:tc>
          <w:tcPr>
            <w:tcW w:w="1080" w:type="pct"/>
            <w:gridSpan w:val="2"/>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Polska</w:t>
            </w:r>
          </w:p>
        </w:tc>
        <w:tc>
          <w:tcPr>
            <w:tcW w:w="1080" w:type="pct"/>
            <w:gridSpan w:val="2"/>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województwo warmińsko-mazurskie</w:t>
            </w:r>
          </w:p>
        </w:tc>
        <w:tc>
          <w:tcPr>
            <w:tcW w:w="1070" w:type="pct"/>
            <w:gridSpan w:val="2"/>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powiat lidzbarski</w:t>
            </w:r>
          </w:p>
        </w:tc>
      </w:tr>
      <w:tr w:rsidR="00AB7795" w:rsidRPr="0064367D" w:rsidTr="00675922">
        <w:trPr>
          <w:trHeight w:val="285"/>
          <w:tblCellSpacing w:w="20" w:type="dxa"/>
        </w:trPr>
        <w:tc>
          <w:tcPr>
            <w:tcW w:w="1666" w:type="pct"/>
            <w:vMerge/>
            <w:shd w:val="clear" w:color="auto" w:fill="D9D9D9"/>
            <w:noWrap/>
            <w:vAlign w:val="center"/>
          </w:tcPr>
          <w:p w:rsidR="00AB7795" w:rsidRPr="0064367D" w:rsidRDefault="00AB7795" w:rsidP="00B30E54">
            <w:pPr>
              <w:spacing w:after="0"/>
              <w:jc w:val="left"/>
              <w:rPr>
                <w:rFonts w:cs="Arial"/>
                <w:b/>
                <w:color w:val="000000"/>
                <w:sz w:val="20"/>
                <w:szCs w:val="20"/>
                <w:lang w:eastAsia="pl-PL"/>
              </w:rPr>
            </w:pPr>
          </w:p>
        </w:tc>
        <w:tc>
          <w:tcPr>
            <w:tcW w:w="509"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2009</w:t>
            </w:r>
          </w:p>
        </w:tc>
        <w:tc>
          <w:tcPr>
            <w:tcW w:w="550"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2013</w:t>
            </w:r>
          </w:p>
        </w:tc>
        <w:tc>
          <w:tcPr>
            <w:tcW w:w="509"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2009</w:t>
            </w:r>
          </w:p>
        </w:tc>
        <w:tc>
          <w:tcPr>
            <w:tcW w:w="551"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2013</w:t>
            </w:r>
          </w:p>
        </w:tc>
        <w:tc>
          <w:tcPr>
            <w:tcW w:w="509"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2009</w:t>
            </w:r>
          </w:p>
        </w:tc>
        <w:tc>
          <w:tcPr>
            <w:tcW w:w="540" w:type="pct"/>
            <w:shd w:val="clear" w:color="auto" w:fill="D9D9D9"/>
            <w:noWrap/>
            <w:vAlign w:val="center"/>
          </w:tcPr>
          <w:p w:rsidR="00AB7795" w:rsidRPr="0064367D" w:rsidRDefault="00AB7795" w:rsidP="00B30E54">
            <w:pPr>
              <w:spacing w:after="0"/>
              <w:jc w:val="center"/>
              <w:rPr>
                <w:rFonts w:cs="Arial"/>
                <w:b/>
                <w:color w:val="000000"/>
                <w:sz w:val="20"/>
                <w:szCs w:val="20"/>
                <w:lang w:eastAsia="pl-PL"/>
              </w:rPr>
            </w:pPr>
            <w:r w:rsidRPr="0064367D">
              <w:rPr>
                <w:rFonts w:cs="Arial"/>
                <w:b/>
                <w:color w:val="000000"/>
                <w:sz w:val="20"/>
                <w:szCs w:val="20"/>
                <w:lang w:eastAsia="pl-PL"/>
              </w:rPr>
              <w:t>2013</w:t>
            </w:r>
          </w:p>
        </w:tc>
      </w:tr>
      <w:tr w:rsidR="00AB7795" w:rsidRPr="0064367D" w:rsidTr="00675922">
        <w:trPr>
          <w:trHeight w:val="285"/>
          <w:tblCellSpacing w:w="20" w:type="dxa"/>
        </w:trPr>
        <w:tc>
          <w:tcPr>
            <w:tcW w:w="1666" w:type="pct"/>
            <w:noWrap/>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xml:space="preserve">Przeciętna powierzchnia użytkowa </w:t>
            </w:r>
            <w:r w:rsidRPr="0064367D">
              <w:rPr>
                <w:rFonts w:cs="Arial"/>
                <w:color w:val="000000"/>
                <w:sz w:val="20"/>
                <w:szCs w:val="20"/>
                <w:lang w:eastAsia="pl-PL"/>
              </w:rPr>
              <w:br/>
              <w:t>1 mieszkania (w m</w:t>
            </w:r>
            <w:r w:rsidRPr="0064367D">
              <w:rPr>
                <w:rFonts w:cs="Arial"/>
                <w:color w:val="000000"/>
                <w:sz w:val="20"/>
                <w:szCs w:val="20"/>
                <w:vertAlign w:val="superscript"/>
                <w:lang w:eastAsia="pl-PL"/>
              </w:rPr>
              <w:t>2</w:t>
            </w:r>
            <w:r w:rsidRPr="0064367D">
              <w:rPr>
                <w:rFonts w:cs="Arial"/>
                <w:color w:val="000000"/>
                <w:sz w:val="20"/>
                <w:szCs w:val="20"/>
                <w:lang w:eastAsia="pl-PL"/>
              </w:rPr>
              <w:t>)</w:t>
            </w:r>
          </w:p>
        </w:tc>
        <w:tc>
          <w:tcPr>
            <w:tcW w:w="509"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70,5</w:t>
            </w:r>
          </w:p>
        </w:tc>
        <w:tc>
          <w:tcPr>
            <w:tcW w:w="550"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73,1</w:t>
            </w:r>
          </w:p>
        </w:tc>
        <w:tc>
          <w:tcPr>
            <w:tcW w:w="509"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65,9</w:t>
            </w:r>
          </w:p>
        </w:tc>
        <w:tc>
          <w:tcPr>
            <w:tcW w:w="551"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67,7</w:t>
            </w:r>
          </w:p>
        </w:tc>
        <w:tc>
          <w:tcPr>
            <w:tcW w:w="509"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64,5</w:t>
            </w:r>
          </w:p>
        </w:tc>
        <w:tc>
          <w:tcPr>
            <w:tcW w:w="540"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66,7</w:t>
            </w:r>
          </w:p>
        </w:tc>
      </w:tr>
      <w:tr w:rsidR="00AB7795" w:rsidRPr="0064367D" w:rsidTr="00675922">
        <w:trPr>
          <w:trHeight w:val="285"/>
          <w:tblCellSpacing w:w="20" w:type="dxa"/>
        </w:trPr>
        <w:tc>
          <w:tcPr>
            <w:tcW w:w="1666" w:type="pct"/>
            <w:noWrap/>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xml:space="preserve">Przeciętna powierzchnia użytkowa </w:t>
            </w:r>
            <w:r w:rsidRPr="0064367D">
              <w:rPr>
                <w:rFonts w:cs="Arial"/>
                <w:color w:val="000000"/>
                <w:sz w:val="20"/>
                <w:szCs w:val="20"/>
                <w:lang w:eastAsia="pl-PL"/>
              </w:rPr>
              <w:br/>
              <w:t>mieszkania na 1 osobę (w m</w:t>
            </w:r>
            <w:r w:rsidRPr="0064367D">
              <w:rPr>
                <w:rFonts w:cs="Arial"/>
                <w:color w:val="000000"/>
                <w:sz w:val="20"/>
                <w:szCs w:val="20"/>
                <w:vertAlign w:val="superscript"/>
                <w:lang w:eastAsia="pl-PL"/>
              </w:rPr>
              <w:t>2</w:t>
            </w:r>
            <w:r w:rsidRPr="0064367D">
              <w:rPr>
                <w:rFonts w:cs="Arial"/>
                <w:color w:val="000000"/>
                <w:sz w:val="20"/>
                <w:szCs w:val="20"/>
                <w:lang w:eastAsia="pl-PL"/>
              </w:rPr>
              <w:t>)</w:t>
            </w:r>
          </w:p>
        </w:tc>
        <w:tc>
          <w:tcPr>
            <w:tcW w:w="509" w:type="pct"/>
            <w:noWrap/>
            <w:vAlign w:val="center"/>
          </w:tcPr>
          <w:p w:rsidR="00AB7795" w:rsidRPr="0064367D" w:rsidRDefault="00AB7795" w:rsidP="00675922">
            <w:pPr>
              <w:spacing w:after="0"/>
              <w:jc w:val="center"/>
              <w:rPr>
                <w:rFonts w:cs="Arial"/>
                <w:color w:val="000000"/>
                <w:sz w:val="20"/>
                <w:szCs w:val="20"/>
                <w:lang w:eastAsia="pl-PL"/>
              </w:rPr>
            </w:pPr>
            <w:r w:rsidRPr="0064367D">
              <w:rPr>
                <w:rFonts w:cs="Arial"/>
                <w:color w:val="000000"/>
                <w:sz w:val="20"/>
                <w:szCs w:val="20"/>
                <w:lang w:eastAsia="pl-PL"/>
              </w:rPr>
              <w:t>24,6</w:t>
            </w:r>
          </w:p>
        </w:tc>
        <w:tc>
          <w:tcPr>
            <w:tcW w:w="550"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26,3</w:t>
            </w:r>
          </w:p>
        </w:tc>
        <w:tc>
          <w:tcPr>
            <w:tcW w:w="509"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22,1</w:t>
            </w:r>
          </w:p>
        </w:tc>
        <w:tc>
          <w:tcPr>
            <w:tcW w:w="551"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23,3</w:t>
            </w:r>
          </w:p>
        </w:tc>
        <w:tc>
          <w:tcPr>
            <w:tcW w:w="509"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22,0</w:t>
            </w:r>
          </w:p>
        </w:tc>
        <w:tc>
          <w:tcPr>
            <w:tcW w:w="540" w:type="pct"/>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23,1</w:t>
            </w:r>
          </w:p>
        </w:tc>
      </w:tr>
      <w:tr w:rsidR="00AB7795" w:rsidRPr="0064367D" w:rsidTr="00FF4AFA">
        <w:trPr>
          <w:trHeight w:val="285"/>
          <w:tblCellSpacing w:w="20" w:type="dxa"/>
        </w:trPr>
        <w:tc>
          <w:tcPr>
            <w:tcW w:w="1666" w:type="pct"/>
            <w:tcBorders>
              <w:bottom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Odsetek mieszkań wyposażonych w:</w:t>
            </w:r>
          </w:p>
        </w:tc>
        <w:tc>
          <w:tcPr>
            <w:tcW w:w="509" w:type="pct"/>
            <w:tcBorders>
              <w:bottom w:val="nil"/>
            </w:tcBorders>
            <w:vAlign w:val="center"/>
          </w:tcPr>
          <w:p w:rsidR="00AB7795" w:rsidRPr="0064367D" w:rsidRDefault="00AB7795" w:rsidP="00B30E54">
            <w:pPr>
              <w:spacing w:after="0"/>
              <w:jc w:val="center"/>
              <w:rPr>
                <w:rFonts w:cs="Arial"/>
                <w:color w:val="000000"/>
                <w:sz w:val="20"/>
                <w:szCs w:val="20"/>
                <w:lang w:eastAsia="pl-PL"/>
              </w:rPr>
            </w:pPr>
          </w:p>
        </w:tc>
        <w:tc>
          <w:tcPr>
            <w:tcW w:w="550" w:type="pct"/>
            <w:tcBorders>
              <w:bottom w:val="nil"/>
            </w:tcBorders>
            <w:vAlign w:val="center"/>
          </w:tcPr>
          <w:p w:rsidR="00AB7795" w:rsidRPr="0064367D" w:rsidRDefault="00AB7795" w:rsidP="00B30E54">
            <w:pPr>
              <w:spacing w:after="0"/>
              <w:jc w:val="center"/>
              <w:rPr>
                <w:rFonts w:cs="Arial"/>
                <w:color w:val="000000"/>
                <w:sz w:val="20"/>
                <w:szCs w:val="20"/>
                <w:lang w:eastAsia="pl-PL"/>
              </w:rPr>
            </w:pPr>
          </w:p>
        </w:tc>
        <w:tc>
          <w:tcPr>
            <w:tcW w:w="509" w:type="pct"/>
            <w:tcBorders>
              <w:bottom w:val="nil"/>
            </w:tcBorders>
            <w:vAlign w:val="center"/>
          </w:tcPr>
          <w:p w:rsidR="00AB7795" w:rsidRPr="0064367D" w:rsidRDefault="00AB7795" w:rsidP="00B30E54">
            <w:pPr>
              <w:spacing w:after="0"/>
              <w:jc w:val="center"/>
              <w:rPr>
                <w:rFonts w:cs="Arial"/>
                <w:color w:val="000000"/>
                <w:sz w:val="20"/>
                <w:szCs w:val="20"/>
                <w:lang w:eastAsia="pl-PL"/>
              </w:rPr>
            </w:pPr>
          </w:p>
        </w:tc>
        <w:tc>
          <w:tcPr>
            <w:tcW w:w="551" w:type="pct"/>
            <w:tcBorders>
              <w:bottom w:val="nil"/>
            </w:tcBorders>
            <w:noWrap/>
            <w:vAlign w:val="center"/>
          </w:tcPr>
          <w:p w:rsidR="00AB7795" w:rsidRPr="0064367D" w:rsidRDefault="00AB7795" w:rsidP="00B30E54">
            <w:pPr>
              <w:spacing w:after="0"/>
              <w:jc w:val="center"/>
              <w:rPr>
                <w:rFonts w:cs="Arial"/>
                <w:color w:val="000000"/>
                <w:sz w:val="20"/>
                <w:szCs w:val="20"/>
                <w:lang w:eastAsia="pl-PL"/>
              </w:rPr>
            </w:pPr>
          </w:p>
        </w:tc>
        <w:tc>
          <w:tcPr>
            <w:tcW w:w="509" w:type="pct"/>
            <w:tcBorders>
              <w:bottom w:val="nil"/>
            </w:tcBorders>
            <w:noWrap/>
            <w:vAlign w:val="center"/>
          </w:tcPr>
          <w:p w:rsidR="00AB7795" w:rsidRPr="0064367D" w:rsidRDefault="00AB7795" w:rsidP="00B30E54">
            <w:pPr>
              <w:spacing w:after="0"/>
              <w:jc w:val="center"/>
              <w:rPr>
                <w:rFonts w:cs="Arial"/>
                <w:color w:val="000000"/>
                <w:sz w:val="20"/>
                <w:szCs w:val="20"/>
                <w:lang w:eastAsia="pl-PL"/>
              </w:rPr>
            </w:pPr>
          </w:p>
        </w:tc>
        <w:tc>
          <w:tcPr>
            <w:tcW w:w="540" w:type="pct"/>
            <w:tcBorders>
              <w:bottom w:val="nil"/>
            </w:tcBorders>
            <w:noWrap/>
            <w:vAlign w:val="center"/>
          </w:tcPr>
          <w:p w:rsidR="00AB7795" w:rsidRPr="0064367D" w:rsidRDefault="00AB7795" w:rsidP="00B30E54">
            <w:pPr>
              <w:spacing w:after="0"/>
              <w:jc w:val="center"/>
              <w:rPr>
                <w:rFonts w:cs="Arial"/>
                <w:color w:val="000000"/>
                <w:sz w:val="20"/>
                <w:szCs w:val="20"/>
                <w:lang w:eastAsia="pl-PL"/>
              </w:rPr>
            </w:pPr>
          </w:p>
        </w:tc>
      </w:tr>
      <w:tr w:rsidR="00AB7795" w:rsidRPr="0064367D" w:rsidTr="00FF4AFA">
        <w:trPr>
          <w:trHeight w:val="285"/>
          <w:tblCellSpacing w:w="20" w:type="dxa"/>
        </w:trPr>
        <w:tc>
          <w:tcPr>
            <w:tcW w:w="1666" w:type="pct"/>
            <w:tcBorders>
              <w:top w:val="nil"/>
              <w:bottom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wodociąg</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95,5%</w:t>
            </w:r>
          </w:p>
        </w:tc>
        <w:tc>
          <w:tcPr>
            <w:tcW w:w="550"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96,7%</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96,6%</w:t>
            </w:r>
          </w:p>
        </w:tc>
        <w:tc>
          <w:tcPr>
            <w:tcW w:w="551"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97,0%</w:t>
            </w:r>
          </w:p>
        </w:tc>
        <w:tc>
          <w:tcPr>
            <w:tcW w:w="509"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94,8%</w:t>
            </w:r>
          </w:p>
        </w:tc>
        <w:tc>
          <w:tcPr>
            <w:tcW w:w="540"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96,1%</w:t>
            </w:r>
          </w:p>
        </w:tc>
      </w:tr>
      <w:tr w:rsidR="00AB7795" w:rsidRPr="0064367D" w:rsidTr="00FF4AFA">
        <w:trPr>
          <w:trHeight w:val="285"/>
          <w:tblCellSpacing w:w="20" w:type="dxa"/>
        </w:trPr>
        <w:tc>
          <w:tcPr>
            <w:tcW w:w="1666" w:type="pct"/>
            <w:tcBorders>
              <w:top w:val="nil"/>
              <w:bottom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ustęp spłukiwany</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88,1%</w:t>
            </w:r>
          </w:p>
        </w:tc>
        <w:tc>
          <w:tcPr>
            <w:tcW w:w="550"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93,4%</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89,9%</w:t>
            </w:r>
          </w:p>
        </w:tc>
        <w:tc>
          <w:tcPr>
            <w:tcW w:w="551"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94,3%</w:t>
            </w:r>
          </w:p>
        </w:tc>
        <w:tc>
          <w:tcPr>
            <w:tcW w:w="509"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87,5%</w:t>
            </w:r>
          </w:p>
        </w:tc>
        <w:tc>
          <w:tcPr>
            <w:tcW w:w="540"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93,9%</w:t>
            </w:r>
          </w:p>
        </w:tc>
      </w:tr>
      <w:tr w:rsidR="00AB7795" w:rsidRPr="0064367D" w:rsidTr="00FF4AFA">
        <w:trPr>
          <w:trHeight w:val="285"/>
          <w:tblCellSpacing w:w="20" w:type="dxa"/>
        </w:trPr>
        <w:tc>
          <w:tcPr>
            <w:tcW w:w="1666" w:type="pct"/>
            <w:tcBorders>
              <w:top w:val="nil"/>
              <w:bottom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łazienkę</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87,1%</w:t>
            </w:r>
          </w:p>
        </w:tc>
        <w:tc>
          <w:tcPr>
            <w:tcW w:w="550"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91,0%</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88,4%</w:t>
            </w:r>
          </w:p>
        </w:tc>
        <w:tc>
          <w:tcPr>
            <w:tcW w:w="551"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91,7%</w:t>
            </w:r>
          </w:p>
        </w:tc>
        <w:tc>
          <w:tcPr>
            <w:tcW w:w="509"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84,4%</w:t>
            </w:r>
          </w:p>
        </w:tc>
        <w:tc>
          <w:tcPr>
            <w:tcW w:w="540"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89,7%</w:t>
            </w:r>
          </w:p>
        </w:tc>
      </w:tr>
      <w:tr w:rsidR="00AB7795" w:rsidRPr="0064367D" w:rsidTr="00FF4AFA">
        <w:trPr>
          <w:trHeight w:val="285"/>
          <w:tblCellSpacing w:w="20" w:type="dxa"/>
        </w:trPr>
        <w:tc>
          <w:tcPr>
            <w:tcW w:w="1666" w:type="pct"/>
            <w:tcBorders>
              <w:top w:val="nil"/>
              <w:bottom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centralne ogrzewanie</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78,3%</w:t>
            </w:r>
          </w:p>
        </w:tc>
        <w:tc>
          <w:tcPr>
            <w:tcW w:w="550"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81,4%</w:t>
            </w:r>
          </w:p>
        </w:tc>
        <w:tc>
          <w:tcPr>
            <w:tcW w:w="509" w:type="pct"/>
            <w:tcBorders>
              <w:top w:val="nil"/>
              <w:bottom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79,2%</w:t>
            </w:r>
          </w:p>
        </w:tc>
        <w:tc>
          <w:tcPr>
            <w:tcW w:w="551"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82,5%</w:t>
            </w:r>
          </w:p>
        </w:tc>
        <w:tc>
          <w:tcPr>
            <w:tcW w:w="509"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71,3%</w:t>
            </w:r>
          </w:p>
        </w:tc>
        <w:tc>
          <w:tcPr>
            <w:tcW w:w="540" w:type="pct"/>
            <w:tcBorders>
              <w:top w:val="nil"/>
              <w:bottom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75,5%</w:t>
            </w:r>
          </w:p>
        </w:tc>
      </w:tr>
      <w:tr w:rsidR="00AB7795" w:rsidRPr="0064367D" w:rsidTr="00FF4AFA">
        <w:trPr>
          <w:trHeight w:val="285"/>
          <w:tblCellSpacing w:w="20" w:type="dxa"/>
        </w:trPr>
        <w:tc>
          <w:tcPr>
            <w:tcW w:w="1666" w:type="pct"/>
            <w:tcBorders>
              <w:top w:val="nil"/>
            </w:tcBorders>
            <w:vAlign w:val="center"/>
          </w:tcPr>
          <w:p w:rsidR="00AB7795" w:rsidRPr="0064367D" w:rsidRDefault="00AB7795" w:rsidP="00B30E54">
            <w:pPr>
              <w:spacing w:after="0"/>
              <w:jc w:val="left"/>
              <w:rPr>
                <w:rFonts w:cs="Arial"/>
                <w:color w:val="000000"/>
                <w:sz w:val="20"/>
                <w:szCs w:val="20"/>
                <w:lang w:eastAsia="pl-PL"/>
              </w:rPr>
            </w:pPr>
            <w:r w:rsidRPr="0064367D">
              <w:rPr>
                <w:rFonts w:cs="Arial"/>
                <w:color w:val="000000"/>
                <w:sz w:val="20"/>
                <w:szCs w:val="20"/>
                <w:lang w:eastAsia="pl-PL"/>
              </w:rPr>
              <w:t>- gaz z sieci</w:t>
            </w:r>
          </w:p>
        </w:tc>
        <w:tc>
          <w:tcPr>
            <w:tcW w:w="509" w:type="pct"/>
            <w:tcBorders>
              <w:top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56,5%</w:t>
            </w:r>
          </w:p>
        </w:tc>
        <w:tc>
          <w:tcPr>
            <w:tcW w:w="550" w:type="pct"/>
            <w:tcBorders>
              <w:top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56,1%</w:t>
            </w:r>
          </w:p>
        </w:tc>
        <w:tc>
          <w:tcPr>
            <w:tcW w:w="509" w:type="pct"/>
            <w:tcBorders>
              <w:top w:val="nil"/>
            </w:tcBorders>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47,9%</w:t>
            </w:r>
          </w:p>
        </w:tc>
        <w:tc>
          <w:tcPr>
            <w:tcW w:w="551" w:type="pct"/>
            <w:tcBorders>
              <w:top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47,0%</w:t>
            </w:r>
          </w:p>
        </w:tc>
        <w:tc>
          <w:tcPr>
            <w:tcW w:w="509" w:type="pct"/>
            <w:tcBorders>
              <w:top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23,7%</w:t>
            </w:r>
          </w:p>
        </w:tc>
        <w:tc>
          <w:tcPr>
            <w:tcW w:w="540" w:type="pct"/>
            <w:tcBorders>
              <w:top w:val="nil"/>
            </w:tcBorders>
            <w:noWrap/>
            <w:vAlign w:val="center"/>
          </w:tcPr>
          <w:p w:rsidR="00AB7795" w:rsidRPr="0064367D" w:rsidRDefault="00AB7795" w:rsidP="00B30E54">
            <w:pPr>
              <w:spacing w:after="0"/>
              <w:jc w:val="center"/>
              <w:rPr>
                <w:rFonts w:cs="Arial"/>
                <w:color w:val="000000"/>
                <w:sz w:val="20"/>
                <w:szCs w:val="20"/>
                <w:lang w:eastAsia="pl-PL"/>
              </w:rPr>
            </w:pPr>
            <w:r w:rsidRPr="0064367D">
              <w:rPr>
                <w:rFonts w:cs="Arial"/>
                <w:color w:val="000000"/>
                <w:sz w:val="20"/>
                <w:szCs w:val="20"/>
                <w:lang w:eastAsia="pl-PL"/>
              </w:rPr>
              <w:t>23,7%</w:t>
            </w:r>
          </w:p>
        </w:tc>
      </w:tr>
    </w:tbl>
    <w:p w:rsidR="00AB7795" w:rsidRDefault="00AB7795" w:rsidP="00675922">
      <w:pPr>
        <w:pStyle w:val="rdotabeli"/>
      </w:pPr>
      <w:r>
        <w:t>Źródło: opracowanie własne na podstawie BDL GUS.</w:t>
      </w:r>
    </w:p>
    <w:p w:rsidR="00AB7795" w:rsidRDefault="00AB7795" w:rsidP="00B84A2B">
      <w:r>
        <w:t>W świetle statystyk GUS można powiedzieć, iż sytuacja w kraju i województwie warmińsko-mazurskim jest lepsza niż w powiecie lidzbarskim. Mieszkania są średnio większe, dają więcej przestrzeni dla lokatorów, są również lepiej wyposażone w instalacje techniczno-sanitarne. Aczkolwiek wskaźniki dotyczące zaopatrzenia mieszkań w powiecie w wodę bieżącą, centralne ogrzewanie czy łazienkę są zbliżone do krajowych, a w przypadku toalety (ustęp spłukiwany) nawet wyższe.</w:t>
      </w:r>
    </w:p>
    <w:p w:rsidR="00AB7795" w:rsidRDefault="00AB7795" w:rsidP="00B84A2B">
      <w:r>
        <w:t xml:space="preserve">Niewątpliwie pozytywnym aspektem jest to, że parametry dotyczące mieszkalnictwa z roku </w:t>
      </w:r>
      <w:r>
        <w:br/>
        <w:t xml:space="preserve">na rok ulegają poprawie. Jednak jest to głównie zasługa budownictwa indywidualnego realizowanego przez inwestorów prywatnych na własny użytek. W ciągu ostatnich dziesięciu lat (2005-2014) na terenie całego powiatu lidzbarskiego oddano w ten sposób do użytkowania </w:t>
      </w:r>
      <w:r>
        <w:br/>
        <w:t>200 mieszkań, których średnia powierzchnia użytkowa wynosiła 143,3 m</w:t>
      </w:r>
      <w:r w:rsidRPr="00616E51">
        <w:rPr>
          <w:vertAlign w:val="superscript"/>
        </w:rPr>
        <w:t>2</w:t>
      </w:r>
      <w:r>
        <w:t>. W tym samym okresie powstało 47 mieszkań komunalnych o średniej pow. 33,6 m</w:t>
      </w:r>
      <w:r w:rsidRPr="00616E51">
        <w:rPr>
          <w:vertAlign w:val="superscript"/>
        </w:rPr>
        <w:t>2</w:t>
      </w:r>
      <w:r>
        <w:t xml:space="preserve">, a także 96 mieszkań </w:t>
      </w:r>
      <w:r>
        <w:br/>
        <w:t>w formie społecznych czynszowych o średniej pow. 48,5 m</w:t>
      </w:r>
      <w:r w:rsidRPr="00616E51">
        <w:rPr>
          <w:vertAlign w:val="superscript"/>
        </w:rPr>
        <w:t>2</w:t>
      </w:r>
      <w:r>
        <w:t xml:space="preserve"> – wszystkie w Lidzbarku Warmińskim.</w:t>
      </w:r>
    </w:p>
    <w:p w:rsidR="00AB7795" w:rsidRDefault="00AB7795" w:rsidP="004011E9">
      <w:pPr>
        <w:pStyle w:val="Heading3"/>
      </w:pPr>
      <w:bookmarkStart w:id="14" w:name="_Toc432424516"/>
      <w:r>
        <w:t>2.3.3. Aktywność społeczna i kulturalna</w:t>
      </w:r>
      <w:bookmarkEnd w:id="14"/>
    </w:p>
    <w:p w:rsidR="00AB7795" w:rsidRDefault="00AB7795" w:rsidP="00B84A2B">
      <w:r w:rsidRPr="00942207">
        <w:t>Zaangażowanie społeczne obywateli oraz ich zainteresowanie działalnością na rzecz dobra</w:t>
      </w:r>
      <w:r w:rsidRPr="00BB3EB7">
        <w:t xml:space="preserve"> wspólnego może przyjmować różnorodne formy</w:t>
      </w:r>
      <w:r>
        <w:t xml:space="preserve">, poczynając od udziału w referendach </w:t>
      </w:r>
      <w:r>
        <w:br/>
        <w:t xml:space="preserve">i konsultacjach, poprzez filantropię i wolontariat, a kończąc na formalnym członkostwie oraz pełnieniu funkcji zarządczych w podmiotach ekonomii społecznej, w tym w szczególności </w:t>
      </w:r>
      <w:r>
        <w:br/>
        <w:t>w organizacjach</w:t>
      </w:r>
      <w:r w:rsidRPr="00BB3EB7">
        <w:t xml:space="preserve"> pozarządowych</w:t>
      </w:r>
      <w:r>
        <w:rPr>
          <w:rStyle w:val="FootnoteReference"/>
        </w:rPr>
        <w:footnoteReference w:id="20"/>
      </w:r>
      <w:r>
        <w:t>. Spółdzielnie socjalne, fundacje, stowarzyszenia i inne organizacje społeczne stanowią wyraz samoorganizacji mieszkańców w celu rozwiązywania lokalnych problemów oraz zaspokajania potrzeb ludności, dlatego też stały się kluczowym partnerem dla samorządów lokalnych w realizacji ich misji.</w:t>
      </w:r>
    </w:p>
    <w:p w:rsidR="00AB7795" w:rsidRDefault="00AB7795" w:rsidP="00152329">
      <w:pPr>
        <w:keepLines/>
      </w:pPr>
      <w:r w:rsidRPr="00422D40">
        <w:t xml:space="preserve">Pola działalności jak i sama aktywność </w:t>
      </w:r>
      <w:r>
        <w:t>podmiotów ekonomii społecznej na terenie powiatu lidzbarskiego</w:t>
      </w:r>
      <w:r w:rsidRPr="00422D40">
        <w:t xml:space="preserve"> jest bardzo zróżnicowana.</w:t>
      </w:r>
      <w:r>
        <w:t xml:space="preserve"> Oprócz Ochotniczych Straży Pożarnych i klubów sportowych istnieją organizacje pozarządowe zajmujące się wsparciem grup społecznych znajdujących się w szczególnej sytuacji, przede wszystkim osób z niepełnosprawnościami, chorujących, uzależnionych, bezrobotnych; organizacje promujące udział mieszkańców </w:t>
      </w:r>
      <w:r>
        <w:br/>
        <w:t>w różnych formach kultury, sztuki, sportu i rekreacji; grupy hobbystyczne; koła łowieckie; stowarzyszenia na rzecz rozwoju poszczególnych miejscowości, sołectw lub gmin.</w:t>
      </w:r>
    </w:p>
    <w:p w:rsidR="00AB7795" w:rsidRDefault="00AB7795" w:rsidP="00497D6A">
      <w:pPr>
        <w:pStyle w:val="Caption"/>
        <w:keepNext/>
      </w:pPr>
      <w:r>
        <w:t xml:space="preserve">Tabela </w:t>
      </w:r>
      <w:fldSimple w:instr=" SEQ Tabela \* ARABIC ">
        <w:r>
          <w:rPr>
            <w:noProof/>
          </w:rPr>
          <w:t>7</w:t>
        </w:r>
      </w:fldSimple>
      <w:r>
        <w:t>. Liczba podmiotów ekonomii społecznej w powiecie lidzbarskim w latach 2011-2013</w:t>
      </w:r>
    </w:p>
    <w:tbl>
      <w:tblPr>
        <w:tblW w:w="784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4525"/>
        <w:gridCol w:w="1106"/>
        <w:gridCol w:w="1107"/>
        <w:gridCol w:w="1107"/>
      </w:tblGrid>
      <w:tr w:rsidR="00AB7795" w:rsidRPr="0064367D" w:rsidTr="004E6B15">
        <w:trPr>
          <w:trHeight w:val="300"/>
          <w:tblCellSpacing w:w="20" w:type="dxa"/>
          <w:jc w:val="center"/>
        </w:trPr>
        <w:tc>
          <w:tcPr>
            <w:tcW w:w="4465" w:type="dxa"/>
            <w:shd w:val="clear" w:color="auto" w:fill="D9D9D9"/>
            <w:noWrap/>
            <w:vAlign w:val="center"/>
          </w:tcPr>
          <w:p w:rsidR="00AB7795" w:rsidRPr="00D97854" w:rsidRDefault="00AB7795" w:rsidP="00497D6A">
            <w:pPr>
              <w:spacing w:after="0"/>
              <w:jc w:val="left"/>
              <w:rPr>
                <w:b/>
                <w:color w:val="000000"/>
                <w:sz w:val="20"/>
                <w:lang w:eastAsia="pl-PL"/>
              </w:rPr>
            </w:pPr>
            <w:r w:rsidRPr="00D97854">
              <w:rPr>
                <w:b/>
                <w:color w:val="000000"/>
                <w:sz w:val="20"/>
                <w:lang w:eastAsia="pl-PL"/>
              </w:rPr>
              <w:t>Wyszczególnienie</w:t>
            </w:r>
          </w:p>
        </w:tc>
        <w:tc>
          <w:tcPr>
            <w:tcW w:w="1066" w:type="dxa"/>
            <w:shd w:val="clear" w:color="auto" w:fill="D9D9D9"/>
            <w:noWrap/>
            <w:vAlign w:val="center"/>
          </w:tcPr>
          <w:p w:rsidR="00AB7795" w:rsidRPr="00D97854" w:rsidRDefault="00AB7795" w:rsidP="00497D6A">
            <w:pPr>
              <w:spacing w:after="0"/>
              <w:jc w:val="center"/>
              <w:rPr>
                <w:b/>
                <w:color w:val="000000"/>
                <w:sz w:val="20"/>
                <w:lang w:eastAsia="pl-PL"/>
              </w:rPr>
            </w:pPr>
            <w:r w:rsidRPr="00D97854">
              <w:rPr>
                <w:b/>
                <w:color w:val="000000"/>
                <w:sz w:val="20"/>
                <w:lang w:eastAsia="pl-PL"/>
              </w:rPr>
              <w:t>2011</w:t>
            </w:r>
          </w:p>
        </w:tc>
        <w:tc>
          <w:tcPr>
            <w:tcW w:w="1067" w:type="dxa"/>
            <w:shd w:val="clear" w:color="auto" w:fill="D9D9D9"/>
            <w:noWrap/>
            <w:vAlign w:val="center"/>
          </w:tcPr>
          <w:p w:rsidR="00AB7795" w:rsidRPr="00D97854" w:rsidRDefault="00AB7795" w:rsidP="00497D6A">
            <w:pPr>
              <w:spacing w:after="0"/>
              <w:jc w:val="center"/>
              <w:rPr>
                <w:b/>
                <w:color w:val="000000"/>
                <w:sz w:val="20"/>
                <w:lang w:eastAsia="pl-PL"/>
              </w:rPr>
            </w:pPr>
            <w:r w:rsidRPr="00D97854">
              <w:rPr>
                <w:b/>
                <w:color w:val="000000"/>
                <w:sz w:val="20"/>
                <w:lang w:eastAsia="pl-PL"/>
              </w:rPr>
              <w:t>2012</w:t>
            </w:r>
          </w:p>
        </w:tc>
        <w:tc>
          <w:tcPr>
            <w:tcW w:w="1047" w:type="dxa"/>
            <w:shd w:val="clear" w:color="auto" w:fill="D9D9D9"/>
            <w:noWrap/>
            <w:vAlign w:val="center"/>
          </w:tcPr>
          <w:p w:rsidR="00AB7795" w:rsidRPr="00D97854" w:rsidRDefault="00AB7795" w:rsidP="00497D6A">
            <w:pPr>
              <w:spacing w:after="0"/>
              <w:jc w:val="center"/>
              <w:rPr>
                <w:b/>
                <w:color w:val="000000"/>
                <w:sz w:val="20"/>
                <w:lang w:eastAsia="pl-PL"/>
              </w:rPr>
            </w:pPr>
            <w:r w:rsidRPr="00D97854">
              <w:rPr>
                <w:b/>
                <w:color w:val="000000"/>
                <w:sz w:val="20"/>
                <w:lang w:eastAsia="pl-PL"/>
              </w:rPr>
              <w:t>2013</w:t>
            </w:r>
          </w:p>
        </w:tc>
      </w:tr>
      <w:tr w:rsidR="00AB7795" w:rsidRPr="0064367D" w:rsidTr="004E6B15">
        <w:trPr>
          <w:trHeight w:val="300"/>
          <w:tblCellSpacing w:w="20" w:type="dxa"/>
          <w:jc w:val="center"/>
        </w:trPr>
        <w:tc>
          <w:tcPr>
            <w:tcW w:w="4465" w:type="dxa"/>
            <w:noWrap/>
            <w:vAlign w:val="center"/>
          </w:tcPr>
          <w:p w:rsidR="00AB7795" w:rsidRPr="00D97854" w:rsidRDefault="00AB7795" w:rsidP="00497D6A">
            <w:pPr>
              <w:spacing w:after="0"/>
              <w:jc w:val="left"/>
              <w:rPr>
                <w:color w:val="000000"/>
                <w:sz w:val="20"/>
                <w:lang w:eastAsia="pl-PL"/>
              </w:rPr>
            </w:pPr>
            <w:r w:rsidRPr="00D97854">
              <w:rPr>
                <w:color w:val="000000"/>
                <w:sz w:val="20"/>
                <w:lang w:eastAsia="pl-PL"/>
              </w:rPr>
              <w:t>Stowarzyszenia i organizacje społeczne</w:t>
            </w:r>
          </w:p>
        </w:tc>
        <w:tc>
          <w:tcPr>
            <w:tcW w:w="1066"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113</w:t>
            </w:r>
          </w:p>
        </w:tc>
        <w:tc>
          <w:tcPr>
            <w:tcW w:w="106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117</w:t>
            </w:r>
          </w:p>
        </w:tc>
        <w:tc>
          <w:tcPr>
            <w:tcW w:w="104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124</w:t>
            </w:r>
          </w:p>
        </w:tc>
      </w:tr>
      <w:tr w:rsidR="00AB7795" w:rsidRPr="0064367D" w:rsidTr="004E6B15">
        <w:trPr>
          <w:trHeight w:val="300"/>
          <w:tblCellSpacing w:w="20" w:type="dxa"/>
          <w:jc w:val="center"/>
        </w:trPr>
        <w:tc>
          <w:tcPr>
            <w:tcW w:w="4465" w:type="dxa"/>
            <w:noWrap/>
            <w:vAlign w:val="center"/>
          </w:tcPr>
          <w:p w:rsidR="00AB7795" w:rsidRPr="00D97854" w:rsidRDefault="00AB7795" w:rsidP="00497D6A">
            <w:pPr>
              <w:spacing w:after="0"/>
              <w:jc w:val="left"/>
              <w:rPr>
                <w:color w:val="000000"/>
                <w:sz w:val="20"/>
                <w:lang w:eastAsia="pl-PL"/>
              </w:rPr>
            </w:pPr>
            <w:r w:rsidRPr="00D97854">
              <w:rPr>
                <w:color w:val="000000"/>
                <w:sz w:val="20"/>
                <w:lang w:eastAsia="pl-PL"/>
              </w:rPr>
              <w:t>Fundacje</w:t>
            </w:r>
          </w:p>
        </w:tc>
        <w:tc>
          <w:tcPr>
            <w:tcW w:w="1066"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6</w:t>
            </w:r>
          </w:p>
        </w:tc>
        <w:tc>
          <w:tcPr>
            <w:tcW w:w="106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6</w:t>
            </w:r>
          </w:p>
        </w:tc>
        <w:tc>
          <w:tcPr>
            <w:tcW w:w="104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8</w:t>
            </w:r>
          </w:p>
        </w:tc>
      </w:tr>
      <w:tr w:rsidR="00AB7795" w:rsidRPr="0064367D" w:rsidTr="004E6B15">
        <w:trPr>
          <w:trHeight w:val="300"/>
          <w:tblCellSpacing w:w="20" w:type="dxa"/>
          <w:jc w:val="center"/>
        </w:trPr>
        <w:tc>
          <w:tcPr>
            <w:tcW w:w="4465" w:type="dxa"/>
            <w:noWrap/>
            <w:vAlign w:val="center"/>
          </w:tcPr>
          <w:p w:rsidR="00AB7795" w:rsidRPr="00D97854" w:rsidRDefault="00AB7795" w:rsidP="00497D6A">
            <w:pPr>
              <w:spacing w:after="0"/>
              <w:jc w:val="left"/>
              <w:rPr>
                <w:color w:val="000000"/>
                <w:sz w:val="20"/>
                <w:lang w:eastAsia="pl-PL"/>
              </w:rPr>
            </w:pPr>
            <w:r w:rsidRPr="00D97854">
              <w:rPr>
                <w:color w:val="000000"/>
                <w:sz w:val="20"/>
                <w:lang w:eastAsia="pl-PL"/>
              </w:rPr>
              <w:t>Spółdzielnie</w:t>
            </w:r>
          </w:p>
        </w:tc>
        <w:tc>
          <w:tcPr>
            <w:tcW w:w="1066"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26</w:t>
            </w:r>
          </w:p>
        </w:tc>
        <w:tc>
          <w:tcPr>
            <w:tcW w:w="106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25</w:t>
            </w:r>
          </w:p>
        </w:tc>
        <w:tc>
          <w:tcPr>
            <w:tcW w:w="1047" w:type="dxa"/>
            <w:noWrap/>
            <w:vAlign w:val="center"/>
          </w:tcPr>
          <w:p w:rsidR="00AB7795" w:rsidRPr="00D97854" w:rsidRDefault="00AB7795" w:rsidP="00497D6A">
            <w:pPr>
              <w:spacing w:after="0"/>
              <w:jc w:val="center"/>
              <w:rPr>
                <w:color w:val="000000"/>
                <w:sz w:val="20"/>
                <w:lang w:eastAsia="pl-PL"/>
              </w:rPr>
            </w:pPr>
            <w:r w:rsidRPr="00D97854">
              <w:rPr>
                <w:color w:val="000000"/>
                <w:sz w:val="20"/>
                <w:lang w:eastAsia="pl-PL"/>
              </w:rPr>
              <w:t>27</w:t>
            </w:r>
          </w:p>
        </w:tc>
      </w:tr>
    </w:tbl>
    <w:p w:rsidR="00AB7795" w:rsidRDefault="00AB7795" w:rsidP="00497D6A">
      <w:pPr>
        <w:pStyle w:val="rdorysunku"/>
      </w:pPr>
      <w:r>
        <w:t>Źródło: Opracowanie własne na podstawie REGON.</w:t>
      </w:r>
    </w:p>
    <w:p w:rsidR="00AB7795" w:rsidRDefault="00AB7795" w:rsidP="009C594C">
      <w:r>
        <w:t xml:space="preserve">Część organizacji pozarządowych prowadzi działania akcyjne, ograniczone do terenu jednej </w:t>
      </w:r>
      <w:r>
        <w:br/>
        <w:t xml:space="preserve">lub kilku miejscowości. Ale z powodzeniem funkcjonują również podmioty o profilu formacyjnym, tzn. ze zinstytucjonalizowaną, stałą działalnością na rzecz mieszkańców kilku gmin albo całego powiatu lidzbarskiego, które realizują zadania pożytku publicznego </w:t>
      </w:r>
      <w:r>
        <w:br/>
        <w:t>we współpracy z administracji rządową i samorządową.</w:t>
      </w:r>
    </w:p>
    <w:p w:rsidR="00AB7795" w:rsidRDefault="00AB7795" w:rsidP="00B84A2B">
      <w:r>
        <w:t xml:space="preserve">Podobnie jak w kraju, tak i w powiecie lidzbarskim wśród podmiotów ekonomii społecznej dominują organizacje sektora obywatelskiego – stowarzyszenia i inne organizacje społeczne. Natomiast spółdzielnie oraz fundacje są nieliczne, ponadto w ostatnich latach przyrost liczby organizacji w tych sektorach jest niewielki lub nawet ujemny. </w:t>
      </w:r>
    </w:p>
    <w:p w:rsidR="00AB7795" w:rsidRDefault="00AB7795" w:rsidP="0086411F">
      <w:pPr>
        <w:spacing w:after="0"/>
      </w:pPr>
      <w:r>
        <w:t>Warto nadmienić, iż w 2014 roku w Krajowym Rejestrze Sądowym została zarejestrowana tylko jedna nowa spółdzielnia i jedna nowa fundacja</w:t>
      </w:r>
      <w:r w:rsidRPr="009005F3">
        <w:t xml:space="preserve"> </w:t>
      </w:r>
      <w:r>
        <w:t xml:space="preserve">z terenu powiatu lidzbarskiego. Według stanu </w:t>
      </w:r>
      <w:r>
        <w:br/>
        <w:t>na dzień 10 marca 2015 roku w rejestrze przedsiębiorców KRS</w:t>
      </w:r>
      <w:r>
        <w:rPr>
          <w:rStyle w:val="FootnoteReference"/>
        </w:rPr>
        <w:footnoteReference w:id="21"/>
      </w:r>
      <w:r>
        <w:t xml:space="preserve"> figurowały tylko 22 spółdzielnie mające siedzibę w powiecie, w tym:</w:t>
      </w:r>
    </w:p>
    <w:p w:rsidR="00AB7795" w:rsidRDefault="00AB7795" w:rsidP="00C105E0">
      <w:pPr>
        <w:pStyle w:val="ListParagraph"/>
        <w:numPr>
          <w:ilvl w:val="0"/>
          <w:numId w:val="4"/>
        </w:numPr>
      </w:pPr>
      <w:r>
        <w:t>5 spółdzielni socjalnych (3 w Ornecie, 2 w Lidzbarku Warmińskim);</w:t>
      </w:r>
    </w:p>
    <w:p w:rsidR="00AB7795" w:rsidRDefault="00AB7795" w:rsidP="00C105E0">
      <w:pPr>
        <w:pStyle w:val="ListParagraph"/>
        <w:numPr>
          <w:ilvl w:val="0"/>
          <w:numId w:val="4"/>
        </w:numPr>
      </w:pPr>
      <w:r>
        <w:t>8 spółdzielni mieszkaniowych;</w:t>
      </w:r>
    </w:p>
    <w:p w:rsidR="00AB7795" w:rsidRDefault="00AB7795" w:rsidP="00C105E0">
      <w:pPr>
        <w:pStyle w:val="ListParagraph"/>
        <w:numPr>
          <w:ilvl w:val="0"/>
          <w:numId w:val="4"/>
        </w:numPr>
      </w:pPr>
      <w:r>
        <w:t>1 spółdzielnia znajduje się w stanie upadłości likwidacyjnej.</w:t>
      </w:r>
    </w:p>
    <w:p w:rsidR="00AB7795" w:rsidRDefault="00AB7795" w:rsidP="00B84A2B">
      <w:r>
        <w:t xml:space="preserve">Natomiast status organizacji pożytku publicznego posiadało 8 organizacji pozarządowych, </w:t>
      </w:r>
      <w:r>
        <w:br/>
        <w:t>w tym trzy stowarzyszenia określające działania na rzecz osób z niepełnosprawnościami</w:t>
      </w:r>
      <w:r w:rsidRPr="009839C5">
        <w:t xml:space="preserve"> </w:t>
      </w:r>
      <w:r>
        <w:br/>
        <w:t>jako swój główny obszar aktywności; jeden klub sportowy; fundacja wspierająca rodziny; stowarzyszenie działające na rzecz rozwoju społeczności wiejskiej; stowarzyszenie świadczące pomoc medyczną i socjalną (zwłaszcza osobom przewlekle chorującym, w podeszłym wieku). OPP na terenie powiatu mają swoje siedziby w Lidzbarku Warmińskim (3 organizacje), Ornecie (również 3) oraz w gminie Kiwity (2).</w:t>
      </w:r>
    </w:p>
    <w:p w:rsidR="00AB7795" w:rsidRDefault="00AB7795" w:rsidP="007E048B">
      <w:r>
        <w:t xml:space="preserve">Aktywność sektora pozarządowego wspiera Samorząd Powiatu Lidzbarskiego. Współpraca odbywa się w trybie ustawy o działalności pożytku publicznego i o wolontariacie – zarówno </w:t>
      </w:r>
      <w:r>
        <w:br/>
        <w:t xml:space="preserve">w sferze finansowej jak i pozafinansowej, w oparciu o już wypracowane i sprawdzone procedury. </w:t>
      </w:r>
    </w:p>
    <w:p w:rsidR="00AB7795" w:rsidRDefault="00AB7795" w:rsidP="00152329">
      <w:pPr>
        <w:keepLines/>
      </w:pPr>
      <w:r>
        <w:t xml:space="preserve">Jak wynika ze sprawozdań rocznych z wykonania „Wieloletniego Programu Współpracy Powiatu Lidzbarskiego z organizacjami pozarządowymi oraz z innymi podmiotami prowadzącymi działalność pożytku publicznego na lata 2011-2015”, głównymi obszarami zadań publicznych realizowanych przez sektor pozarządowy wspieranych finansowo przez samorząd powiatu </w:t>
      </w:r>
      <w:r>
        <w:br/>
        <w:t>są sport, kultura oraz działania na rzecz osób niepełnosprawnych.</w:t>
      </w:r>
    </w:p>
    <w:p w:rsidR="00AB7795" w:rsidRPr="007E048B" w:rsidRDefault="00AB7795" w:rsidP="007E048B">
      <w:pPr>
        <w:pStyle w:val="Caption"/>
      </w:pPr>
      <w:r w:rsidRPr="007E048B">
        <w:t xml:space="preserve">Tabela </w:t>
      </w:r>
      <w:fldSimple w:instr=" SEQ Tabela \* ARABIC ">
        <w:r>
          <w:rPr>
            <w:noProof/>
          </w:rPr>
          <w:t>8</w:t>
        </w:r>
      </w:fldSimple>
      <w:r w:rsidRPr="007E048B">
        <w:t xml:space="preserve">. </w:t>
      </w:r>
      <w:r>
        <w:t>Współpraca finansowa Powiatu Lidzbarskiego z organizacjami pozarządowymi w latach 2012-2014</w:t>
      </w:r>
    </w:p>
    <w:tbl>
      <w:tblPr>
        <w:tblW w:w="4715"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945"/>
        <w:gridCol w:w="1369"/>
        <w:gridCol w:w="1372"/>
        <w:gridCol w:w="1371"/>
      </w:tblGrid>
      <w:tr w:rsidR="00AB7795" w:rsidRPr="0064367D" w:rsidTr="004E6B15">
        <w:trPr>
          <w:trHeight w:val="300"/>
          <w:tblCellSpacing w:w="20" w:type="dxa"/>
          <w:jc w:val="center"/>
        </w:trPr>
        <w:tc>
          <w:tcPr>
            <w:tcW w:w="2697" w:type="pct"/>
            <w:shd w:val="clear" w:color="auto" w:fill="D9D9D9"/>
            <w:noWrap/>
            <w:vAlign w:val="center"/>
          </w:tcPr>
          <w:p w:rsidR="00AB7795" w:rsidRPr="007E048B" w:rsidRDefault="00AB7795" w:rsidP="007E048B">
            <w:pPr>
              <w:spacing w:after="0"/>
              <w:jc w:val="left"/>
              <w:rPr>
                <w:b/>
                <w:color w:val="000000"/>
                <w:sz w:val="20"/>
                <w:lang w:eastAsia="pl-PL"/>
              </w:rPr>
            </w:pPr>
            <w:r w:rsidRPr="007E048B">
              <w:rPr>
                <w:b/>
                <w:color w:val="000000"/>
                <w:sz w:val="20"/>
                <w:lang w:eastAsia="pl-PL"/>
              </w:rPr>
              <w:t>Wyszczególnienie</w:t>
            </w:r>
          </w:p>
        </w:tc>
        <w:tc>
          <w:tcPr>
            <w:tcW w:w="734" w:type="pct"/>
            <w:shd w:val="clear" w:color="auto" w:fill="D9D9D9"/>
            <w:noWrap/>
            <w:vAlign w:val="center"/>
          </w:tcPr>
          <w:p w:rsidR="00AB7795" w:rsidRPr="007E048B" w:rsidRDefault="00AB7795" w:rsidP="007E048B">
            <w:pPr>
              <w:spacing w:after="0"/>
              <w:jc w:val="center"/>
              <w:rPr>
                <w:b/>
                <w:color w:val="000000"/>
                <w:sz w:val="20"/>
                <w:lang w:eastAsia="pl-PL"/>
              </w:rPr>
            </w:pPr>
            <w:r w:rsidRPr="007E048B">
              <w:rPr>
                <w:b/>
                <w:color w:val="000000"/>
                <w:sz w:val="20"/>
                <w:lang w:eastAsia="pl-PL"/>
              </w:rPr>
              <w:t>2012</w:t>
            </w:r>
          </w:p>
        </w:tc>
        <w:tc>
          <w:tcPr>
            <w:tcW w:w="735" w:type="pct"/>
            <w:shd w:val="clear" w:color="auto" w:fill="D9D9D9"/>
            <w:noWrap/>
            <w:vAlign w:val="center"/>
          </w:tcPr>
          <w:p w:rsidR="00AB7795" w:rsidRPr="007E048B" w:rsidRDefault="00AB7795" w:rsidP="007E048B">
            <w:pPr>
              <w:spacing w:after="0"/>
              <w:jc w:val="center"/>
              <w:rPr>
                <w:b/>
                <w:color w:val="000000"/>
                <w:sz w:val="20"/>
                <w:lang w:eastAsia="pl-PL"/>
              </w:rPr>
            </w:pPr>
            <w:r w:rsidRPr="007E048B">
              <w:rPr>
                <w:b/>
                <w:color w:val="000000"/>
                <w:sz w:val="20"/>
                <w:lang w:eastAsia="pl-PL"/>
              </w:rPr>
              <w:t>2013</w:t>
            </w:r>
          </w:p>
        </w:tc>
        <w:tc>
          <w:tcPr>
            <w:tcW w:w="724" w:type="pct"/>
            <w:shd w:val="clear" w:color="auto" w:fill="D9D9D9"/>
            <w:noWrap/>
            <w:vAlign w:val="center"/>
          </w:tcPr>
          <w:p w:rsidR="00AB7795" w:rsidRPr="007E048B" w:rsidRDefault="00AB7795" w:rsidP="007E048B">
            <w:pPr>
              <w:spacing w:after="0"/>
              <w:jc w:val="center"/>
              <w:rPr>
                <w:b/>
                <w:color w:val="000000"/>
                <w:sz w:val="20"/>
                <w:lang w:eastAsia="pl-PL"/>
              </w:rPr>
            </w:pPr>
            <w:r w:rsidRPr="007E048B">
              <w:rPr>
                <w:b/>
                <w:color w:val="000000"/>
                <w:sz w:val="20"/>
                <w:lang w:eastAsia="pl-PL"/>
              </w:rPr>
              <w:t>2014</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Liczba otwartych konkursów ofert</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1</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1</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1</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Liczba złożonych ofert</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33</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26</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37</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Liczba dofinansowanych ofert</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28</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25</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30</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Liczba ofert w trybie tzw. "małych dotacji"</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1</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0</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Wartość wykorzystanych dotacji</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61 711,51</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64 471,33</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55 679,15</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 xml:space="preserve"> - w zakresie sportu</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31 239,51</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27 278,11</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20 500,00</w:t>
            </w:r>
          </w:p>
        </w:tc>
      </w:tr>
      <w:tr w:rsidR="00AB7795" w:rsidRPr="0064367D" w:rsidTr="007E048B">
        <w:trPr>
          <w:trHeight w:val="300"/>
          <w:tblCellSpacing w:w="20" w:type="dxa"/>
          <w:jc w:val="center"/>
        </w:trPr>
        <w:tc>
          <w:tcPr>
            <w:tcW w:w="2697" w:type="pct"/>
            <w:noWrap/>
            <w:vAlign w:val="center"/>
          </w:tcPr>
          <w:p w:rsidR="00AB7795" w:rsidRPr="007E048B" w:rsidRDefault="00AB7795" w:rsidP="001249ED">
            <w:pPr>
              <w:spacing w:after="0"/>
              <w:jc w:val="left"/>
              <w:rPr>
                <w:color w:val="000000"/>
                <w:sz w:val="20"/>
                <w:lang w:eastAsia="pl-PL"/>
              </w:rPr>
            </w:pPr>
            <w:r w:rsidRPr="007E048B">
              <w:rPr>
                <w:color w:val="000000"/>
                <w:sz w:val="20"/>
                <w:lang w:eastAsia="pl-PL"/>
              </w:rPr>
              <w:t xml:space="preserve"> - w zakresie </w:t>
            </w:r>
            <w:r>
              <w:rPr>
                <w:color w:val="000000"/>
                <w:sz w:val="20"/>
                <w:lang w:eastAsia="pl-PL"/>
              </w:rPr>
              <w:t>kultury</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30 472,00</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26 700,00</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26 679,15</w:t>
            </w:r>
          </w:p>
        </w:tc>
      </w:tr>
      <w:tr w:rsidR="00AB7795" w:rsidRPr="0064367D" w:rsidTr="007E048B">
        <w:trPr>
          <w:trHeight w:val="300"/>
          <w:tblCellSpacing w:w="20" w:type="dxa"/>
          <w:jc w:val="center"/>
        </w:trPr>
        <w:tc>
          <w:tcPr>
            <w:tcW w:w="2697" w:type="pct"/>
            <w:noWrap/>
            <w:vAlign w:val="center"/>
          </w:tcPr>
          <w:p w:rsidR="00AB7795" w:rsidRPr="007E048B" w:rsidRDefault="00AB7795" w:rsidP="007E048B">
            <w:pPr>
              <w:spacing w:after="0"/>
              <w:jc w:val="left"/>
              <w:rPr>
                <w:color w:val="000000"/>
                <w:sz w:val="20"/>
                <w:lang w:eastAsia="pl-PL"/>
              </w:rPr>
            </w:pPr>
            <w:r w:rsidRPr="007E048B">
              <w:rPr>
                <w:color w:val="000000"/>
                <w:sz w:val="20"/>
                <w:lang w:eastAsia="pl-PL"/>
              </w:rPr>
              <w:t xml:space="preserve"> - w zakresie wsparcia osób niepełnosprawnych</w:t>
            </w:r>
          </w:p>
        </w:tc>
        <w:tc>
          <w:tcPr>
            <w:tcW w:w="73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 xml:space="preserve"> - </w:t>
            </w:r>
          </w:p>
        </w:tc>
        <w:tc>
          <w:tcPr>
            <w:tcW w:w="735"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10 493,22</w:t>
            </w:r>
          </w:p>
        </w:tc>
        <w:tc>
          <w:tcPr>
            <w:tcW w:w="724" w:type="pct"/>
            <w:noWrap/>
            <w:vAlign w:val="center"/>
          </w:tcPr>
          <w:p w:rsidR="00AB7795" w:rsidRPr="007E048B" w:rsidRDefault="00AB7795" w:rsidP="007E048B">
            <w:pPr>
              <w:spacing w:after="0"/>
              <w:jc w:val="center"/>
              <w:rPr>
                <w:color w:val="000000"/>
                <w:sz w:val="20"/>
                <w:lang w:eastAsia="pl-PL"/>
              </w:rPr>
            </w:pPr>
            <w:r w:rsidRPr="007E048B">
              <w:rPr>
                <w:color w:val="000000"/>
                <w:sz w:val="20"/>
                <w:lang w:eastAsia="pl-PL"/>
              </w:rPr>
              <w:t>8 500,00</w:t>
            </w:r>
          </w:p>
        </w:tc>
      </w:tr>
    </w:tbl>
    <w:p w:rsidR="00AB7795" w:rsidRDefault="00AB7795" w:rsidP="007E048B">
      <w:pPr>
        <w:pStyle w:val="rdotabeli"/>
      </w:pPr>
      <w:r>
        <w:t>Źródło: opracowanie własne na podstawie danych Starostwa Powiatowego w Lidzbarku Warmińskim.</w:t>
      </w:r>
    </w:p>
    <w:p w:rsidR="00AB7795" w:rsidRDefault="00AB7795" w:rsidP="009839C5">
      <w:r>
        <w:t xml:space="preserve">Otwarte konkursy ofert odbywają się raz w roku. W ostatnich trzech latach organizacje uprawnione do udziału złożyły łącznie 96 ofert, z czego 83 oferty otrzymały dofinansowanie. Wartość wykorzystanych dotacji to 181 861,99 zł (średnio 2 191 zł na 1 ofertę). Jak widać, kwoty przeznaczane na wsparcie zadań publicznych realizowanych przez III sektor </w:t>
      </w:r>
      <w:r>
        <w:br/>
        <w:t xml:space="preserve">nie są wysokie, jednak ta forma cieszy się sporym zainteresowaniem. Ponadto istotną część współpracy administracji samorządowej z organizacjami pozarządowymi stanowią formy niefinansowe, w szczególności konsultowanie treści aktów prawa miejscowego, stały kontakt </w:t>
      </w:r>
      <w:r>
        <w:br/>
        <w:t xml:space="preserve">z Powiatową Radą Organizacji Pozarządowych, </w:t>
      </w:r>
      <w:r w:rsidRPr="00177C0D">
        <w:t xml:space="preserve">prowadzenie akcji promującej przekazywanie </w:t>
      </w:r>
      <w:r>
        <w:br/>
      </w:r>
      <w:r w:rsidRPr="00177C0D">
        <w:t>1% podatku dochodowego od osób fizycznych organizacjom pożytku publicznego z terenu powiatu lidzbarskiego</w:t>
      </w:r>
      <w:r>
        <w:t>, a także przekazywanie informacji o organizowanych szkoleniach, warsztatach i konferencjach. Ponadto w ramach współpracy pozafinansowej Powiat wspiera organizacje pozarządowe w pozyskiwaniu innych źródeł finansowania dla ich inicjatyw,</w:t>
      </w:r>
      <w:r>
        <w:br/>
        <w:t xml:space="preserve"> m.in. poprzez przekazywanie informacji na ten temat, doradztwo i pomoc techniczną, </w:t>
      </w:r>
      <w:r>
        <w:br/>
        <w:t>a także udzielanie rekomendacji.</w:t>
      </w:r>
    </w:p>
    <w:p w:rsidR="00AB7795" w:rsidRDefault="00AB7795" w:rsidP="009839C5">
      <w:r>
        <w:t>Inna formą współpracy jest działalność Zespołu do spraw Ekonomii Społecznej w Powiecie Lidzbarskim, powołanego do życia 29 listopada 2012 r. Zespół ten jest organem konsultacyjnym, opiniodawczym i inicjatywnym Zarządu Powiatu. Funkcję Przewodniczącego pełni Wicestarosta Lidzbarski, ponadto w skład wchodzą przedstawiciele PCPR, PUP, gmin oraz PES. Do zadań zespołu należy w szczególności inicjowanie działań wspierających oraz promujących ekonomię społeczną w powiecie, a także monitorowanie powiatowego programu rozwoju tego sektora.</w:t>
      </w:r>
    </w:p>
    <w:p w:rsidR="00AB7795" w:rsidRDefault="00AB7795" w:rsidP="00D4593D">
      <w:r>
        <w:t xml:space="preserve">Ważny obszar aktywności mieszkańców stanowi sfera kulturalna. Samorząd Powiatu prowadzi Młodzieżowy Dom Kultury </w:t>
      </w:r>
      <w:r w:rsidRPr="00D4593D">
        <w:t xml:space="preserve">im. Ireny Kwinto </w:t>
      </w:r>
      <w:r>
        <w:t>w Lidzbarku Warmińskim,</w:t>
      </w:r>
      <w:r w:rsidRPr="00D4593D">
        <w:t xml:space="preserve"> </w:t>
      </w:r>
      <w:r>
        <w:t xml:space="preserve">którego celem jest wspieranie rozwoju dziecka poprzez różnorodne formy aktywizacji kulturalnej, m.in. zajęcia muzyczne, teatralne, plastyczne, rękodzielnicze, a także zajęcia sportowe, logopedyczne </w:t>
      </w:r>
      <w:r>
        <w:br/>
        <w:t xml:space="preserve">i socjoterapeutyczne. Ponadto na terenie powiatu funkcjonują instytucje kultury: Lidzbarski Dom Kultury (w jego strukturze działa Kino Ignacy), Miejski Dom Kultury w Ornecie, Gminny Ośrodek Kultury i Sportu w Pilniku, Muzeum Warmińskie (oddział Muzeum Warmii i Mazur </w:t>
      </w:r>
      <w:r>
        <w:br/>
        <w:t>w Olsztynie), a także 11 placówek bibliotecznych.</w:t>
      </w:r>
    </w:p>
    <w:p w:rsidR="00AB7795" w:rsidRDefault="00AB7795" w:rsidP="001F7BE7">
      <w:r>
        <w:t xml:space="preserve">Powiat Lidzbarski charakteryzuje duża liczba odbywających się tu cyklicznych wydarzeń kulturalnych, np. historycznych, muzycznych czy kulinarnych o znaczeniu ponadlokalnym </w:t>
      </w:r>
      <w:r>
        <w:br/>
        <w:t xml:space="preserve">a nawet ponadregionalnym. Są to w szczególności: Bitwa pod Heilsbergiem, </w:t>
      </w:r>
      <w:r w:rsidRPr="001249ED">
        <w:t>Lidzbarskie Wieczory Humoru i Satyry</w:t>
      </w:r>
      <w:r>
        <w:t xml:space="preserve">, Kaziuki Wilniuki, </w:t>
      </w:r>
      <w:r w:rsidRPr="001249ED">
        <w:t>Festiwal Kultury Myśliwskiej</w:t>
      </w:r>
      <w:r>
        <w:t xml:space="preserve">, </w:t>
      </w:r>
      <w:r w:rsidRPr="001F7BE7">
        <w:t>Finał Regi</w:t>
      </w:r>
      <w:r>
        <w:t xml:space="preserve">onalny Konkursów „Smak Warmii, </w:t>
      </w:r>
      <w:r w:rsidRPr="001F7BE7">
        <w:t>Mazur i Powiśla”</w:t>
      </w:r>
      <w:r>
        <w:t xml:space="preserve">, Ogólnopolski Festiwal Serów Farmerskich </w:t>
      </w:r>
      <w:r>
        <w:br/>
        <w:t xml:space="preserve">i Tradycyjnych „Czas na ser”, </w:t>
      </w:r>
      <w:r w:rsidRPr="00537F88">
        <w:t>Lidzbarskie Wieczory Jazzowe</w:t>
      </w:r>
      <w:r>
        <w:t xml:space="preserve">, </w:t>
      </w:r>
      <w:r w:rsidRPr="00537F88">
        <w:t>Międzynarodowa Letnia Szkoła Muzyki Dawnej</w:t>
      </w:r>
      <w:r>
        <w:t xml:space="preserve">. Samorząd Powiatu jest współorganizatorem lub wspiera wiele spośród tych imprez i wydarzeń, w tym – jak już wspomniano – poprzez udzielanie dotacji organizacjom pozarządowym na zadania z zakresu kultury. </w:t>
      </w:r>
    </w:p>
    <w:p w:rsidR="00AB7795" w:rsidRDefault="00AB7795" w:rsidP="00B84A2B">
      <w:r>
        <w:t xml:space="preserve">Należy wspomnieć, iż ważną sferę dziedzictwa kulturowego stanowią zabytki. </w:t>
      </w:r>
      <w:r>
        <w:br/>
        <w:t>Pod tym względem powiat lidzbarski charakteryzuje się znacznymi zasobami. Starostwo Powiatowe w Lidzbarku Warmińskim udziela co roku dotacje</w:t>
      </w:r>
      <w:r w:rsidRPr="00930853">
        <w:t xml:space="preserve"> na prace konserwatorskie, restauratorskie oraz roboty </w:t>
      </w:r>
      <w:r>
        <w:t>budowlane przy zabytkach wpisanych</w:t>
      </w:r>
      <w:r w:rsidRPr="00930853">
        <w:t xml:space="preserve"> do rejestru zabytków.</w:t>
      </w:r>
      <w:r>
        <w:t xml:space="preserve"> </w:t>
      </w:r>
      <w:r>
        <w:br/>
        <w:t>Grupę tę obejmuje aż 301 obiektów, w tym 4 układy urbanistyczne, 83 obiekty sakralne, fortyfikacje, liczne cmentarze, zespoły dworsko-folwarczne i inne budynki</w:t>
      </w:r>
      <w:r>
        <w:rPr>
          <w:rStyle w:val="FootnoteReference"/>
        </w:rPr>
        <w:footnoteReference w:id="22"/>
      </w:r>
      <w:r>
        <w:t>.</w:t>
      </w:r>
    </w:p>
    <w:p w:rsidR="00AB7795" w:rsidRDefault="00AB7795" w:rsidP="004011E9">
      <w:pPr>
        <w:pStyle w:val="Heading3"/>
      </w:pPr>
      <w:bookmarkStart w:id="15" w:name="_Toc432424517"/>
      <w:r>
        <w:t>2.3.4. Opieka zdrowotna</w:t>
      </w:r>
      <w:bookmarkEnd w:id="15"/>
    </w:p>
    <w:p w:rsidR="00AB7795" w:rsidRDefault="00AB7795" w:rsidP="00B84A2B">
      <w:r w:rsidRPr="00E65849">
        <w:t>Zasadniczym elementem opieki zdrowotnej w Polsce są obecnie lekarze pierwszego kontakt</w:t>
      </w:r>
      <w:r>
        <w:t>u, realizujący podstawową opiekę</w:t>
      </w:r>
      <w:r w:rsidRPr="00E65849">
        <w:t xml:space="preserve"> zdrowotną (POZ). Zawiera się w niej leczenie oraz profilaktyka chorób, rehabilitacja, orzekanie o stanie zdrowia, a także zapewnienie pacjentom opieki pielęgniarki środowiskowej oraz położnej. POZ może działać jako niepubliczny zakład opieki zdrowotnej (NZOZ) – firma prywatna; samodzielny publiczny zakład opieki zdrowotnej (SPZOZ) – jednostka państwowa lub podległa </w:t>
      </w:r>
      <w:r>
        <w:t xml:space="preserve">samorządowi terytorialnemu albo jako indywidualna </w:t>
      </w:r>
      <w:r>
        <w:br/>
        <w:t>lub</w:t>
      </w:r>
      <w:r w:rsidRPr="00E65849">
        <w:t xml:space="preserve"> grupowa praktyka lekarska.</w:t>
      </w:r>
      <w:r>
        <w:t xml:space="preserve"> Na terenie powiatu lidzbarskiego lekarze POZ praktykują </w:t>
      </w:r>
      <w:r>
        <w:br/>
        <w:t xml:space="preserve">we wszystkich miejscowościach będących siedzibami władz gmin (to znaczy w Lidzbarku Warmińskim, Ornecie, Kiwitach i Lubominie, a także w Pilniku). Podobnie przedstawia </w:t>
      </w:r>
      <w:r>
        <w:br/>
        <w:t>się lokalizacja aptek, które mają punkty we wszystkich wyżej wymienionych miejscowościach oprócz Kiwit. W Lidzbarku Warmińskim i Ornecie funkcjonują gabinety stomatologiczne, rehabilitacji leczniczej oraz praktyki lekarzy specjalistów. W mieście powiatowym działa również poradnia zdrowia psychicznego (jako NZOZ).</w:t>
      </w:r>
    </w:p>
    <w:p w:rsidR="00AB7795" w:rsidRDefault="00AB7795" w:rsidP="00B84A2B">
      <w:r>
        <w:t xml:space="preserve">Jak podaje BDL GUS za 2013 rok, dostępność ambulatoryjnej opieki zdrowotnej w powiecie lidzbarskim była statystycznie zbliżona jak w kraju i nieco słabsza od wojewódzkiej. Świadczy </w:t>
      </w:r>
      <w:r>
        <w:br/>
        <w:t xml:space="preserve">o tym wskaźnik „przychodnie na 10 tys. ludności”, który dla powiatu i kraju wynosił 5, </w:t>
      </w:r>
      <w:r>
        <w:br/>
        <w:t xml:space="preserve">a dla województwa – 6. Jednocześnie powiat lidzbarski charakteryzowała znacznie niższa liczba kadry medycznej. </w:t>
      </w:r>
    </w:p>
    <w:p w:rsidR="00AB7795" w:rsidRDefault="00AB7795" w:rsidP="00487B68">
      <w:pPr>
        <w:pStyle w:val="Caption"/>
        <w:keepNext/>
      </w:pPr>
      <w:r>
        <w:t xml:space="preserve">Wykres </w:t>
      </w:r>
      <w:fldSimple w:instr=" SEQ Wykres \* ARABIC ">
        <w:r>
          <w:rPr>
            <w:noProof/>
          </w:rPr>
          <w:t>7</w:t>
        </w:r>
      </w:fldSimple>
      <w:r>
        <w:t>. Liczba mieszkańców przypadających na personel służby zdrowia</w:t>
      </w:r>
    </w:p>
    <w:p w:rsidR="00AB7795" w:rsidRDefault="00AB7795" w:rsidP="00487B68">
      <w:pPr>
        <w:jc w:val="center"/>
      </w:pPr>
      <w:r>
        <w:object w:dxaOrig="6438" w:dyaOrig="2831">
          <v:shape id="_x0000_i1037" type="#_x0000_t75" style="width:318.75pt;height:141.75pt" o:ole="">
            <v:imagedata r:id="rId28" o:title=""/>
          </v:shape>
          <o:OLEObject Type="Embed" ProgID="Excel.Sheet.12" ShapeID="_x0000_i1037" DrawAspect="Content" ObjectID="_1510118990" r:id="rId29"/>
        </w:object>
      </w:r>
    </w:p>
    <w:p w:rsidR="00AB7795" w:rsidRDefault="00AB7795" w:rsidP="00487B68">
      <w:pPr>
        <w:pStyle w:val="rdotabeli"/>
      </w:pPr>
      <w:r>
        <w:t>Źródło: opracowanie własne na podstawie BDL GUS.</w:t>
      </w:r>
    </w:p>
    <w:p w:rsidR="00AB7795" w:rsidRDefault="00AB7795" w:rsidP="00B84A2B">
      <w:r>
        <w:t xml:space="preserve">Wg danych BDL GUS dotyczących personelu służby zdrowia pracującego w podstawowym miejscu pracy, na terenie powiatu lidzbarskiego w 2013 roku było zatrudnionych 44 lekarzy </w:t>
      </w:r>
      <w:r>
        <w:br/>
        <w:t xml:space="preserve">i 10 dentystów. To znaczy, że na 1 lekarza przypadało 968 mieszkańców, zaś na 1 stomatologa 4 258 osób. Wskaźniki te są mniej korzystne niż dla województwa warmińsko-mazurskiego </w:t>
      </w:r>
      <w:r>
        <w:br/>
        <w:t xml:space="preserve">i całego kraju. Lepiej wygląda natomiast dostępność aptek i punktów aptecznych. Wskaźnik „liczba ludności na 1 aptekę ogólnodostępną” dla powiatu wynosił bowiem 3 042, </w:t>
      </w:r>
      <w:r>
        <w:br/>
        <w:t xml:space="preserve">dla województwa – 3 608, zaś w kraju 3 150. Charakteryzując sytuację w zakresie opieki zdrowotnej w powiecie lidzbarskim należy jednak zwrócić uwagę, iż w ujęciu wewnętrznym </w:t>
      </w:r>
      <w:r>
        <w:br/>
        <w:t>na korzyść działa bliskość głównych centrów powiatu (Lidzbarka Warmińskiego i Ornety) względem miejscowości wiejskich, natomiast w ujęciu zewnętrznym – względna bliskość i dobre połączenia komunikacyjne z Olsztynem.</w:t>
      </w:r>
    </w:p>
    <w:p w:rsidR="00AB7795" w:rsidRDefault="00AB7795" w:rsidP="000A217C">
      <w:pPr>
        <w:spacing w:after="0"/>
      </w:pPr>
      <w:r>
        <w:t>Samorząd Powiatu Lidzbarskiego jest jednostką nadzorującą działalność Zespołu Opieki Zdrowotnej. W strukturach ZOZ funkcjonuje:</w:t>
      </w:r>
    </w:p>
    <w:p w:rsidR="00AB7795" w:rsidRDefault="00AB7795" w:rsidP="00C105E0">
      <w:pPr>
        <w:pStyle w:val="ListParagraph"/>
        <w:numPr>
          <w:ilvl w:val="0"/>
          <w:numId w:val="14"/>
        </w:numPr>
      </w:pPr>
      <w:r>
        <w:t xml:space="preserve">Szpital Powiatowy im. Marii Skłodowskiej-Curie w Lidzbarku Warmińskim, </w:t>
      </w:r>
      <w:r>
        <w:br/>
        <w:t>w tym oddziały szpitalne: chorób wewnętrznych, chirurgiczny, ginekologiczny, pediatryczny oraz chirurgii urazowo-ortopedycznej;</w:t>
      </w:r>
    </w:p>
    <w:p w:rsidR="00AB7795" w:rsidRDefault="00AB7795" w:rsidP="00C105E0">
      <w:pPr>
        <w:pStyle w:val="ListParagraph"/>
        <w:numPr>
          <w:ilvl w:val="0"/>
          <w:numId w:val="14"/>
        </w:numPr>
      </w:pPr>
      <w:r>
        <w:t>Powiatowy ośrodek lecznictwa pozaszpitalnego obejmujący:</w:t>
      </w:r>
    </w:p>
    <w:p w:rsidR="00AB7795" w:rsidRDefault="00AB7795" w:rsidP="00C105E0">
      <w:pPr>
        <w:pStyle w:val="ListParagraph"/>
        <w:numPr>
          <w:ilvl w:val="0"/>
          <w:numId w:val="15"/>
        </w:numPr>
      </w:pPr>
      <w:r>
        <w:t>Powiatowy Ośrodek Terapii – Oddział Terapii Uzależnienia od Alkoholu;</w:t>
      </w:r>
    </w:p>
    <w:p w:rsidR="00AB7795" w:rsidRDefault="00AB7795" w:rsidP="00C105E0">
      <w:pPr>
        <w:pStyle w:val="ListParagraph"/>
        <w:numPr>
          <w:ilvl w:val="0"/>
          <w:numId w:val="15"/>
        </w:numPr>
      </w:pPr>
      <w:r>
        <w:t>Powiatowy Ośrodek Rehabilitacji – Ośrodek Rehabilitacji Dziennej;</w:t>
      </w:r>
    </w:p>
    <w:p w:rsidR="00AB7795" w:rsidRDefault="00AB7795" w:rsidP="00C105E0">
      <w:pPr>
        <w:pStyle w:val="ListParagraph"/>
        <w:numPr>
          <w:ilvl w:val="0"/>
          <w:numId w:val="14"/>
        </w:numPr>
      </w:pPr>
      <w:r>
        <w:t>Powiatowa Przychodnia Specjalistyczna, w skład której wchodzą:</w:t>
      </w:r>
    </w:p>
    <w:p w:rsidR="00AB7795" w:rsidRDefault="00AB7795" w:rsidP="00C105E0">
      <w:pPr>
        <w:pStyle w:val="ListParagraph"/>
        <w:numPr>
          <w:ilvl w:val="0"/>
          <w:numId w:val="16"/>
        </w:numPr>
      </w:pPr>
      <w:r>
        <w:t>Poradnie specjalistyczne w Lidzbarku Warmińskim i Ornecie:</w:t>
      </w:r>
      <w:r w:rsidRPr="000A217C">
        <w:t xml:space="preserve"> </w:t>
      </w:r>
      <w:r>
        <w:t>ginekologiczna</w:t>
      </w:r>
      <w:r w:rsidRPr="000A217C">
        <w:t xml:space="preserve"> </w:t>
      </w:r>
      <w:r>
        <w:t>oraz chirurgii ogólnej;</w:t>
      </w:r>
    </w:p>
    <w:p w:rsidR="00AB7795" w:rsidRDefault="00AB7795" w:rsidP="00C105E0">
      <w:pPr>
        <w:pStyle w:val="ListParagraph"/>
        <w:numPr>
          <w:ilvl w:val="0"/>
          <w:numId w:val="16"/>
        </w:numPr>
      </w:pPr>
      <w:r>
        <w:t>Poradnie specjalistyczne w Lidzbarku Warmińskim: otolaryngologiczna, neurologiczna, chorób zakaźnych, kardiologiczna, chirurgii urazowo-ortopedycznej, endokrynologiczna, terapii uzależnienia od alkoholu i współuzależnienia, okulistyczna oraz medycyny sportowej;</w:t>
      </w:r>
    </w:p>
    <w:p w:rsidR="00AB7795" w:rsidRDefault="00AB7795" w:rsidP="00C105E0">
      <w:pPr>
        <w:pStyle w:val="ListParagraph"/>
        <w:numPr>
          <w:ilvl w:val="0"/>
          <w:numId w:val="16"/>
        </w:numPr>
      </w:pPr>
      <w:r>
        <w:t>POZ – nocna i świąteczna pomoc medyczna;</w:t>
      </w:r>
    </w:p>
    <w:p w:rsidR="00AB7795" w:rsidRDefault="00AB7795" w:rsidP="00C105E0">
      <w:pPr>
        <w:pStyle w:val="ListParagraph"/>
        <w:numPr>
          <w:ilvl w:val="0"/>
          <w:numId w:val="16"/>
        </w:numPr>
      </w:pPr>
      <w:r>
        <w:t>Specjalistyczny zespół ratownictwa medycznego w Lidzbarku Warmińskim;</w:t>
      </w:r>
    </w:p>
    <w:p w:rsidR="00AB7795" w:rsidRDefault="00AB7795" w:rsidP="00C105E0">
      <w:pPr>
        <w:pStyle w:val="ListParagraph"/>
        <w:numPr>
          <w:ilvl w:val="0"/>
          <w:numId w:val="16"/>
        </w:numPr>
      </w:pPr>
      <w:r>
        <w:t>Podstawowy zespół ratownictwa medycznego w Ornecie.</w:t>
      </w:r>
    </w:p>
    <w:p w:rsidR="00AB7795" w:rsidRDefault="00AB7795" w:rsidP="00B84A2B">
      <w:r>
        <w:t>Wg stanu na koniec 2014 roku łączna liczba łóżek w szpitalu wyniosła 97 i nie uległa zmianie względem roku poprzedniego</w:t>
      </w:r>
      <w:r>
        <w:rPr>
          <w:rStyle w:val="FootnoteReference"/>
        </w:rPr>
        <w:footnoteReference w:id="23"/>
      </w:r>
      <w:r>
        <w:t xml:space="preserve">. Najwięcej łóżek było na oddziale wewnętrznym, </w:t>
      </w:r>
      <w:r>
        <w:br/>
        <w:t>tu też odnotowano najwięcej pacjentów oraz najdłuższy średni czas pobytu chorego.</w:t>
      </w:r>
    </w:p>
    <w:p w:rsidR="00AB7795" w:rsidRDefault="00AB7795" w:rsidP="00853C9E">
      <w:pPr>
        <w:pStyle w:val="Caption"/>
      </w:pPr>
      <w:r>
        <w:t xml:space="preserve">Tabela </w:t>
      </w:r>
      <w:fldSimple w:instr=" SEQ Tabela \* ARABIC ">
        <w:r>
          <w:rPr>
            <w:noProof/>
          </w:rPr>
          <w:t>9</w:t>
        </w:r>
      </w:fldSimple>
      <w:r>
        <w:t>. Liczba łóżek i pacjentów Szpitala Powiatowego w Lidzbarku Warmińskim w 2014 r.</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707"/>
        <w:gridCol w:w="1418"/>
        <w:gridCol w:w="1842"/>
        <w:gridCol w:w="1985"/>
      </w:tblGrid>
      <w:tr w:rsidR="00AB7795" w:rsidRPr="0064367D" w:rsidTr="0064367D">
        <w:trPr>
          <w:trHeight w:val="571"/>
          <w:tblCellSpacing w:w="20" w:type="dxa"/>
          <w:jc w:val="center"/>
        </w:trPr>
        <w:tc>
          <w:tcPr>
            <w:tcW w:w="3647" w:type="dxa"/>
            <w:shd w:val="clear" w:color="auto" w:fill="D9D9D9"/>
            <w:vAlign w:val="center"/>
          </w:tcPr>
          <w:p w:rsidR="00AB7795" w:rsidRPr="0064367D" w:rsidRDefault="00AB7795" w:rsidP="0064367D">
            <w:pPr>
              <w:spacing w:after="0"/>
              <w:rPr>
                <w:b/>
                <w:sz w:val="20"/>
              </w:rPr>
            </w:pPr>
            <w:r w:rsidRPr="0064367D">
              <w:rPr>
                <w:b/>
                <w:sz w:val="20"/>
              </w:rPr>
              <w:t>Wyszczególnienie</w:t>
            </w:r>
          </w:p>
        </w:tc>
        <w:tc>
          <w:tcPr>
            <w:tcW w:w="1378" w:type="dxa"/>
            <w:shd w:val="clear" w:color="auto" w:fill="D9D9D9"/>
            <w:vAlign w:val="center"/>
          </w:tcPr>
          <w:p w:rsidR="00AB7795" w:rsidRPr="0064367D" w:rsidRDefault="00AB7795" w:rsidP="0064367D">
            <w:pPr>
              <w:spacing w:after="0"/>
              <w:jc w:val="center"/>
              <w:rPr>
                <w:b/>
                <w:sz w:val="20"/>
              </w:rPr>
            </w:pPr>
            <w:r w:rsidRPr="0064367D">
              <w:rPr>
                <w:b/>
                <w:sz w:val="20"/>
              </w:rPr>
              <w:t>Liczba łóżek</w:t>
            </w:r>
          </w:p>
        </w:tc>
        <w:tc>
          <w:tcPr>
            <w:tcW w:w="1802" w:type="dxa"/>
            <w:shd w:val="clear" w:color="auto" w:fill="D9D9D9"/>
            <w:vAlign w:val="center"/>
          </w:tcPr>
          <w:p w:rsidR="00AB7795" w:rsidRPr="0064367D" w:rsidRDefault="00AB7795" w:rsidP="0064367D">
            <w:pPr>
              <w:spacing w:after="0"/>
              <w:jc w:val="center"/>
              <w:rPr>
                <w:b/>
                <w:sz w:val="20"/>
              </w:rPr>
            </w:pPr>
            <w:r w:rsidRPr="0064367D">
              <w:rPr>
                <w:b/>
                <w:sz w:val="20"/>
              </w:rPr>
              <w:t>Liczba leczonych</w:t>
            </w:r>
          </w:p>
        </w:tc>
        <w:tc>
          <w:tcPr>
            <w:tcW w:w="1925" w:type="dxa"/>
            <w:shd w:val="clear" w:color="auto" w:fill="D9D9D9"/>
            <w:vAlign w:val="center"/>
          </w:tcPr>
          <w:p w:rsidR="00AB7795" w:rsidRPr="0064367D" w:rsidRDefault="00AB7795" w:rsidP="0064367D">
            <w:pPr>
              <w:spacing w:after="0"/>
              <w:jc w:val="center"/>
              <w:rPr>
                <w:b/>
                <w:sz w:val="20"/>
              </w:rPr>
            </w:pPr>
            <w:r w:rsidRPr="0064367D">
              <w:rPr>
                <w:b/>
                <w:sz w:val="20"/>
              </w:rPr>
              <w:t>Średni czas pobytu (w dniach)</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Oddział chorób wewnętrznych</w:t>
            </w:r>
          </w:p>
        </w:tc>
        <w:tc>
          <w:tcPr>
            <w:tcW w:w="1378" w:type="dxa"/>
          </w:tcPr>
          <w:p w:rsidR="00AB7795" w:rsidRPr="0064367D" w:rsidRDefault="00AB7795" w:rsidP="0064367D">
            <w:pPr>
              <w:spacing w:after="0"/>
              <w:jc w:val="center"/>
              <w:rPr>
                <w:sz w:val="20"/>
              </w:rPr>
            </w:pPr>
            <w:r w:rsidRPr="0064367D">
              <w:rPr>
                <w:sz w:val="20"/>
              </w:rPr>
              <w:t>33</w:t>
            </w:r>
          </w:p>
        </w:tc>
        <w:tc>
          <w:tcPr>
            <w:tcW w:w="1802" w:type="dxa"/>
          </w:tcPr>
          <w:p w:rsidR="00AB7795" w:rsidRPr="0064367D" w:rsidRDefault="00AB7795" w:rsidP="0064367D">
            <w:pPr>
              <w:spacing w:after="0"/>
              <w:jc w:val="center"/>
              <w:rPr>
                <w:sz w:val="20"/>
              </w:rPr>
            </w:pPr>
            <w:r w:rsidRPr="0064367D">
              <w:rPr>
                <w:sz w:val="20"/>
              </w:rPr>
              <w:t>1 573</w:t>
            </w:r>
          </w:p>
        </w:tc>
        <w:tc>
          <w:tcPr>
            <w:tcW w:w="1925" w:type="dxa"/>
          </w:tcPr>
          <w:p w:rsidR="00AB7795" w:rsidRPr="0064367D" w:rsidRDefault="00AB7795" w:rsidP="0064367D">
            <w:pPr>
              <w:spacing w:after="0"/>
              <w:jc w:val="center"/>
              <w:rPr>
                <w:sz w:val="20"/>
              </w:rPr>
            </w:pPr>
            <w:r w:rsidRPr="0064367D">
              <w:rPr>
                <w:sz w:val="20"/>
              </w:rPr>
              <w:t>5,69</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Oddział chirurgiczny ogólny</w:t>
            </w:r>
          </w:p>
        </w:tc>
        <w:tc>
          <w:tcPr>
            <w:tcW w:w="1378" w:type="dxa"/>
          </w:tcPr>
          <w:p w:rsidR="00AB7795" w:rsidRPr="0064367D" w:rsidRDefault="00AB7795" w:rsidP="0064367D">
            <w:pPr>
              <w:spacing w:after="0"/>
              <w:jc w:val="center"/>
              <w:rPr>
                <w:sz w:val="20"/>
              </w:rPr>
            </w:pPr>
            <w:r w:rsidRPr="0064367D">
              <w:rPr>
                <w:sz w:val="20"/>
              </w:rPr>
              <w:t>30</w:t>
            </w:r>
          </w:p>
        </w:tc>
        <w:tc>
          <w:tcPr>
            <w:tcW w:w="1802" w:type="dxa"/>
          </w:tcPr>
          <w:p w:rsidR="00AB7795" w:rsidRPr="0064367D" w:rsidRDefault="00AB7795" w:rsidP="0064367D">
            <w:pPr>
              <w:spacing w:after="0"/>
              <w:jc w:val="center"/>
              <w:rPr>
                <w:sz w:val="20"/>
              </w:rPr>
            </w:pPr>
            <w:r w:rsidRPr="0064367D">
              <w:rPr>
                <w:sz w:val="20"/>
              </w:rPr>
              <w:t>1 145</w:t>
            </w:r>
          </w:p>
        </w:tc>
        <w:tc>
          <w:tcPr>
            <w:tcW w:w="1925" w:type="dxa"/>
          </w:tcPr>
          <w:p w:rsidR="00AB7795" w:rsidRPr="0064367D" w:rsidRDefault="00AB7795" w:rsidP="0064367D">
            <w:pPr>
              <w:spacing w:after="0"/>
              <w:jc w:val="center"/>
              <w:rPr>
                <w:sz w:val="20"/>
              </w:rPr>
            </w:pPr>
            <w:r w:rsidRPr="0064367D">
              <w:rPr>
                <w:sz w:val="20"/>
              </w:rPr>
              <w:t>4,89</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Oddział ginekologiczny</w:t>
            </w:r>
          </w:p>
        </w:tc>
        <w:tc>
          <w:tcPr>
            <w:tcW w:w="1378" w:type="dxa"/>
          </w:tcPr>
          <w:p w:rsidR="00AB7795" w:rsidRPr="0064367D" w:rsidRDefault="00AB7795" w:rsidP="0064367D">
            <w:pPr>
              <w:spacing w:after="0"/>
              <w:jc w:val="center"/>
              <w:rPr>
                <w:sz w:val="20"/>
              </w:rPr>
            </w:pPr>
            <w:r w:rsidRPr="0064367D">
              <w:rPr>
                <w:sz w:val="20"/>
              </w:rPr>
              <w:t>10</w:t>
            </w:r>
          </w:p>
        </w:tc>
        <w:tc>
          <w:tcPr>
            <w:tcW w:w="1802" w:type="dxa"/>
          </w:tcPr>
          <w:p w:rsidR="00AB7795" w:rsidRPr="0064367D" w:rsidRDefault="00AB7795" w:rsidP="0064367D">
            <w:pPr>
              <w:spacing w:after="0"/>
              <w:jc w:val="center"/>
              <w:rPr>
                <w:sz w:val="20"/>
              </w:rPr>
            </w:pPr>
            <w:r w:rsidRPr="0064367D">
              <w:rPr>
                <w:sz w:val="20"/>
              </w:rPr>
              <w:t>705</w:t>
            </w:r>
          </w:p>
        </w:tc>
        <w:tc>
          <w:tcPr>
            <w:tcW w:w="1925" w:type="dxa"/>
          </w:tcPr>
          <w:p w:rsidR="00AB7795" w:rsidRPr="0064367D" w:rsidRDefault="00AB7795" w:rsidP="0064367D">
            <w:pPr>
              <w:spacing w:after="0"/>
              <w:jc w:val="center"/>
              <w:rPr>
                <w:sz w:val="20"/>
              </w:rPr>
            </w:pPr>
            <w:r w:rsidRPr="0064367D">
              <w:rPr>
                <w:sz w:val="20"/>
              </w:rPr>
              <w:t>2,16</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Oddział pediatryczny</w:t>
            </w:r>
          </w:p>
        </w:tc>
        <w:tc>
          <w:tcPr>
            <w:tcW w:w="1378" w:type="dxa"/>
          </w:tcPr>
          <w:p w:rsidR="00AB7795" w:rsidRPr="0064367D" w:rsidRDefault="00AB7795" w:rsidP="0064367D">
            <w:pPr>
              <w:spacing w:after="0"/>
              <w:jc w:val="center"/>
              <w:rPr>
                <w:sz w:val="20"/>
              </w:rPr>
            </w:pPr>
            <w:r w:rsidRPr="0064367D">
              <w:rPr>
                <w:sz w:val="20"/>
              </w:rPr>
              <w:t>14</w:t>
            </w:r>
          </w:p>
        </w:tc>
        <w:tc>
          <w:tcPr>
            <w:tcW w:w="1802" w:type="dxa"/>
          </w:tcPr>
          <w:p w:rsidR="00AB7795" w:rsidRPr="0064367D" w:rsidRDefault="00AB7795" w:rsidP="0064367D">
            <w:pPr>
              <w:spacing w:after="0"/>
              <w:jc w:val="center"/>
              <w:rPr>
                <w:sz w:val="20"/>
              </w:rPr>
            </w:pPr>
            <w:r w:rsidRPr="0064367D">
              <w:rPr>
                <w:sz w:val="20"/>
              </w:rPr>
              <w:t>546</w:t>
            </w:r>
          </w:p>
        </w:tc>
        <w:tc>
          <w:tcPr>
            <w:tcW w:w="1925" w:type="dxa"/>
          </w:tcPr>
          <w:p w:rsidR="00AB7795" w:rsidRPr="0064367D" w:rsidRDefault="00AB7795" w:rsidP="0064367D">
            <w:pPr>
              <w:spacing w:after="0"/>
              <w:jc w:val="center"/>
              <w:rPr>
                <w:sz w:val="20"/>
              </w:rPr>
            </w:pPr>
            <w:r w:rsidRPr="0064367D">
              <w:rPr>
                <w:sz w:val="20"/>
              </w:rPr>
              <w:t>3,06</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Oddział chirurgii urazowo-ortopedycznej</w:t>
            </w:r>
          </w:p>
        </w:tc>
        <w:tc>
          <w:tcPr>
            <w:tcW w:w="1378" w:type="dxa"/>
          </w:tcPr>
          <w:p w:rsidR="00AB7795" w:rsidRPr="0064367D" w:rsidRDefault="00AB7795" w:rsidP="0064367D">
            <w:pPr>
              <w:spacing w:after="0"/>
              <w:jc w:val="center"/>
              <w:rPr>
                <w:sz w:val="20"/>
              </w:rPr>
            </w:pPr>
            <w:r w:rsidRPr="0064367D">
              <w:rPr>
                <w:sz w:val="20"/>
              </w:rPr>
              <w:t>10</w:t>
            </w:r>
          </w:p>
        </w:tc>
        <w:tc>
          <w:tcPr>
            <w:tcW w:w="1802" w:type="dxa"/>
          </w:tcPr>
          <w:p w:rsidR="00AB7795" w:rsidRPr="0064367D" w:rsidRDefault="00AB7795" w:rsidP="0064367D">
            <w:pPr>
              <w:spacing w:after="0"/>
              <w:jc w:val="center"/>
              <w:rPr>
                <w:sz w:val="20"/>
              </w:rPr>
            </w:pPr>
            <w:r w:rsidRPr="0064367D">
              <w:rPr>
                <w:sz w:val="20"/>
              </w:rPr>
              <w:t>374</w:t>
            </w:r>
          </w:p>
        </w:tc>
        <w:tc>
          <w:tcPr>
            <w:tcW w:w="1925" w:type="dxa"/>
          </w:tcPr>
          <w:p w:rsidR="00AB7795" w:rsidRPr="0064367D" w:rsidRDefault="00AB7795" w:rsidP="0064367D">
            <w:pPr>
              <w:spacing w:after="0"/>
              <w:jc w:val="center"/>
              <w:rPr>
                <w:sz w:val="20"/>
              </w:rPr>
            </w:pPr>
            <w:r w:rsidRPr="0064367D">
              <w:rPr>
                <w:sz w:val="20"/>
              </w:rPr>
              <w:t>1</w:t>
            </w:r>
          </w:p>
        </w:tc>
      </w:tr>
      <w:tr w:rsidR="00AB7795" w:rsidRPr="0064367D" w:rsidTr="0064367D">
        <w:trPr>
          <w:tblCellSpacing w:w="20" w:type="dxa"/>
          <w:jc w:val="center"/>
        </w:trPr>
        <w:tc>
          <w:tcPr>
            <w:tcW w:w="3647" w:type="dxa"/>
          </w:tcPr>
          <w:p w:rsidR="00AB7795" w:rsidRPr="0064367D" w:rsidRDefault="00AB7795" w:rsidP="0064367D">
            <w:pPr>
              <w:spacing w:after="0"/>
              <w:rPr>
                <w:sz w:val="20"/>
              </w:rPr>
            </w:pPr>
            <w:r w:rsidRPr="0064367D">
              <w:rPr>
                <w:sz w:val="20"/>
              </w:rPr>
              <w:t>Łącznie dla szpitala</w:t>
            </w:r>
          </w:p>
        </w:tc>
        <w:tc>
          <w:tcPr>
            <w:tcW w:w="1378" w:type="dxa"/>
          </w:tcPr>
          <w:p w:rsidR="00AB7795" w:rsidRPr="0064367D" w:rsidRDefault="00AB7795" w:rsidP="0064367D">
            <w:pPr>
              <w:spacing w:after="0"/>
              <w:jc w:val="center"/>
              <w:rPr>
                <w:sz w:val="20"/>
              </w:rPr>
            </w:pPr>
            <w:r w:rsidRPr="0064367D">
              <w:rPr>
                <w:sz w:val="20"/>
              </w:rPr>
              <w:t>97</w:t>
            </w:r>
          </w:p>
        </w:tc>
        <w:tc>
          <w:tcPr>
            <w:tcW w:w="1802" w:type="dxa"/>
          </w:tcPr>
          <w:p w:rsidR="00AB7795" w:rsidRPr="0064367D" w:rsidRDefault="00AB7795" w:rsidP="0064367D">
            <w:pPr>
              <w:spacing w:after="0"/>
              <w:jc w:val="center"/>
              <w:rPr>
                <w:sz w:val="20"/>
              </w:rPr>
            </w:pPr>
            <w:r w:rsidRPr="0064367D">
              <w:rPr>
                <w:sz w:val="20"/>
              </w:rPr>
              <w:t>4 343</w:t>
            </w:r>
          </w:p>
        </w:tc>
        <w:tc>
          <w:tcPr>
            <w:tcW w:w="1925" w:type="dxa"/>
          </w:tcPr>
          <w:p w:rsidR="00AB7795" w:rsidRPr="0064367D" w:rsidRDefault="00AB7795" w:rsidP="0064367D">
            <w:pPr>
              <w:spacing w:after="0"/>
              <w:jc w:val="center"/>
              <w:rPr>
                <w:sz w:val="20"/>
              </w:rPr>
            </w:pPr>
            <w:r w:rsidRPr="0064367D">
              <w:rPr>
                <w:sz w:val="20"/>
              </w:rPr>
              <w:t>4,17</w:t>
            </w:r>
          </w:p>
        </w:tc>
      </w:tr>
    </w:tbl>
    <w:p w:rsidR="00AB7795" w:rsidRDefault="00AB7795" w:rsidP="00DE64B4">
      <w:pPr>
        <w:pStyle w:val="rdotabeli"/>
      </w:pPr>
      <w:r>
        <w:t>Źródło: opracowanie własne na podstawie danych ZOZ.</w:t>
      </w:r>
    </w:p>
    <w:p w:rsidR="00AB7795" w:rsidRDefault="00AB7795" w:rsidP="00B84A2B">
      <w:r>
        <w:t xml:space="preserve">Najczęstszą przyczyną pobytu na szpitalnym oddziale wewnętrznym były choroby układu sercowo-naczyniowego, przede wszystkim niewydolność krążenia, zaburzenia rytmu serca (głównie związane z podeszłym wiekiem) oraz omdlenia i zapaści, które stanowiły prawie </w:t>
      </w:r>
      <w:r>
        <w:br/>
        <w:t xml:space="preserve">50% przypadków hospitalizacji. Nierzadką przyczyną pobytu w szpitalu były również POChP </w:t>
      </w:r>
      <w:r>
        <w:br/>
        <w:t xml:space="preserve">i inne obturacyjne choroby układu oddechowego, związane m.in. z długotrwałą ekspozycją </w:t>
      </w:r>
      <w:r>
        <w:br/>
        <w:t>na dym tytoniowy</w:t>
      </w:r>
      <w:r>
        <w:rPr>
          <w:rStyle w:val="FootnoteReference"/>
        </w:rPr>
        <w:footnoteReference w:id="24"/>
      </w:r>
      <w:r>
        <w:t>.</w:t>
      </w:r>
    </w:p>
    <w:p w:rsidR="00AB7795" w:rsidRDefault="00AB7795" w:rsidP="00B84A2B">
      <w:r>
        <w:t>Jeżeli chodzi o działające przy ZOZ poradnie specjalistyczne, w 2013 roku odnotowały 31 098 pacjentów, zaś rok później – 28 522 osoby. Najwięcej chorych jest leczonych w poradni chirurgii ogólnej i ginekologicznej. Wśród przyczyn realizacji procedur medycznych w poradniach specjalistycznych pojawiają się różnorodne jednostki chorobowe, w związku z czym trudno uogólniać dostępne dane w celu określenia najczęściej występujących schorzeń zdrowotnych</w:t>
      </w:r>
      <w:r>
        <w:rPr>
          <w:rStyle w:val="FootnoteReference"/>
        </w:rPr>
        <w:footnoteReference w:id="25"/>
      </w:r>
      <w:r>
        <w:t>.</w:t>
      </w:r>
    </w:p>
    <w:p w:rsidR="00AB7795" w:rsidRDefault="00AB7795" w:rsidP="004011E9">
      <w:pPr>
        <w:pStyle w:val="Heading3"/>
      </w:pPr>
      <w:bookmarkStart w:id="16" w:name="_Toc432424518"/>
      <w:r>
        <w:t>2.3.5. Dostęp do edukacji</w:t>
      </w:r>
      <w:bookmarkEnd w:id="16"/>
    </w:p>
    <w:p w:rsidR="00AB7795" w:rsidRDefault="00AB7795" w:rsidP="00EC03A7">
      <w:pPr>
        <w:spacing w:after="0"/>
      </w:pPr>
      <w:r>
        <w:t xml:space="preserve">Sieć placówek edukacyjnych na terenie powiatu lidzbarskiego obejmuje przedszkola, szkoły podstawowe, gimnazja, zasadnicze szkoły zawodowe, technika, licea oraz szkoły policealne, które są prowadzone przez jednostki samorządu terytorialnego, organizacje pozarządowe i inne podmioty. Samorząd powiatu lidzbarskiego wykonuje zadania publiczne w zakresie edukacji o charakterze ponadgminnym. Placówki powiatowe realizują nauczanie na poziomie przedszkolnym, podstawowym i gimnazjalnym (szkoły specjalne) oraz ponadgimnazjalnym. </w:t>
      </w:r>
      <w:r>
        <w:br/>
        <w:t>Są to następujące jednostki organizacyjne:</w:t>
      </w:r>
    </w:p>
    <w:p w:rsidR="00AB7795" w:rsidRDefault="00AB7795" w:rsidP="00C105E0">
      <w:pPr>
        <w:pStyle w:val="ListParagraph"/>
        <w:numPr>
          <w:ilvl w:val="0"/>
          <w:numId w:val="27"/>
        </w:numPr>
      </w:pPr>
      <w:r w:rsidRPr="00724095">
        <w:t>Zespół Szkół Ogólnokształcących w Lidzbarku Warmińskim</w:t>
      </w:r>
      <w:r>
        <w:t>,</w:t>
      </w:r>
    </w:p>
    <w:p w:rsidR="00AB7795" w:rsidRDefault="00AB7795" w:rsidP="00C105E0">
      <w:pPr>
        <w:pStyle w:val="ListParagraph"/>
        <w:numPr>
          <w:ilvl w:val="0"/>
          <w:numId w:val="27"/>
        </w:numPr>
      </w:pPr>
      <w:r w:rsidRPr="00724095">
        <w:t>Zespół Szkół Zawodowych w Lidzbarku Warmińskim</w:t>
      </w:r>
      <w:r>
        <w:t>,</w:t>
      </w:r>
    </w:p>
    <w:p w:rsidR="00AB7795" w:rsidRDefault="00AB7795" w:rsidP="00C105E0">
      <w:pPr>
        <w:pStyle w:val="ListParagraph"/>
        <w:numPr>
          <w:ilvl w:val="0"/>
          <w:numId w:val="27"/>
        </w:numPr>
      </w:pPr>
      <w:r w:rsidRPr="00724095">
        <w:t>Zespół Szkół i Placówek Oświatowych</w:t>
      </w:r>
      <w:r>
        <w:t xml:space="preserve"> </w:t>
      </w:r>
      <w:r w:rsidRPr="00724095">
        <w:t>w Lidzbarku Warmińskim</w:t>
      </w:r>
      <w:r>
        <w:t>,</w:t>
      </w:r>
    </w:p>
    <w:p w:rsidR="00AB7795" w:rsidRDefault="00AB7795" w:rsidP="00C105E0">
      <w:pPr>
        <w:pStyle w:val="ListParagraph"/>
        <w:numPr>
          <w:ilvl w:val="0"/>
          <w:numId w:val="27"/>
        </w:numPr>
      </w:pPr>
      <w:r w:rsidRPr="00724095">
        <w:t>Zespół Szkół Ogólnokształcących w Ornecie</w:t>
      </w:r>
      <w:r>
        <w:t>,</w:t>
      </w:r>
    </w:p>
    <w:p w:rsidR="00AB7795" w:rsidRDefault="00AB7795" w:rsidP="00C105E0">
      <w:pPr>
        <w:pStyle w:val="ListParagraph"/>
        <w:numPr>
          <w:ilvl w:val="0"/>
          <w:numId w:val="27"/>
        </w:numPr>
      </w:pPr>
      <w:r w:rsidRPr="00724095">
        <w:t>Zespół Szkół Zawodowych Centrum Ksz</w:t>
      </w:r>
      <w:r>
        <w:t>tałcenia Ustawicznego w Ornecie,</w:t>
      </w:r>
    </w:p>
    <w:p w:rsidR="00AB7795" w:rsidRDefault="00AB7795" w:rsidP="00C105E0">
      <w:pPr>
        <w:pStyle w:val="ListParagraph"/>
        <w:numPr>
          <w:ilvl w:val="0"/>
          <w:numId w:val="27"/>
        </w:numPr>
      </w:pPr>
      <w:r w:rsidRPr="00724095">
        <w:t>Specjalny Ośrodek Szkolno-Wychowawczy w Lidzbarku Warmińskim</w:t>
      </w:r>
      <w:r>
        <w:t>,</w:t>
      </w:r>
    </w:p>
    <w:p w:rsidR="00AB7795" w:rsidRDefault="00AB7795" w:rsidP="00C105E0">
      <w:pPr>
        <w:pStyle w:val="ListParagraph"/>
        <w:numPr>
          <w:ilvl w:val="0"/>
          <w:numId w:val="27"/>
        </w:numPr>
      </w:pPr>
      <w:r w:rsidRPr="00724095">
        <w:t>Młodzieżowy Ośrodek Wy</w:t>
      </w:r>
      <w:r>
        <w:t>chowawczy w Lidzbarku Warmińskim.</w:t>
      </w:r>
    </w:p>
    <w:p w:rsidR="00AB7795" w:rsidRDefault="00AB7795" w:rsidP="00EA2EA7">
      <w:pPr>
        <w:keepLines/>
      </w:pPr>
      <w:r>
        <w:t xml:space="preserve">Największym zainteresowaniem wśród młodzieży cieszą się licea ogólnokształcące, których absolwenci w 2013 r. stanowili 44,8% wszystkich uczniów kończących szkoły ponadgimnazjalne. </w:t>
      </w:r>
    </w:p>
    <w:p w:rsidR="00AB7795" w:rsidRDefault="00AB7795" w:rsidP="00EA2EA7">
      <w:pPr>
        <w:keepLines/>
      </w:pPr>
    </w:p>
    <w:p w:rsidR="00AB7795" w:rsidRDefault="00AB7795" w:rsidP="00EA2EA7">
      <w:pPr>
        <w:keepLines/>
      </w:pPr>
      <w:r>
        <w:t>Na drugim miejscu plasują się technika (36% absolwentów). Dużo mniejszym zainteresowaniem cieszą się obecnie szkoły zawodowe – w 2013 r. odsetek absolwentów tego poziomu nauczania spadł do 19,2%. Zdawalność egzaminów maturalnych w liceach ogólnokształcących</w:t>
      </w:r>
      <w:r w:rsidRPr="00977217">
        <w:t xml:space="preserve"> </w:t>
      </w:r>
      <w:r>
        <w:t xml:space="preserve">w powiecie lidzbarskim (wynosząca 91,2%) była wyższa od średniej krajowej i wojewódzkiej, natomiast </w:t>
      </w:r>
      <w:r>
        <w:br/>
        <w:t>w technikach nieznacznie słabsza od regionalnej.</w:t>
      </w:r>
    </w:p>
    <w:p w:rsidR="00AB7795" w:rsidRDefault="00AB7795" w:rsidP="00BC0F8D">
      <w:pPr>
        <w:spacing w:after="0"/>
      </w:pPr>
      <w:r>
        <w:t>Profile kształcenia zawodowego realizowane przez szkoły ponadgimnazjalne na terenie powiatu lidzbarskiego obejmują:</w:t>
      </w:r>
    </w:p>
    <w:p w:rsidR="00AB7795" w:rsidRDefault="00AB7795" w:rsidP="00C10B14">
      <w:pPr>
        <w:pStyle w:val="ListParagraph"/>
        <w:numPr>
          <w:ilvl w:val="0"/>
          <w:numId w:val="45"/>
        </w:numPr>
      </w:pPr>
      <w:r>
        <w:t>w technikach: technik ekonomista, hotelarstwa, mechanik, informatyk, żywienia i usług gastronomicznych, usług fryzjerskich</w:t>
      </w:r>
    </w:p>
    <w:p w:rsidR="00AB7795" w:rsidRDefault="00AB7795" w:rsidP="00C10B14">
      <w:pPr>
        <w:pStyle w:val="ListParagraph"/>
        <w:numPr>
          <w:ilvl w:val="0"/>
          <w:numId w:val="45"/>
        </w:numPr>
      </w:pPr>
      <w:r>
        <w:t>w zasadniczych szkołach zawodowych: sprzedawca, kucharz, kucharz małej gastronomii, piekarz, ślusarz, fryzjer, murarz, elektryk, stolarz, mechanik pojazdów samochodowych, cukiernik, monter sieci, instalacji i urządzeń sanitarnych</w:t>
      </w:r>
      <w:r>
        <w:rPr>
          <w:rStyle w:val="FootnoteReference"/>
        </w:rPr>
        <w:footnoteReference w:id="26"/>
      </w:r>
      <w:r>
        <w:t>.</w:t>
      </w:r>
    </w:p>
    <w:p w:rsidR="00AB7795" w:rsidRDefault="00AB7795" w:rsidP="00EC03A7">
      <w:pPr>
        <w:spacing w:after="0"/>
      </w:pPr>
      <w:r>
        <w:t xml:space="preserve">Powiat lidzbarski prowadzi ponadto dwie poradnie, które udzielają dzieciom i młodzieży pomocy psychologiczno-pedagogicznej oraz wsparcia w wyborze kierunku kształcenia i zawodu, natomiast rodzicom i nauczycielom pomocy związanej z wychowywaniem i kształceniem dzieci </w:t>
      </w:r>
      <w:r>
        <w:br/>
        <w:t>i młodzieży. Są to:</w:t>
      </w:r>
    </w:p>
    <w:p w:rsidR="00AB7795" w:rsidRDefault="00AB7795" w:rsidP="00C105E0">
      <w:pPr>
        <w:pStyle w:val="ListParagraph"/>
        <w:numPr>
          <w:ilvl w:val="0"/>
          <w:numId w:val="28"/>
        </w:numPr>
      </w:pPr>
      <w:r>
        <w:t>Powiatowa Poradnia Psychologiczno-Pedagogiczna w Lidzbarku Warmińskim, która obejmuje swoim zasięgiem miasto i gminę Lidzbark Warmiński oraz gminę Kiwity;</w:t>
      </w:r>
    </w:p>
    <w:p w:rsidR="00AB7795" w:rsidRDefault="00AB7795" w:rsidP="00B65225">
      <w:pPr>
        <w:pStyle w:val="ListParagraph"/>
        <w:numPr>
          <w:ilvl w:val="0"/>
          <w:numId w:val="28"/>
        </w:numPr>
      </w:pPr>
      <w:r>
        <w:t>Powiatowa Poradnia Psychologiczno-Pedagogiczna w Ornecie, która zapewnia wsparcie dla miasta i gminy Orneta oraz gminy Lubomino.</w:t>
      </w:r>
    </w:p>
    <w:p w:rsidR="00AB7795" w:rsidRDefault="00AB7795" w:rsidP="004011E9">
      <w:pPr>
        <w:pStyle w:val="Heading3"/>
      </w:pPr>
      <w:bookmarkStart w:id="17" w:name="_Toc432424519"/>
      <w:r>
        <w:t>2.3.6. Bezpieczeństwo publiczne</w:t>
      </w:r>
      <w:bookmarkEnd w:id="17"/>
    </w:p>
    <w:p w:rsidR="00AB7795" w:rsidRDefault="00AB7795" w:rsidP="00B84A2B">
      <w:pPr>
        <w:rPr>
          <w:szCs w:val="24"/>
        </w:rPr>
      </w:pPr>
      <w:r w:rsidRPr="000833D3">
        <w:rPr>
          <w:szCs w:val="24"/>
        </w:rPr>
        <w:t xml:space="preserve">Na bezpieczeństwo publiczne wpływa ogół warunków i instytucji chroniących życie, zdrowie, mienie obywateli oraz majątek ogólnonarodowy, ustrój i suwerenność państwa przed zjawiskami groźnymi dla ładu prawnego, a także przed zjawiskami mogącymi zakłócić normalne funkcjonowanie obywateli, godzącymi w </w:t>
      </w:r>
      <w:r>
        <w:rPr>
          <w:szCs w:val="24"/>
        </w:rPr>
        <w:t xml:space="preserve">powszechnie </w:t>
      </w:r>
      <w:r w:rsidRPr="000833D3">
        <w:rPr>
          <w:szCs w:val="24"/>
        </w:rPr>
        <w:t>przyjęte normy postępowania</w:t>
      </w:r>
      <w:r w:rsidRPr="000833D3">
        <w:rPr>
          <w:rStyle w:val="FootnoteReference"/>
          <w:szCs w:val="24"/>
        </w:rPr>
        <w:footnoteReference w:id="27"/>
      </w:r>
      <w:r w:rsidRPr="000833D3">
        <w:rPr>
          <w:szCs w:val="24"/>
        </w:rPr>
        <w:t>.</w:t>
      </w:r>
      <w:r>
        <w:rPr>
          <w:szCs w:val="24"/>
        </w:rPr>
        <w:t xml:space="preserve"> Ponieważ samorząd powiatowy wykonuje zadania publiczne o charakterze ponadgminnym </w:t>
      </w:r>
      <w:r>
        <w:rPr>
          <w:szCs w:val="24"/>
        </w:rPr>
        <w:br/>
        <w:t>w zakresie bezpieczeństwa obywateli</w:t>
      </w:r>
      <w:r>
        <w:rPr>
          <w:rStyle w:val="FootnoteReference"/>
          <w:szCs w:val="24"/>
        </w:rPr>
        <w:footnoteReference w:id="28"/>
      </w:r>
      <w:r>
        <w:rPr>
          <w:szCs w:val="24"/>
        </w:rPr>
        <w:t>, zagadnienia te powinny znaleźć swoje odzwierciedlenie w strategii rozwiązywania problemów społecznych.</w:t>
      </w:r>
    </w:p>
    <w:p w:rsidR="00AB7795" w:rsidRDefault="00AB7795" w:rsidP="00B84A2B">
      <w:r>
        <w:t>Zjawiskiem społecznym, które stanowi poważne zagrożenie dla bezpieczeństwa publicznego, jest przestępczość. Danych o skali tego zjawiska w powiecie lidzbarskim dostarczają sprawozdania Komendy Powiatowej Policji w Lidzbarku Warmińskim, która realizuje ustawowo określone zadania w szczególności w zakresie ochrony</w:t>
      </w:r>
      <w:r w:rsidRPr="00906BD1">
        <w:t xml:space="preserve"> życia i zdrowia ludzi oraz mienia przed bezprawnymi zamachami naruszającymi te dobra</w:t>
      </w:r>
      <w:r>
        <w:t>, ochrony</w:t>
      </w:r>
      <w:r w:rsidRPr="00906BD1">
        <w:t xml:space="preserve"> bezpieczeństwa i porządku publicznego</w:t>
      </w:r>
      <w:r>
        <w:t>, inicjowania i organizowania</w:t>
      </w:r>
      <w:r w:rsidRPr="00906BD1">
        <w:t xml:space="preserve"> działań mających na celu zapobieganie popełnianiu przestępstw i wykroczeń oraz zjawiskom kryminogennym</w:t>
      </w:r>
      <w:r>
        <w:t>, a także wykrywania</w:t>
      </w:r>
      <w:r w:rsidRPr="007A2EF9">
        <w:t xml:space="preserve"> przes</w:t>
      </w:r>
      <w:r>
        <w:t xml:space="preserve">tępstw </w:t>
      </w:r>
      <w:r>
        <w:br/>
        <w:t>i wykroczeń oraz ścigania</w:t>
      </w:r>
      <w:r w:rsidRPr="007A2EF9">
        <w:t xml:space="preserve"> ich sprawców</w:t>
      </w:r>
      <w:r>
        <w:rPr>
          <w:rStyle w:val="FootnoteReference"/>
        </w:rPr>
        <w:footnoteReference w:id="29"/>
      </w:r>
      <w:r>
        <w:t>.</w:t>
      </w:r>
    </w:p>
    <w:p w:rsidR="00AB7795" w:rsidRDefault="00AB7795" w:rsidP="00B84A2B">
      <w:r>
        <w:t xml:space="preserve">Teren powiatu podzielony jest pomiędzy dwie jednostki policji: miasto i gmina Lidzbark Warmiński oraz gmina Kiwity, które podlegają Komendzie Powiatowej Policji w Lidzbarku Warmińskim, natomiast gminy Orneta i Lubomino są nadzorowane przez Komisariat Policji </w:t>
      </w:r>
      <w:r>
        <w:br/>
        <w:t xml:space="preserve">w Ornecie. Ponadto KPP </w:t>
      </w:r>
      <w:r w:rsidRPr="007A2EF9">
        <w:t>realizuje zadania w zakresie zapewnienia całodobowej służby dyżurnej obsługującej telefony alarmowe, służby ochronnej pomieszczeń dla osób zatrzymanych oraz koordynuje pracę policjantów podległego Komisariatu</w:t>
      </w:r>
      <w:r>
        <w:t>.</w:t>
      </w:r>
      <w:r w:rsidRPr="006B70BE">
        <w:t xml:space="preserve"> </w:t>
      </w:r>
    </w:p>
    <w:p w:rsidR="00AB7795" w:rsidRDefault="00AB7795" w:rsidP="00B84A2B">
      <w:r>
        <w:t xml:space="preserve">Opierając się na danych BDL GUS można stwierdzić, iż poziom przestępczości w powiecie lidzbarskim jest niższy niż w województwie warmińsko-mazurskim i w całej Polsce. W 2013 roku liczba stwierdzonych przestępstw w przeliczeniu na 1000 mieszkańców wyniosła 18,85 </w:t>
      </w:r>
      <w:r>
        <w:br/>
        <w:t>dla powiatu, 22,49 dla województwa oraz 27,63 dla kraju</w:t>
      </w:r>
      <w:r>
        <w:rPr>
          <w:rStyle w:val="FootnoteReference"/>
        </w:rPr>
        <w:footnoteReference w:id="30"/>
      </w:r>
      <w:r>
        <w:t>.</w:t>
      </w:r>
    </w:p>
    <w:p w:rsidR="00AB7795" w:rsidRDefault="00AB7795" w:rsidP="00CD0297">
      <w:pPr>
        <w:pStyle w:val="Caption"/>
        <w:keepNext/>
      </w:pPr>
      <w:r>
        <w:t xml:space="preserve">Tabela </w:t>
      </w:r>
      <w:fldSimple w:instr=" SEQ Tabela \* ARABIC ">
        <w:r>
          <w:rPr>
            <w:noProof/>
          </w:rPr>
          <w:t>10</w:t>
        </w:r>
      </w:fldSimple>
      <w:r>
        <w:t xml:space="preserve">. Wybrane kategorie przestępstw stwierdzonych na terenie powiatu w latach 2012-2014 </w:t>
      </w:r>
    </w:p>
    <w:tbl>
      <w:tblPr>
        <w:tblpPr w:leftFromText="141" w:rightFromText="141" w:vertAnchor="text" w:tblpXSpec="center" w:tblpY="1"/>
        <w:tblOverlap w:val="never"/>
        <w:tblW w:w="773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4486"/>
        <w:gridCol w:w="1076"/>
        <w:gridCol w:w="1076"/>
        <w:gridCol w:w="1096"/>
      </w:tblGrid>
      <w:tr w:rsidR="00AB7795" w:rsidRPr="0064367D" w:rsidTr="007E4936">
        <w:trPr>
          <w:trHeight w:val="300"/>
          <w:tblCellSpacing w:w="20" w:type="dxa"/>
        </w:trPr>
        <w:tc>
          <w:tcPr>
            <w:tcW w:w="4426" w:type="dxa"/>
            <w:shd w:val="clear" w:color="auto" w:fill="D9D9D9"/>
            <w:noWrap/>
            <w:vAlign w:val="center"/>
          </w:tcPr>
          <w:p w:rsidR="00AB7795" w:rsidRPr="0064367D" w:rsidRDefault="00AB7795" w:rsidP="00CD0297">
            <w:pPr>
              <w:spacing w:after="0"/>
              <w:jc w:val="left"/>
              <w:rPr>
                <w:b/>
                <w:color w:val="000000"/>
                <w:sz w:val="20"/>
                <w:lang w:eastAsia="pl-PL"/>
              </w:rPr>
            </w:pPr>
            <w:r w:rsidRPr="0064367D">
              <w:rPr>
                <w:b/>
                <w:color w:val="000000"/>
                <w:sz w:val="20"/>
                <w:lang w:eastAsia="pl-PL"/>
              </w:rPr>
              <w:t>Wyszczególnienie</w:t>
            </w:r>
          </w:p>
        </w:tc>
        <w:tc>
          <w:tcPr>
            <w:tcW w:w="1036" w:type="dxa"/>
            <w:shd w:val="clear" w:color="auto" w:fill="D9D9D9"/>
            <w:noWrap/>
            <w:vAlign w:val="center"/>
          </w:tcPr>
          <w:p w:rsidR="00AB7795" w:rsidRPr="0064367D" w:rsidRDefault="00AB7795" w:rsidP="00CD0297">
            <w:pPr>
              <w:spacing w:after="0"/>
              <w:jc w:val="center"/>
              <w:rPr>
                <w:b/>
                <w:color w:val="000000"/>
                <w:sz w:val="20"/>
                <w:lang w:eastAsia="pl-PL"/>
              </w:rPr>
            </w:pPr>
            <w:r w:rsidRPr="0064367D">
              <w:rPr>
                <w:b/>
                <w:color w:val="000000"/>
                <w:sz w:val="20"/>
                <w:lang w:eastAsia="pl-PL"/>
              </w:rPr>
              <w:t>2012</w:t>
            </w:r>
          </w:p>
        </w:tc>
        <w:tc>
          <w:tcPr>
            <w:tcW w:w="1036" w:type="dxa"/>
            <w:shd w:val="clear" w:color="auto" w:fill="D9D9D9"/>
            <w:noWrap/>
            <w:vAlign w:val="center"/>
          </w:tcPr>
          <w:p w:rsidR="00AB7795" w:rsidRPr="0064367D" w:rsidRDefault="00AB7795" w:rsidP="00CD0297">
            <w:pPr>
              <w:spacing w:after="0"/>
              <w:jc w:val="center"/>
              <w:rPr>
                <w:b/>
                <w:color w:val="000000"/>
                <w:sz w:val="20"/>
                <w:lang w:eastAsia="pl-PL"/>
              </w:rPr>
            </w:pPr>
            <w:r w:rsidRPr="0064367D">
              <w:rPr>
                <w:b/>
                <w:color w:val="000000"/>
                <w:sz w:val="20"/>
                <w:lang w:eastAsia="pl-PL"/>
              </w:rPr>
              <w:t>2013</w:t>
            </w:r>
          </w:p>
        </w:tc>
        <w:tc>
          <w:tcPr>
            <w:tcW w:w="1036" w:type="dxa"/>
            <w:shd w:val="clear" w:color="auto" w:fill="D9D9D9"/>
            <w:noWrap/>
            <w:vAlign w:val="center"/>
          </w:tcPr>
          <w:p w:rsidR="00AB7795" w:rsidRPr="0064367D" w:rsidRDefault="00AB7795" w:rsidP="00CD0297">
            <w:pPr>
              <w:spacing w:after="0"/>
              <w:jc w:val="center"/>
              <w:rPr>
                <w:b/>
                <w:color w:val="000000"/>
                <w:sz w:val="20"/>
                <w:lang w:eastAsia="pl-PL"/>
              </w:rPr>
            </w:pPr>
            <w:r w:rsidRPr="0064367D">
              <w:rPr>
                <w:b/>
                <w:color w:val="000000"/>
                <w:sz w:val="20"/>
                <w:lang w:eastAsia="pl-PL"/>
              </w:rPr>
              <w:t>2014</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Przestępstwa o charakterze kryminalnym</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675</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603</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595</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 xml:space="preserve"> - kradzież</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141</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140</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134</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 xml:space="preserve"> - kradzież z włamaniem</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111</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140</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136</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 xml:space="preserve"> - uszkodzenie mienia</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61</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37</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34</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 xml:space="preserve"> - bójki i pobicia</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21</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16</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13</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 xml:space="preserve"> - przestępstwa narkotykowe</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55</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44</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35</w:t>
            </w:r>
          </w:p>
        </w:tc>
      </w:tr>
      <w:tr w:rsidR="00AB7795" w:rsidRPr="0064367D" w:rsidTr="007E4936">
        <w:trPr>
          <w:trHeight w:val="300"/>
          <w:tblCellSpacing w:w="20" w:type="dxa"/>
        </w:trPr>
        <w:tc>
          <w:tcPr>
            <w:tcW w:w="4426" w:type="dxa"/>
            <w:noWrap/>
            <w:vAlign w:val="center"/>
          </w:tcPr>
          <w:p w:rsidR="00AB7795" w:rsidRPr="0064367D" w:rsidRDefault="00AB7795" w:rsidP="00CD0297">
            <w:pPr>
              <w:spacing w:after="0"/>
              <w:jc w:val="left"/>
              <w:rPr>
                <w:color w:val="000000"/>
                <w:sz w:val="20"/>
                <w:lang w:eastAsia="pl-PL"/>
              </w:rPr>
            </w:pPr>
            <w:r w:rsidRPr="0064367D">
              <w:rPr>
                <w:color w:val="000000"/>
                <w:sz w:val="20"/>
                <w:lang w:eastAsia="pl-PL"/>
              </w:rPr>
              <w:t>Przestępstwa o charakterze gospodarczym</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130</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49</w:t>
            </w:r>
          </w:p>
        </w:tc>
        <w:tc>
          <w:tcPr>
            <w:tcW w:w="1036" w:type="dxa"/>
            <w:noWrap/>
            <w:vAlign w:val="center"/>
          </w:tcPr>
          <w:p w:rsidR="00AB7795" w:rsidRPr="0064367D" w:rsidRDefault="00AB7795" w:rsidP="00CD0297">
            <w:pPr>
              <w:spacing w:after="0"/>
              <w:jc w:val="center"/>
              <w:rPr>
                <w:color w:val="000000"/>
                <w:sz w:val="20"/>
                <w:lang w:eastAsia="pl-PL"/>
              </w:rPr>
            </w:pPr>
            <w:r w:rsidRPr="0064367D">
              <w:rPr>
                <w:color w:val="000000"/>
                <w:sz w:val="20"/>
                <w:lang w:eastAsia="pl-PL"/>
              </w:rPr>
              <w:t>46</w:t>
            </w:r>
          </w:p>
        </w:tc>
      </w:tr>
    </w:tbl>
    <w:p w:rsidR="00AB7795" w:rsidRDefault="00AB7795" w:rsidP="00CD0297">
      <w:pPr>
        <w:pStyle w:val="rdorysunku"/>
      </w:pPr>
      <w:r>
        <w:br w:type="textWrapping" w:clear="all"/>
        <w:t>Źródło: opracowanie własne na podstawie danych KPP w Lidzbarku Warmińskim.</w:t>
      </w:r>
    </w:p>
    <w:p w:rsidR="00AB7795" w:rsidRDefault="00AB7795" w:rsidP="00B84A2B">
      <w:r>
        <w:t xml:space="preserve">Jak informuje lidzbarska KPP, na przestrzeni ostatnich trzech lat (2012-2014) obserwowany jest stały spadek liczby popełnianych przestępstw o charakterze kryminalnym i gospodarczym. Wśród czynów karalnych dominują kradzieże i kradzieże z włamaniem, które stanowią 42,8% wszystkich popełnionych przestępstw o charakterze kryminalnym. W ostatnim roku analizy, wykrywalność sprawców przestępstw kryminalnych wyniosła 62,6% i była o prawie 3 punkty procentowe wyższa niż w województwie, przy czym wykrywalność sprawców bójek i pobić oraz rozbojów była wysoka – około 80%, natomiast w przypadku kradzieży kształtowała się </w:t>
      </w:r>
      <w:r>
        <w:br/>
        <w:t>w granicach 40%. To zróżnicowanie wynika głównie z charakteru poszczególnych kategorii czynów.</w:t>
      </w:r>
    </w:p>
    <w:p w:rsidR="00AB7795" w:rsidRDefault="00AB7795" w:rsidP="00930A1D">
      <w:pPr>
        <w:pStyle w:val="Caption"/>
        <w:keepNext/>
      </w:pPr>
      <w:r>
        <w:t xml:space="preserve">Wykres </w:t>
      </w:r>
      <w:fldSimple w:instr=" SEQ Wykres \* ARABIC ">
        <w:r>
          <w:rPr>
            <w:noProof/>
          </w:rPr>
          <w:t>8</w:t>
        </w:r>
      </w:fldSimple>
      <w:r>
        <w:t>. Wykroczenia przeciwko mieniu na terenie powiatu lidzbarskiego w latach 2012-2014</w:t>
      </w:r>
    </w:p>
    <w:p w:rsidR="00AB7795" w:rsidRDefault="00AB7795" w:rsidP="00930A1D">
      <w:pPr>
        <w:jc w:val="center"/>
      </w:pPr>
      <w:r>
        <w:object w:dxaOrig="8930" w:dyaOrig="2397">
          <v:shape id="_x0000_i1038" type="#_x0000_t75" style="width:432.75pt;height:117.75pt" o:ole="">
            <v:imagedata r:id="rId30" o:title=""/>
          </v:shape>
          <o:OLEObject Type="Embed" ProgID="Excel.Sheet.12" ShapeID="_x0000_i1038" DrawAspect="Content" ObjectID="_1510118991" r:id="rId31"/>
        </w:object>
      </w:r>
    </w:p>
    <w:p w:rsidR="00AB7795" w:rsidRDefault="00AB7795" w:rsidP="00206B7D">
      <w:pPr>
        <w:pStyle w:val="rdorysunku"/>
      </w:pPr>
      <w:r>
        <w:t>Źródło: opracowanie własne na podstawie danych KPP w Lidzbarku Warmińskim.</w:t>
      </w:r>
    </w:p>
    <w:p w:rsidR="00AB7795" w:rsidRDefault="00AB7795" w:rsidP="003A5BD9">
      <w:r>
        <w:t xml:space="preserve">Należy nadmienić, iż znaczną grupę czynów karalnych na terenie powiatu stanowią wykroczenia przeciw mieniu (kradzież i zniszczenie). W 2013 r. nastąpił spadek liczby tych wykroczeń względem roku poprzedniego. Jednak w kolejnym roku liczba zniszczeń mienia znowu spadła, </w:t>
      </w:r>
      <w:r>
        <w:br/>
        <w:t>a liczba kradzieży wzrosła, co jest związane m.in. ze zmianą przepisów karnych podwyższającą granicę kwotową z 250 do 410 zł (automatycznie część przestępstw stałą się wykroczeniami).</w:t>
      </w:r>
    </w:p>
    <w:p w:rsidR="00AB7795" w:rsidRDefault="00AB7795" w:rsidP="003A5BD9">
      <w:r>
        <w:t xml:space="preserve">Specyficzną kategorią jest przestępczość nieletnich, utrzymująca się w latach 2013-2014 </w:t>
      </w:r>
      <w:r>
        <w:br/>
        <w:t xml:space="preserve">na niemal identycznym poziomie. W każdym z lat zatrzymano 31 nieletnich sprawców, którzy dopuścili się odpowiednio 37 i 33 przestępstw. Najczęściej popełniane czyny karalne to bójki </w:t>
      </w:r>
      <w:r>
        <w:br/>
        <w:t>i pobicia, przestępstwa narkotykowe, uszkodzenia mienia, uszczerbki na zdrowiu oraz kradzieże.</w:t>
      </w:r>
    </w:p>
    <w:p w:rsidR="00AB7795" w:rsidRDefault="00AB7795" w:rsidP="003A5BD9">
      <w:r>
        <w:t xml:space="preserve">W ocenie policji, jednym z najpoważniejszych wyzwań dla bezpieczeństwa są zagrożenia </w:t>
      </w:r>
      <w:r>
        <w:br/>
        <w:t xml:space="preserve">w ruchu drogowym. Przyczyną takiego stanu jest wzrastające natężenie ruchu na szlakach komunikacyjnych, na co wpływ ma rosnąca liczba zarejestrowanych samochodów, </w:t>
      </w:r>
      <w:r>
        <w:br/>
        <w:t xml:space="preserve">a także otwarcie granicy z Obwodem Kaliningradzkim w ramach tzw. „małego ruchu granicznego”. Do zdarzeń na drodze dochodzi najczęściej z powodu nieprawidłowych zachowań kierujących lub pieszych, przede wszystkim nadmiernej prędkości, złego wyprzedzania </w:t>
      </w:r>
      <w:r>
        <w:br/>
        <w:t>lub omijania, a także nieustąpienia pierwszeństwa. Istotną przyczyną zagrożeń komunikacyjnych pozostaje ponadto kierowanie pojazdem pod wpływem alkoholu lub innych środków odurzających.</w:t>
      </w:r>
    </w:p>
    <w:p w:rsidR="00AB7795" w:rsidRDefault="00AB7795" w:rsidP="00C327C3">
      <w:pPr>
        <w:pStyle w:val="Caption"/>
        <w:keepNext/>
      </w:pPr>
      <w:r>
        <w:t xml:space="preserve">Wykres </w:t>
      </w:r>
      <w:fldSimple w:instr=" SEQ Wykres \* ARABIC ">
        <w:r>
          <w:rPr>
            <w:noProof/>
          </w:rPr>
          <w:t>9</w:t>
        </w:r>
      </w:fldSimple>
      <w:r>
        <w:t>. Liczba wypadków drogowych oraz ich skutki w latach 2012-2014</w:t>
      </w:r>
    </w:p>
    <w:p w:rsidR="00AB7795" w:rsidRDefault="00AB7795" w:rsidP="00C327C3">
      <w:pPr>
        <w:jc w:val="center"/>
      </w:pPr>
      <w:r>
        <w:object w:dxaOrig="7204" w:dyaOrig="3221">
          <v:shape id="_x0000_i1039" type="#_x0000_t75" style="width:353.25pt;height:161.25pt" o:ole="">
            <v:imagedata r:id="rId32" o:title=""/>
          </v:shape>
          <o:OLEObject Type="Embed" ProgID="Excel.Sheet.12" ShapeID="_x0000_i1039" DrawAspect="Content" ObjectID="_1510118992" r:id="rId33"/>
        </w:object>
      </w:r>
    </w:p>
    <w:p w:rsidR="00AB7795" w:rsidRDefault="00AB7795" w:rsidP="00C327C3">
      <w:pPr>
        <w:pStyle w:val="rdorysunku"/>
      </w:pPr>
      <w:r>
        <w:t>Źródło: opracowanie własne na podstawie danych KPP w Lidzbarku Warmińskim.</w:t>
      </w:r>
    </w:p>
    <w:p w:rsidR="00AB7795" w:rsidRDefault="00AB7795" w:rsidP="00B84A2B">
      <w:r>
        <w:t>Jak widać, w latach 2012-2014 w powiecie lidzbarskim znacząco zmalała liczba wypadków drogowych oraz osób rannych, nieznacznie wzrosła zaś liczba osób zabitych. Na wysokim poziomie utrzymuje się natomiast liczba kolizji. W latach poddanych analizie policja odnotowała łącznie 1 303 kolizje drogowe.</w:t>
      </w:r>
    </w:p>
    <w:p w:rsidR="00AB7795" w:rsidRDefault="00AB7795" w:rsidP="00B84A2B">
      <w:r>
        <w:t xml:space="preserve">Kolejny obszar zdarzeń ujemnie wpływających na bezpieczeństwo mieszkańców to pożary, klęski żywiołowe oraz inne miejscowe zagrożenia spowodowane siłami natury lub działalnością człowieka (powódź, huragan, </w:t>
      </w:r>
      <w:r w:rsidRPr="00B47FE7">
        <w:t>katastrofy techniczne, chemiczne, ekologiczne</w:t>
      </w:r>
      <w:r>
        <w:t xml:space="preserve"> itp.). Formacją przeznaczoną do walki z wymienionymi zjawiskami jest straż pożarna. Na terenie powiatu lidzbarskiego działa Jednostka Ratowniczo-Gaśnicza przy Komendzie Powiatowej Państwowej Straży Pożarnej w Lidzbarku Warmińskim oraz 12 jednostek Ochotniczych Straży Pożarnych, wśród których 4 należą do Krajowego Systemu Ratowniczo-Gaśniczego (OSP Orneta, Rogóż, Kiwity i Lubomino).</w:t>
      </w:r>
    </w:p>
    <w:p w:rsidR="00AB7795" w:rsidRDefault="00AB7795" w:rsidP="00152329">
      <w:pPr>
        <w:keepLines/>
      </w:pPr>
      <w:r>
        <w:t xml:space="preserve">Ze sprawozdań KPPSP wynika, iż w latach 2012-2014 odnotowywano rokrocznie ponad 800 zdarzeń związanych z interwencją straży pożarnej. Co ciekawe, tylko nieco ponad </w:t>
      </w:r>
      <w:r>
        <w:br/>
        <w:t>31% wszystkich zdarzeń stanowiły pożary, w tym głównie małe (94% łącznej</w:t>
      </w:r>
      <w:r w:rsidRPr="00C4166E">
        <w:t xml:space="preserve"> </w:t>
      </w:r>
      <w:r>
        <w:t xml:space="preserve">liczby tego typu zdarzeń). Najczęściej jednostki straży interweniowały w przypadku pojawiających </w:t>
      </w:r>
      <w:r>
        <w:br/>
        <w:t>się miejscowych zagrożeń lokalnych związanych z nagłym uszkodzeniem</w:t>
      </w:r>
      <w:r w:rsidRPr="00C4166E">
        <w:t xml:space="preserve"> urząd</w:t>
      </w:r>
      <w:r>
        <w:t>zeń, maszyn, pojazdów, obiektów itp., które powodowały</w:t>
      </w:r>
      <w:r w:rsidRPr="00C4166E">
        <w:t xml:space="preserve"> zagrożenie dla życia, zdrowia, mienia lub skażenie środowiska</w:t>
      </w:r>
      <w:r>
        <w:t xml:space="preserve"> (ponad 55% wszystkich zdarzeń).</w:t>
      </w:r>
    </w:p>
    <w:p w:rsidR="00AB7795" w:rsidRDefault="00AB7795" w:rsidP="007E4936">
      <w:pPr>
        <w:pStyle w:val="Caption"/>
        <w:keepNext/>
      </w:pPr>
      <w:r>
        <w:t xml:space="preserve">Tabela </w:t>
      </w:r>
      <w:fldSimple w:instr=" SEQ Tabela \* ARABIC ">
        <w:r>
          <w:rPr>
            <w:noProof/>
          </w:rPr>
          <w:t>11</w:t>
        </w:r>
      </w:fldSimple>
      <w:r>
        <w:t xml:space="preserve">. Zdarzenia powodujące zagrożenie bezpieczeństwa na terenie powiatu lidzbarskiego wg rodzaju </w:t>
      </w:r>
      <w:r>
        <w:br/>
        <w:t>i wielkości w latach 2012-2014</w:t>
      </w:r>
    </w:p>
    <w:tbl>
      <w:tblPr>
        <w:tblW w:w="69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3820"/>
        <w:gridCol w:w="1060"/>
        <w:gridCol w:w="1060"/>
        <w:gridCol w:w="1080"/>
      </w:tblGrid>
      <w:tr w:rsidR="00AB7795" w:rsidRPr="0064367D" w:rsidTr="007E4936">
        <w:trPr>
          <w:trHeight w:val="300"/>
          <w:tblCellSpacing w:w="20" w:type="dxa"/>
          <w:jc w:val="center"/>
        </w:trPr>
        <w:tc>
          <w:tcPr>
            <w:tcW w:w="3730" w:type="dxa"/>
            <w:shd w:val="clear" w:color="auto" w:fill="D9D9D9"/>
            <w:noWrap/>
            <w:vAlign w:val="center"/>
          </w:tcPr>
          <w:p w:rsidR="00AB7795" w:rsidRPr="0064367D" w:rsidRDefault="00AB7795" w:rsidP="009855B3">
            <w:pPr>
              <w:spacing w:after="0"/>
              <w:jc w:val="left"/>
              <w:rPr>
                <w:b/>
                <w:color w:val="000000"/>
                <w:sz w:val="20"/>
                <w:lang w:eastAsia="pl-PL"/>
              </w:rPr>
            </w:pPr>
            <w:r w:rsidRPr="0064367D">
              <w:rPr>
                <w:b/>
                <w:color w:val="000000"/>
                <w:sz w:val="20"/>
                <w:lang w:eastAsia="pl-PL"/>
              </w:rPr>
              <w:t>Wyszczególnienie</w:t>
            </w:r>
          </w:p>
        </w:tc>
        <w:tc>
          <w:tcPr>
            <w:tcW w:w="990" w:type="dxa"/>
            <w:shd w:val="clear" w:color="auto" w:fill="D9D9D9"/>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2012</w:t>
            </w:r>
          </w:p>
        </w:tc>
        <w:tc>
          <w:tcPr>
            <w:tcW w:w="990" w:type="dxa"/>
            <w:shd w:val="clear" w:color="auto" w:fill="D9D9D9"/>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2013</w:t>
            </w:r>
          </w:p>
        </w:tc>
        <w:tc>
          <w:tcPr>
            <w:tcW w:w="990" w:type="dxa"/>
            <w:shd w:val="clear" w:color="auto" w:fill="D9D9D9"/>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2014</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Pożar mały</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258</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254</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233</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Pożar średni</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12</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14</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15</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Pożar duży</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1</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3</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0</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Miejscowe zagrożenie małe/wypadki</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45</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56</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55</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Miejscowe zagrożenie lokalne/awarie</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476</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472</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444</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Miejscowe zagrożenie średnie/inne</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5</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6</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6</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color w:val="000000"/>
                <w:sz w:val="20"/>
                <w:lang w:eastAsia="pl-PL"/>
              </w:rPr>
            </w:pPr>
            <w:r w:rsidRPr="0064367D">
              <w:rPr>
                <w:color w:val="000000"/>
                <w:sz w:val="20"/>
                <w:lang w:eastAsia="pl-PL"/>
              </w:rPr>
              <w:t>Alarmy fałszywe</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50</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67</w:t>
            </w:r>
          </w:p>
        </w:tc>
        <w:tc>
          <w:tcPr>
            <w:tcW w:w="990" w:type="dxa"/>
            <w:noWrap/>
            <w:vAlign w:val="center"/>
          </w:tcPr>
          <w:p w:rsidR="00AB7795" w:rsidRPr="0064367D" w:rsidRDefault="00AB7795" w:rsidP="009855B3">
            <w:pPr>
              <w:spacing w:after="0"/>
              <w:jc w:val="center"/>
              <w:rPr>
                <w:color w:val="000000"/>
                <w:sz w:val="20"/>
                <w:lang w:eastAsia="pl-PL"/>
              </w:rPr>
            </w:pPr>
            <w:r w:rsidRPr="0064367D">
              <w:rPr>
                <w:color w:val="000000"/>
                <w:sz w:val="20"/>
                <w:lang w:eastAsia="pl-PL"/>
              </w:rPr>
              <w:t>50</w:t>
            </w:r>
          </w:p>
        </w:tc>
      </w:tr>
      <w:tr w:rsidR="00AB7795" w:rsidRPr="0064367D" w:rsidTr="007E4936">
        <w:trPr>
          <w:trHeight w:val="300"/>
          <w:tblCellSpacing w:w="20" w:type="dxa"/>
          <w:jc w:val="center"/>
        </w:trPr>
        <w:tc>
          <w:tcPr>
            <w:tcW w:w="3730" w:type="dxa"/>
            <w:noWrap/>
            <w:vAlign w:val="center"/>
          </w:tcPr>
          <w:p w:rsidR="00AB7795" w:rsidRPr="0064367D" w:rsidRDefault="00AB7795" w:rsidP="009855B3">
            <w:pPr>
              <w:spacing w:after="0"/>
              <w:jc w:val="left"/>
              <w:rPr>
                <w:b/>
                <w:color w:val="000000"/>
                <w:sz w:val="20"/>
                <w:lang w:eastAsia="pl-PL"/>
              </w:rPr>
            </w:pPr>
            <w:r w:rsidRPr="0064367D">
              <w:rPr>
                <w:b/>
                <w:color w:val="000000"/>
                <w:sz w:val="20"/>
                <w:lang w:eastAsia="pl-PL"/>
              </w:rPr>
              <w:t>Łącznie</w:t>
            </w:r>
          </w:p>
        </w:tc>
        <w:tc>
          <w:tcPr>
            <w:tcW w:w="990" w:type="dxa"/>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847</w:t>
            </w:r>
          </w:p>
        </w:tc>
        <w:tc>
          <w:tcPr>
            <w:tcW w:w="990" w:type="dxa"/>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872</w:t>
            </w:r>
          </w:p>
        </w:tc>
        <w:tc>
          <w:tcPr>
            <w:tcW w:w="990" w:type="dxa"/>
            <w:noWrap/>
            <w:vAlign w:val="center"/>
          </w:tcPr>
          <w:p w:rsidR="00AB7795" w:rsidRPr="0064367D" w:rsidRDefault="00AB7795" w:rsidP="009855B3">
            <w:pPr>
              <w:spacing w:after="0"/>
              <w:jc w:val="center"/>
              <w:rPr>
                <w:b/>
                <w:color w:val="000000"/>
                <w:sz w:val="20"/>
                <w:lang w:eastAsia="pl-PL"/>
              </w:rPr>
            </w:pPr>
            <w:r w:rsidRPr="0064367D">
              <w:rPr>
                <w:b/>
                <w:color w:val="000000"/>
                <w:sz w:val="20"/>
                <w:lang w:eastAsia="pl-PL"/>
              </w:rPr>
              <w:t>803</w:t>
            </w:r>
          </w:p>
        </w:tc>
      </w:tr>
    </w:tbl>
    <w:p w:rsidR="00AB7795" w:rsidRDefault="00AB7795" w:rsidP="007E4936">
      <w:pPr>
        <w:pStyle w:val="rdorysunku"/>
      </w:pPr>
      <w:r>
        <w:t>Źródło: opracowanie własne na podstawie danych KPPSP w Lidzbarku Warmińskim.</w:t>
      </w:r>
    </w:p>
    <w:p w:rsidR="00AB7795" w:rsidRDefault="00AB7795" w:rsidP="00B84A2B">
      <w:r>
        <w:t>Najczęściej pożary wybuchają na terenie Lidzbarka Warmińskiego oraz gminy Orneta, najrzadziej w gminach Kiwity i Lubomino. Natomiast najwięcej miejscowych zagrożeń wystąpiło w mieście i gminie Lidzbark Warmiński. W związku z tym najwięcej interwencji podejmuje JRG przy KPPSP oraz OSP należące do Krajowego Systemu Ratowniczo-Gaśniczego. Szacowane straty spowodowane zdarzeniami na terenie powiatu w latach 2012-2014 wyniosły ponad</w:t>
      </w:r>
      <w:r>
        <w:br/>
        <w:t xml:space="preserve"> 4 mln 322 tys. zł.</w:t>
      </w:r>
    </w:p>
    <w:p w:rsidR="00AB7795" w:rsidRDefault="00AB7795" w:rsidP="00B84A2B">
      <w:r>
        <w:t xml:space="preserve">Należy ponadto zwrócić uwagę na okresowość poszczególnych rodzajów zdarzeń. Okazuje </w:t>
      </w:r>
      <w:r>
        <w:br/>
        <w:t xml:space="preserve">się bowiem, iż pożary występują z największym natężeniem w okresie wczesnowiosennym, </w:t>
      </w:r>
      <w:r>
        <w:br/>
        <w:t>co jest związane z wypalaniem traw i nieużytków. Natomiast okres letni, zwłaszcza miesiące lipiec i sierpień, powoduje potrzebę wzmożonych wyjazdów straży pożarnej</w:t>
      </w:r>
      <w:r w:rsidRPr="00C51BB2">
        <w:t xml:space="preserve"> </w:t>
      </w:r>
      <w:r>
        <w:t>do neutralizacji miejscowych zagrożeń, w szczególności usuwania owadów (os i szerszeni).</w:t>
      </w:r>
    </w:p>
    <w:p w:rsidR="00AB7795" w:rsidRDefault="00AB7795" w:rsidP="008D2A87">
      <w:pPr>
        <w:spacing w:after="0"/>
      </w:pPr>
      <w:r>
        <w:t>Ważne zadania w zakresie bezpieczeństwa publicznego, oprócz policji i straży pożarnej, wykonują ponadto inspekcje powiatowe (mające swe siedziby w Lidzbarku Warmińskim). Są to:</w:t>
      </w:r>
    </w:p>
    <w:p w:rsidR="00AB7795" w:rsidRPr="000850AE" w:rsidRDefault="00AB7795" w:rsidP="00C105E0">
      <w:pPr>
        <w:pStyle w:val="ListParagraph"/>
        <w:numPr>
          <w:ilvl w:val="0"/>
          <w:numId w:val="3"/>
        </w:numPr>
        <w:ind w:left="284" w:hanging="284"/>
      </w:pPr>
      <w:r w:rsidRPr="008D2A87">
        <w:t>Powiatowy Inspektorat Nadzoru Budowlanego</w:t>
      </w:r>
      <w:r>
        <w:t>, do którego zadań należy k</w:t>
      </w:r>
      <w:r w:rsidRPr="000850AE">
        <w:t>ontrola przestrzegania i stosowania przepisów prawa budowlanego</w:t>
      </w:r>
      <w:r>
        <w:t>.</w:t>
      </w:r>
    </w:p>
    <w:p w:rsidR="00AB7795" w:rsidRDefault="00AB7795" w:rsidP="00C105E0">
      <w:pPr>
        <w:pStyle w:val="ListParagraph"/>
        <w:numPr>
          <w:ilvl w:val="0"/>
          <w:numId w:val="3"/>
        </w:numPr>
        <w:ind w:left="284" w:hanging="284"/>
      </w:pPr>
      <w:r w:rsidRPr="008D2A87">
        <w:t>Powiatowy Inspektorat Weterynarii</w:t>
      </w:r>
      <w:r>
        <w:t xml:space="preserve">, do którego kompetencji należy w szczególności monitorowanie oraz zwalczanie chorób zakaźnych zwierząt i chorób odzwierzęcych, </w:t>
      </w:r>
      <w:r w:rsidRPr="00E7584B">
        <w:t xml:space="preserve">przeprowadzanie kontroli weterynaryjnej w handlu </w:t>
      </w:r>
      <w:r>
        <w:t xml:space="preserve">zwierząt, a także sprawowanie nadzoru nad </w:t>
      </w:r>
      <w:r w:rsidRPr="00F4596D">
        <w:t>bezpieczeństwem produktów pochodzenia zwierzęcego</w:t>
      </w:r>
      <w:r>
        <w:t>.</w:t>
      </w:r>
    </w:p>
    <w:p w:rsidR="00AB7795" w:rsidRPr="000850AE" w:rsidRDefault="00AB7795" w:rsidP="00C105E0">
      <w:pPr>
        <w:pStyle w:val="ListParagraph"/>
        <w:numPr>
          <w:ilvl w:val="0"/>
          <w:numId w:val="3"/>
        </w:numPr>
        <w:ind w:left="284" w:hanging="284"/>
      </w:pPr>
      <w:r w:rsidRPr="00D256FF">
        <w:t>Państwowa Inspekcja Sanitarna</w:t>
      </w:r>
      <w:r>
        <w:t xml:space="preserve"> powołana w celu ochrony zdrowia przed wpływem czynników szkodliwych i uciążliwych, a w szczególności w celu zapobiegania powstawaniu chorób zakaźnych i zawodowych. W powiecie działa Państwowy Powiatowy Inspektor Sanitarny jako organ rządowej administracji zespolonej pod nadzorem Starosty Lidzbarskiego oraz podległa inspektorowi Powiatowa Stacja Sanitarno-Epidemiologiczna, która wykonuje określone czynności kontrolne.</w:t>
      </w:r>
    </w:p>
    <w:p w:rsidR="00AB7795" w:rsidRDefault="00AB7795" w:rsidP="00A14938">
      <w:r>
        <w:t xml:space="preserve">Sanepid prowadzi działania kontrolne w bardzo szerokim zakresie spraw dotyczących </w:t>
      </w:r>
      <w:r>
        <w:br/>
        <w:t xml:space="preserve">m.in. warunków sanitarno-higienicznych w podmiotach leczniczych i placówkach oświatowych, stanu sanitarno-technicznego urządzeń wodociągowych i kanalizacyjnych, obiektów użyteczności publicznej, a także przestrzegania zasad higieny żywności i żywienia w zakładach produkcyjnych oraz punktach żywienia zbiorowego. Ze sprawozdań Sanepidu wynika, </w:t>
      </w:r>
      <w:r>
        <w:br/>
        <w:t>że na terenie powiatu lidzbarskiego nie występują poważne zagrożenia dla zdrowotności mieszkańców. Nie ma bowiem zakładów o bardzo złym stanie sanitarnym, nie zmieniającym się od lat. Nie stwierdza się też rażących nieprawidłowości. Ponadto w</w:t>
      </w:r>
      <w:r w:rsidRPr="00A14938">
        <w:t xml:space="preserve"> wielu obiektach </w:t>
      </w:r>
      <w:r>
        <w:t>udaje się wyegzekwować</w:t>
      </w:r>
      <w:r w:rsidRPr="00A14938">
        <w:t xml:space="preserve"> poprawę stanu sanitarno-technicznego</w:t>
      </w:r>
      <w:r>
        <w:t>.</w:t>
      </w:r>
    </w:p>
    <w:p w:rsidR="00AB7795" w:rsidRDefault="00AB7795" w:rsidP="00A14938">
      <w:r>
        <w:t>Sprawozdania Sanepidu wskazują potrzebę poprawy jakości dostarczanej wody w niektórych miejscowościach, a także skuteczniejsze e</w:t>
      </w:r>
      <w:r w:rsidRPr="00E13B67">
        <w:t>gzekwowanie obowiązku budowy przydomowych zbiorników do gromadzenia nieczystości płynnych</w:t>
      </w:r>
      <w:r>
        <w:t xml:space="preserve">. Wyzwaniem jest ponadto niska świadomość zagrożeń </w:t>
      </w:r>
      <w:r w:rsidRPr="004E1546">
        <w:t xml:space="preserve">związanych z niewłaściwym postępowaniem ze środkami spożywczymi. Personel </w:t>
      </w:r>
      <w:r>
        <w:t xml:space="preserve">części firm produkujących żywność lub prowadzących obrót żywnością (nie dotyczy dużych sieci handlowych) </w:t>
      </w:r>
      <w:r w:rsidRPr="004E1546">
        <w:t xml:space="preserve">jest słabo wykwalifikowany, a właściciele nie przywiązują </w:t>
      </w:r>
      <w:r>
        <w:t xml:space="preserve">należytej </w:t>
      </w:r>
      <w:r w:rsidRPr="004E1546">
        <w:t xml:space="preserve">wagi </w:t>
      </w:r>
      <w:r>
        <w:br/>
      </w:r>
      <w:r w:rsidRPr="004E1546">
        <w:t>do systematycznych szkoleń pracowników</w:t>
      </w:r>
      <w:r>
        <w:rPr>
          <w:rStyle w:val="FootnoteReference"/>
        </w:rPr>
        <w:footnoteReference w:id="31"/>
      </w:r>
      <w:r w:rsidRPr="004E1546">
        <w:t>.</w:t>
      </w:r>
    </w:p>
    <w:p w:rsidR="00AB7795" w:rsidRDefault="00AB7795" w:rsidP="00E84B82">
      <w:pPr>
        <w:pStyle w:val="Heading3"/>
      </w:pPr>
      <w:bookmarkStart w:id="18" w:name="_Toc432424520"/>
      <w:r>
        <w:t>2.3.7. System pomocy i wsparcia</w:t>
      </w:r>
      <w:bookmarkEnd w:id="18"/>
    </w:p>
    <w:p w:rsidR="00AB7795" w:rsidRDefault="00AB7795" w:rsidP="00A14938">
      <w:r>
        <w:t>I</w:t>
      </w:r>
      <w:r w:rsidRPr="004E53A0">
        <w:t>nstytucjonalny system pomocy i wsparcia</w:t>
      </w:r>
      <w:r>
        <w:t xml:space="preserve"> organizowany jest na rzecz osób i rodzin, które doświadczają trudnych sytuacji życiowych – zwłaszcza wtedy, gdy</w:t>
      </w:r>
      <w:r w:rsidRPr="007A03E8">
        <w:t xml:space="preserve"> nie są one</w:t>
      </w:r>
      <w:r>
        <w:t xml:space="preserve"> w </w:t>
      </w:r>
      <w:r w:rsidRPr="007A03E8">
        <w:t>stanie pokonać</w:t>
      </w:r>
      <w:r>
        <w:t xml:space="preserve"> wyzwań i barier</w:t>
      </w:r>
      <w:r w:rsidRPr="007A03E8">
        <w:t xml:space="preserve"> wykorzystując własne uprawnienia, zasoby</w:t>
      </w:r>
      <w:r>
        <w:t xml:space="preserve"> i </w:t>
      </w:r>
      <w:r w:rsidRPr="007A03E8">
        <w:t>możliwości</w:t>
      </w:r>
      <w:r>
        <w:t xml:space="preserve">. </w:t>
      </w:r>
    </w:p>
    <w:p w:rsidR="00AB7795" w:rsidRDefault="00AB7795" w:rsidP="00A14938">
      <w:r>
        <w:t>P</w:t>
      </w:r>
      <w:r w:rsidRPr="004E53A0">
        <w:t>odstawową jednostką organizacyjną pomocy społecznej na szczeblu powiatu</w:t>
      </w:r>
      <w:r>
        <w:t xml:space="preserve"> jest </w:t>
      </w:r>
      <w:r w:rsidRPr="00DC3DBA">
        <w:rPr>
          <w:b/>
        </w:rPr>
        <w:t>Powiatowe Centrum Pomocy Rodzinie w Lidzbarku Warmińskim z siedzibą w Ornecie</w:t>
      </w:r>
      <w:r w:rsidRPr="00B511A8">
        <w:t>.</w:t>
      </w:r>
      <w:r>
        <w:t xml:space="preserve"> Jednak PCPR realizuje zadania powiatu wynikające nie tylko z ustawy o pomocy społecznej, ale również </w:t>
      </w:r>
      <w:r>
        <w:br/>
        <w:t xml:space="preserve">m.in. z ustawy o wspieraniu rodziny i systemie pieczy zastępczej (jako organizator i koordynator rodzinnej pieczy zastępczej), a także ustawy </w:t>
      </w:r>
      <w:r w:rsidRPr="004744AD">
        <w:t>o rehabilitacji zawodowej i społecznej oraz zatrudnianiu osób niepełnosprawnych</w:t>
      </w:r>
      <w:r>
        <w:t>. W przypadku</w:t>
      </w:r>
      <w:r w:rsidRPr="00B43D5E">
        <w:t xml:space="preserve"> </w:t>
      </w:r>
      <w:r>
        <w:t>ostatniej z wymienionych ustaw działania Centrum są współfinansowane przez PFRON i koncentrują się wokół wdrażania programu ,,Aktywny Samorząd”;</w:t>
      </w:r>
      <w:r w:rsidRPr="00B43D5E">
        <w:t xml:space="preserve"> </w:t>
      </w:r>
      <w:r>
        <w:t>nadzoru</w:t>
      </w:r>
      <w:r w:rsidRPr="00B43D5E">
        <w:t xml:space="preserve"> </w:t>
      </w:r>
      <w:r>
        <w:t>nad warsztatami</w:t>
      </w:r>
      <w:r w:rsidRPr="00B43D5E">
        <w:t xml:space="preserve"> terapii zajęciowej; dofi</w:t>
      </w:r>
      <w:r>
        <w:t>nansowania</w:t>
      </w:r>
      <w:r w:rsidRPr="00B43D5E">
        <w:t xml:space="preserve"> turnusów rehabilitacyjnych, zaopatrzenia w sprzęt rehabilitacyjny, przedmioty ortopedyczne</w:t>
      </w:r>
      <w:r>
        <w:t xml:space="preserve"> i środki pomocnicze; likwidacji</w:t>
      </w:r>
      <w:r w:rsidRPr="00B43D5E">
        <w:t xml:space="preserve"> barier architektonicznych, w komunikowaniu si</w:t>
      </w:r>
      <w:r>
        <w:t>ę i technicznych; dofinansowaniu</w:t>
      </w:r>
      <w:r w:rsidRPr="00B43D5E">
        <w:t xml:space="preserve"> sportu, kultury, turystyki i rekreacji osób niepełnosprawnych.</w:t>
      </w:r>
      <w:r>
        <w:t xml:space="preserve"> </w:t>
      </w:r>
      <w:r w:rsidRPr="00054E50">
        <w:t>P</w:t>
      </w:r>
      <w:r>
        <w:t>onadto przy PCPR prowadzone jest p</w:t>
      </w:r>
      <w:r w:rsidRPr="00054E50">
        <w:t>oradnictwo specjalistyczne skierowane do osób potrzebujących wsparcia psychologicznego, prawnego i socjalnego</w:t>
      </w:r>
      <w:r>
        <w:t xml:space="preserve">, w tym </w:t>
      </w:r>
      <w:r w:rsidRPr="00B511A8">
        <w:t>rodziców naturalnych</w:t>
      </w:r>
      <w:r>
        <w:t xml:space="preserve"> i zastępczych,</w:t>
      </w:r>
      <w:r w:rsidRPr="00B511A8">
        <w:t xml:space="preserve"> dzieci umieszczonych</w:t>
      </w:r>
      <w:r>
        <w:t xml:space="preserve"> w</w:t>
      </w:r>
      <w:r w:rsidRPr="009817FE">
        <w:rPr>
          <w:b/>
          <w:color w:val="FF0000"/>
        </w:rPr>
        <w:t xml:space="preserve"> </w:t>
      </w:r>
      <w:r w:rsidRPr="009817FE">
        <w:t>instytucjonalnej i rodzinnej</w:t>
      </w:r>
      <w:r>
        <w:t xml:space="preserve"> pieczy zastępczej</w:t>
      </w:r>
      <w:r w:rsidRPr="00054E50">
        <w:t>.</w:t>
      </w:r>
    </w:p>
    <w:p w:rsidR="00AB7795" w:rsidRDefault="00AB7795" w:rsidP="00DC3DBA">
      <w:pPr>
        <w:spacing w:after="0"/>
      </w:pPr>
      <w:r>
        <w:t xml:space="preserve">Na poziomie gmin podstawowe zadania z zakresu pomocy i wsparcia na rzecz mieszkańców zagrożonych wykluczeniem społecznym wykonuje </w:t>
      </w:r>
      <w:r>
        <w:rPr>
          <w:b/>
        </w:rPr>
        <w:t>5 ośrodków</w:t>
      </w:r>
      <w:r w:rsidRPr="00830D13">
        <w:rPr>
          <w:b/>
        </w:rPr>
        <w:t xml:space="preserve"> pomocy społecznej</w:t>
      </w:r>
      <w:r>
        <w:t>:</w:t>
      </w:r>
    </w:p>
    <w:p w:rsidR="00AB7795" w:rsidRDefault="00AB7795" w:rsidP="00C105E0">
      <w:pPr>
        <w:pStyle w:val="ListParagraph"/>
        <w:numPr>
          <w:ilvl w:val="0"/>
          <w:numId w:val="21"/>
        </w:numPr>
        <w:spacing w:after="0"/>
      </w:pPr>
      <w:r>
        <w:t>Miejski Ośrodek Pomocy Społecznej w Lidzbarku Warmińskim;</w:t>
      </w:r>
    </w:p>
    <w:p w:rsidR="00AB7795" w:rsidRDefault="00AB7795" w:rsidP="00C105E0">
      <w:pPr>
        <w:pStyle w:val="ListParagraph"/>
        <w:numPr>
          <w:ilvl w:val="0"/>
          <w:numId w:val="21"/>
        </w:numPr>
        <w:spacing w:after="0"/>
      </w:pPr>
      <w:r>
        <w:t>Miejsko-Gminny Ośrodek Pomocy Społecznej w Ornecie;</w:t>
      </w:r>
    </w:p>
    <w:p w:rsidR="00AB7795" w:rsidRDefault="00AB7795" w:rsidP="00C105E0">
      <w:pPr>
        <w:pStyle w:val="ListParagraph"/>
        <w:numPr>
          <w:ilvl w:val="0"/>
          <w:numId w:val="21"/>
        </w:numPr>
        <w:spacing w:after="0"/>
      </w:pPr>
      <w:r>
        <w:t>Gminny Ośrodek Pomocy Społecznej w Lidzbarku Warmińskim;</w:t>
      </w:r>
    </w:p>
    <w:p w:rsidR="00AB7795" w:rsidRDefault="00AB7795" w:rsidP="00C105E0">
      <w:pPr>
        <w:pStyle w:val="ListParagraph"/>
        <w:numPr>
          <w:ilvl w:val="0"/>
          <w:numId w:val="21"/>
        </w:numPr>
        <w:spacing w:after="0"/>
      </w:pPr>
      <w:r>
        <w:t>Gminny Ośrodek Pomocy Społecznej w Kiwitach;</w:t>
      </w:r>
    </w:p>
    <w:p w:rsidR="00AB7795" w:rsidRDefault="00AB7795" w:rsidP="00C105E0">
      <w:pPr>
        <w:pStyle w:val="ListParagraph"/>
        <w:numPr>
          <w:ilvl w:val="0"/>
          <w:numId w:val="21"/>
        </w:numPr>
      </w:pPr>
      <w:r>
        <w:t>Gminny Ośrodek Pomocy Społecznej w Lubominie.</w:t>
      </w:r>
    </w:p>
    <w:p w:rsidR="00AB7795" w:rsidRDefault="00AB7795" w:rsidP="00A14938">
      <w:r>
        <w:t>W strukturze MOPS w Lidzbarku Warmińskim znajdują się: Dom Dziennego Pobytu dla 50 osób w podeszłym wieku –</w:t>
      </w:r>
      <w:r w:rsidRPr="004A1BD6">
        <w:t xml:space="preserve"> </w:t>
      </w:r>
      <w:r>
        <w:t xml:space="preserve">samotnych lub odsuniętych na margines życia społecznego; noclegowania dla osób bezdomnych, zapewniająca 12 miejsc w sezonie zimowym; </w:t>
      </w:r>
      <w:r w:rsidRPr="004A1BD6">
        <w:t xml:space="preserve">Punkt Konsultacyjny </w:t>
      </w:r>
      <w:r>
        <w:br/>
      </w:r>
      <w:r w:rsidRPr="004A1BD6">
        <w:t>dla Osób z Problemem Alkoholowym i Członków ich Rodzin</w:t>
      </w:r>
      <w:r>
        <w:t>, a także ŚDS (opis w dalszej części).</w:t>
      </w:r>
    </w:p>
    <w:p w:rsidR="00AB7795" w:rsidRDefault="00AB7795" w:rsidP="00A14938">
      <w:r>
        <w:t xml:space="preserve">Przy MGOPS-ie w Ornecie działa z kolei </w:t>
      </w:r>
      <w:r w:rsidRPr="00E13774">
        <w:t>Punkt konsultacyjny dla osób doświadczających przemocy domowej</w:t>
      </w:r>
      <w:r>
        <w:t xml:space="preserve"> oraz </w:t>
      </w:r>
      <w:r w:rsidRPr="00E13774">
        <w:t>Punkt poradnictwa prawnego</w:t>
      </w:r>
      <w:r>
        <w:t>. Ośrodek prowadzi ponadto od 2005 roku Klub Integracji Społecznej, który realizuje zadania z zakresu reintegracji społeczno-zawodowej określone w ustawie o zatrudnieniu socjalnym. Również od 2005 roku działa Klub Integracji Społecznej przy GOPS w Lidzbarku Warmińskim.</w:t>
      </w:r>
    </w:p>
    <w:p w:rsidR="00AB7795" w:rsidRDefault="00AB7795" w:rsidP="00A14938">
      <w:r>
        <w:t xml:space="preserve">Na terenie powiatu lidzbarskiego funkcjonują </w:t>
      </w:r>
      <w:r w:rsidRPr="00E13774">
        <w:rPr>
          <w:b/>
        </w:rPr>
        <w:t>4 Środowiskowe Domy Samopomocy</w:t>
      </w:r>
      <w:r>
        <w:t xml:space="preserve">. </w:t>
      </w:r>
      <w:r>
        <w:br/>
        <w:t xml:space="preserve">Są to ośrodki wsparcia typu dziennego </w:t>
      </w:r>
      <w:r w:rsidRPr="000E34B7">
        <w:t>dla osób z zaburzeniami psychicznymi</w:t>
      </w:r>
      <w:r>
        <w:t xml:space="preserve"> oraz upośledzonych umysł</w:t>
      </w:r>
      <w:r w:rsidRPr="000E34B7">
        <w:t>owo</w:t>
      </w:r>
      <w:r>
        <w:t>, świadczące</w:t>
      </w:r>
      <w:r w:rsidRPr="000E34B7">
        <w:t xml:space="preserve"> usługi w ramach indywidualnych lub zespołowych treningów polegających na nauce, rozwijaniu lub podtrzymywaniu umiejętności w zakresie czynności dnia codziennego i funkcjonowania w życiu społecznym.</w:t>
      </w:r>
      <w:r>
        <w:t xml:space="preserve"> W Lidzbarku Warmińskim mają siedzibę dwie placówki: </w:t>
      </w:r>
      <w:r w:rsidRPr="000E34B7">
        <w:t>Powiatowy Środowiskowy Dom Samopomocy</w:t>
      </w:r>
      <w:r>
        <w:t xml:space="preserve"> prowadzony przez samorząd powiatu, który zapewnia 35 miejsc, a także </w:t>
      </w:r>
      <w:r w:rsidRPr="000E34B7">
        <w:t>Środowiskowy Dom Samopomocy</w:t>
      </w:r>
      <w:r>
        <w:t xml:space="preserve"> przy MOPS-ie, oferujący wsparcie dla 30 osób. Ponadto w Wolnicy znajduje się ŚDS dla 57 osób, którego organem prowadzącym jest Gmina Lubomino, natomiast w Henrykowie ma siedzibę placówka dla 40 podopiecznych prowadzona przez </w:t>
      </w:r>
      <w:r w:rsidRPr="00D60AA9">
        <w:t>Caritas Archidiecezji Przemysko-Warszawskiej obrz. Greko-katolickiego w Pieniężnie</w:t>
      </w:r>
      <w:r>
        <w:t>. ŚDS-y zapewniają łącznie 162 miejsca.</w:t>
      </w:r>
    </w:p>
    <w:p w:rsidR="00AB7795" w:rsidRDefault="00AB7795" w:rsidP="00A5575E">
      <w:pPr>
        <w:spacing w:after="0"/>
        <w:rPr>
          <w:szCs w:val="24"/>
        </w:rPr>
      </w:pPr>
      <w:r>
        <w:t xml:space="preserve">Na terenie powiatu lidzbarskiego funkcjonują również całodobowe </w:t>
      </w:r>
      <w:r w:rsidRPr="009C0B2C">
        <w:rPr>
          <w:b/>
        </w:rPr>
        <w:t>placówki opiekuńczo-wychowawcze</w:t>
      </w:r>
      <w:r>
        <w:t xml:space="preserve"> oraz </w:t>
      </w:r>
      <w:r w:rsidRPr="009C0B2C">
        <w:rPr>
          <w:b/>
        </w:rPr>
        <w:t>placówki wsparcia dziennego</w:t>
      </w:r>
      <w:r w:rsidRPr="009C0B2C">
        <w:t xml:space="preserve"> dla rodzin w formie opiekuńczej </w:t>
      </w:r>
      <w:r>
        <w:br/>
      </w:r>
      <w:r w:rsidRPr="009C0B2C">
        <w:t>lub specjalistycznej prowadzone zgodnie z ustawą o wspieraniu rodziny i systemie pieczy zastępczej</w:t>
      </w:r>
      <w:r>
        <w:t>. Są to w szczególności:</w:t>
      </w:r>
      <w:r w:rsidRPr="009C0B2C">
        <w:rPr>
          <w:szCs w:val="24"/>
        </w:rPr>
        <w:t xml:space="preserve"> </w:t>
      </w:r>
    </w:p>
    <w:p w:rsidR="00AB7795" w:rsidRPr="00A5575E" w:rsidRDefault="00AB7795" w:rsidP="00C105E0">
      <w:pPr>
        <w:pStyle w:val="ListParagraph"/>
        <w:numPr>
          <w:ilvl w:val="0"/>
          <w:numId w:val="22"/>
        </w:numPr>
        <w:rPr>
          <w:szCs w:val="24"/>
        </w:rPr>
      </w:pPr>
      <w:r w:rsidRPr="00A5575E">
        <w:rPr>
          <w:szCs w:val="24"/>
        </w:rPr>
        <w:t>prowadzona przez samorząd powiatu Wielofunkcyjna Placówka Opiekuńczo-Wychowawcza „Mój Dom” w Ornecie, która posiada 30 miejsc, w tym: 25 – grupa socjalizacyjna, 5 miejsc – grupa interwencyjna;</w:t>
      </w:r>
    </w:p>
    <w:p w:rsidR="00AB7795" w:rsidRPr="00A5575E" w:rsidRDefault="00AB7795" w:rsidP="00C105E0">
      <w:pPr>
        <w:pStyle w:val="ListParagraph"/>
        <w:numPr>
          <w:ilvl w:val="0"/>
          <w:numId w:val="22"/>
        </w:numPr>
        <w:rPr>
          <w:szCs w:val="24"/>
        </w:rPr>
      </w:pPr>
      <w:r w:rsidRPr="00A5575E">
        <w:rPr>
          <w:szCs w:val="24"/>
        </w:rPr>
        <w:t>Rodzinny Dom Dziecka w Lidzbarku Warmińskim oferujący 7 miejsc;</w:t>
      </w:r>
    </w:p>
    <w:p w:rsidR="00AB7795" w:rsidRDefault="00AB7795" w:rsidP="00C105E0">
      <w:pPr>
        <w:pStyle w:val="ListParagraph"/>
        <w:numPr>
          <w:ilvl w:val="0"/>
          <w:numId w:val="22"/>
        </w:numPr>
      </w:pPr>
      <w:r>
        <w:t>Ś</w:t>
      </w:r>
      <w:r w:rsidRPr="009C0B2C">
        <w:t>rodow</w:t>
      </w:r>
      <w:r>
        <w:t>iskowy Ośrodek Profilaktyczno-</w:t>
      </w:r>
      <w:r w:rsidRPr="009C0B2C">
        <w:t>Terapeutyczny „Promyk”</w:t>
      </w:r>
      <w:r>
        <w:t xml:space="preserve"> w Lidzbarku Warmińskim </w:t>
      </w:r>
      <w:r w:rsidRPr="009C0B2C">
        <w:t>powołany przez Stowarzyszenie Przyjaciół Ziemi Lidzbarskiej</w:t>
      </w:r>
      <w:r>
        <w:t xml:space="preserve"> –</w:t>
      </w:r>
      <w:r w:rsidRPr="00A769C1">
        <w:t xml:space="preserve"> </w:t>
      </w:r>
      <w:r>
        <w:t xml:space="preserve">jest </w:t>
      </w:r>
      <w:r>
        <w:br/>
        <w:t>to świetlica socjoterapeutyczna dla</w:t>
      </w:r>
      <w:r w:rsidRPr="00A769C1">
        <w:t xml:space="preserve"> </w:t>
      </w:r>
      <w:r>
        <w:t xml:space="preserve">dzieci </w:t>
      </w:r>
      <w:r w:rsidRPr="00A769C1">
        <w:t xml:space="preserve">z rodzin dotkniętych dysfunkcjami </w:t>
      </w:r>
      <w:r>
        <w:br/>
      </w:r>
      <w:r w:rsidRPr="00A769C1">
        <w:t xml:space="preserve">np. patologie, problemy emocjonalne </w:t>
      </w:r>
      <w:r>
        <w:t xml:space="preserve">i </w:t>
      </w:r>
      <w:r w:rsidRPr="00A769C1">
        <w:t>wychowawcze</w:t>
      </w:r>
      <w:r>
        <w:t>;</w:t>
      </w:r>
    </w:p>
    <w:p w:rsidR="00AB7795" w:rsidRDefault="00AB7795" w:rsidP="00C105E0">
      <w:pPr>
        <w:pStyle w:val="ListParagraph"/>
        <w:numPr>
          <w:ilvl w:val="0"/>
          <w:numId w:val="22"/>
        </w:numPr>
      </w:pPr>
      <w:r>
        <w:t>Świetlica Socjoterapeutyczna "Płomyk" przy MGOPS w Ornecie;</w:t>
      </w:r>
    </w:p>
    <w:p w:rsidR="00AB7795" w:rsidRDefault="00AB7795" w:rsidP="00C105E0">
      <w:pPr>
        <w:pStyle w:val="ListParagraph"/>
        <w:numPr>
          <w:ilvl w:val="0"/>
          <w:numId w:val="22"/>
        </w:numPr>
      </w:pPr>
      <w:r>
        <w:t>świetlice środowiskowe w gminie Orneta – w miejscowościach Henrykowo, Mingajny, Wojciechowo, Dąbrówka, Bażyny, Opin i Wola Lipecka;</w:t>
      </w:r>
    </w:p>
    <w:p w:rsidR="00AB7795" w:rsidRDefault="00AB7795" w:rsidP="00C105E0">
      <w:pPr>
        <w:pStyle w:val="ListParagraph"/>
        <w:numPr>
          <w:ilvl w:val="0"/>
          <w:numId w:val="22"/>
        </w:numPr>
      </w:pPr>
      <w:r>
        <w:t>świetlice środowiskowe w gminie Lidzbark Warmiński – Babiak, Kraszewo, Morawa.</w:t>
      </w:r>
    </w:p>
    <w:p w:rsidR="00AB7795" w:rsidRDefault="00AB7795" w:rsidP="00A14938">
      <w:r>
        <w:t xml:space="preserve">Kolejną formą instytucjonalną są </w:t>
      </w:r>
      <w:r w:rsidRPr="003D44FE">
        <w:rPr>
          <w:b/>
        </w:rPr>
        <w:t>warsztaty terapii zajęciowej</w:t>
      </w:r>
      <w:r>
        <w:t>, które p</w:t>
      </w:r>
      <w:r w:rsidRPr="003D44FE">
        <w:t xml:space="preserve">rowadzą terapię </w:t>
      </w:r>
      <w:r>
        <w:br/>
      </w:r>
      <w:r w:rsidRPr="003D44FE">
        <w:t>i rehabilitację swoich podopiecznych w pracowniach (np. gospodarstwa domowego, aktywności</w:t>
      </w:r>
      <w:r>
        <w:t xml:space="preserve"> życiowej, rękodzieła, plastyki</w:t>
      </w:r>
      <w:r w:rsidRPr="003D44FE">
        <w:t xml:space="preserve">), a także zapewniają różne pośrednie formy zajęć aktywizujących </w:t>
      </w:r>
      <w:r>
        <w:br/>
      </w:r>
      <w:r w:rsidRPr="003D44FE">
        <w:t>i imprez integracyjnych dla osób niepełnosprawnych.</w:t>
      </w:r>
      <w:r>
        <w:t xml:space="preserve"> Na terenie powiatu lidzbarskiego funkcjonują 2 warsztaty terapii zajęciowej: WTZ </w:t>
      </w:r>
      <w:r w:rsidRPr="003D44FE">
        <w:t>w Ornecie</w:t>
      </w:r>
      <w:r>
        <w:t xml:space="preserve"> przy </w:t>
      </w:r>
      <w:r w:rsidRPr="003D44FE">
        <w:t xml:space="preserve">Orneckim Stowarzyszeniu Wspierania Osób Niepełnosprawnych </w:t>
      </w:r>
      <w:r>
        <w:t xml:space="preserve">oraz WTZ w Henrykowie przy </w:t>
      </w:r>
      <w:r w:rsidRPr="00D60AA9">
        <w:t>Caritas Archidiecezji Przemysko-Warsza</w:t>
      </w:r>
      <w:r>
        <w:t>wskiej obrz. Greko-katolickiego.</w:t>
      </w:r>
    </w:p>
    <w:p w:rsidR="00AB7795" w:rsidRDefault="00AB7795" w:rsidP="00152329">
      <w:pPr>
        <w:keepLines/>
      </w:pPr>
      <w:r>
        <w:t xml:space="preserve">W zakresie profilaktyki problemu uzależnień na terenie każdej gminy działania prowadzą </w:t>
      </w:r>
      <w:r w:rsidRPr="005E09DD">
        <w:rPr>
          <w:b/>
        </w:rPr>
        <w:t>komisje rozwiązywania problemów alkoholowych</w:t>
      </w:r>
      <w:r>
        <w:t xml:space="preserve">, natomiast w zakresie przemocy w rodzinie – gminne </w:t>
      </w:r>
      <w:r w:rsidRPr="005E09DD">
        <w:rPr>
          <w:b/>
        </w:rPr>
        <w:t>zespoły interdyscyplinarne ds. przemocy w rodzinie</w:t>
      </w:r>
      <w:r>
        <w:t xml:space="preserve">. Wsparcia dla osób i rodzin </w:t>
      </w:r>
      <w:r>
        <w:br/>
        <w:t xml:space="preserve">w zakresie wskazanych kwestii udzielają punkty informacyjno-konsultacyjne w Lidzbarku Warmińskim, Lubominie i Ornecie. Należy nadmienić, iż Punkt Konsultacyjno-Interwencyjny </w:t>
      </w:r>
      <w:r>
        <w:br/>
        <w:t>w Lidzbarku Warmińskim zajmuje się również problematyką narkotyków.</w:t>
      </w:r>
    </w:p>
    <w:p w:rsidR="00AB7795" w:rsidRDefault="00AB7795" w:rsidP="00A14938">
      <w:r>
        <w:t xml:space="preserve">Ważną rolę w kształtowaniu oferty pomocy i wsparcia na terenie powiatu odgrywają również organizacje pozarządowe zrzeszające seniorów oraz działające na ich rzecz. W szczególności należy wymienić </w:t>
      </w:r>
      <w:r w:rsidRPr="00101FF3">
        <w:rPr>
          <w:b/>
        </w:rPr>
        <w:t>Uniwersytety Trzeciego Wieku</w:t>
      </w:r>
      <w:r>
        <w:t xml:space="preserve"> w Lidzbarku Warmiński i Ornecie, a także jednostki</w:t>
      </w:r>
      <w:r w:rsidRPr="00101FF3">
        <w:t xml:space="preserve"> </w:t>
      </w:r>
      <w:r>
        <w:t xml:space="preserve">terenowe </w:t>
      </w:r>
      <w:r w:rsidRPr="00101FF3">
        <w:t>Polski</w:t>
      </w:r>
      <w:r>
        <w:t>ego Związ</w:t>
      </w:r>
      <w:r w:rsidRPr="00101FF3">
        <w:t>k</w:t>
      </w:r>
      <w:r>
        <w:t>u</w:t>
      </w:r>
      <w:r w:rsidRPr="00101FF3">
        <w:t xml:space="preserve"> E</w:t>
      </w:r>
      <w:r>
        <w:t>merytów, Rencistów i Inwalidów.</w:t>
      </w:r>
    </w:p>
    <w:p w:rsidR="00AB7795" w:rsidRDefault="00AB7795" w:rsidP="00A14938">
      <w:r>
        <w:t>Należy ponadto wymienić dwie placówki zapewniające całodobową opiekę osobom niepełnosprawnym, przewlekle chorym oraz osobom w podeszłym wieku na terenie powiatu lidzbarskiego. Są to: Dom Opieki „Nasz Dom” im. Reginy Protmann w Lidzbarku Warmińskim oraz Pensjonat nad Rozlewiskiem w Rogóżu. Jednostki te są prowadzone w formie działalności gospodarczej na podstawie zezwolenia wydanego przez wojewodę, zapewniają usługi opiekuńcze i bytowe swoim podopiecznym.</w:t>
      </w:r>
    </w:p>
    <w:p w:rsidR="00AB7795" w:rsidRDefault="00AB7795" w:rsidP="00C17BDC">
      <w:pPr>
        <w:pStyle w:val="Heading2"/>
      </w:pPr>
      <w:bookmarkStart w:id="19" w:name="_Toc432424521"/>
      <w:r>
        <w:t>2.4. Wyzwania lokalnej polityki społecznej</w:t>
      </w:r>
      <w:bookmarkEnd w:id="19"/>
    </w:p>
    <w:p w:rsidR="00AB7795" w:rsidRDefault="00AB7795" w:rsidP="00FA5C19">
      <w:pPr>
        <w:spacing w:after="0"/>
      </w:pPr>
      <w:r>
        <w:t>Powiatowa strategia rozwiązywania problemów społecznych podejmuje szeroko rozumianą tematykę przeciwdziałania oraz likwidacji przyczyn i następstw zjawisk</w:t>
      </w:r>
      <w:r w:rsidRPr="00495936">
        <w:t xml:space="preserve"> </w:t>
      </w:r>
      <w:r>
        <w:t>społecznych niekorzystnie oddziaływujących na rodziny i inne grupy ludności. Zatem jej założenia dotyczą całej populacji powiatu, w szczególności jednak obejmują osoby, które:</w:t>
      </w:r>
    </w:p>
    <w:p w:rsidR="00AB7795" w:rsidRDefault="00AB7795" w:rsidP="00C105E0">
      <w:pPr>
        <w:pStyle w:val="ListParagraph"/>
        <w:numPr>
          <w:ilvl w:val="0"/>
          <w:numId w:val="10"/>
        </w:numPr>
      </w:pPr>
      <w:r w:rsidRPr="0047621D">
        <w:t>żyją w niekorzystnych warunkach ekonomicznych (</w:t>
      </w:r>
      <w:r>
        <w:t>ubóstwo materialne);</w:t>
      </w:r>
    </w:p>
    <w:p w:rsidR="00AB7795" w:rsidRDefault="00AB7795" w:rsidP="00C105E0">
      <w:pPr>
        <w:pStyle w:val="ListParagraph"/>
        <w:numPr>
          <w:ilvl w:val="0"/>
          <w:numId w:val="10"/>
        </w:numPr>
      </w:pPr>
      <w:r w:rsidRPr="0047621D">
        <w:t>nie zostały wyposażone w kapitał życiowy umożliwia</w:t>
      </w:r>
      <w:r>
        <w:t>jący im</w:t>
      </w:r>
      <w:r w:rsidRPr="0047621D">
        <w:t xml:space="preserve"> normalną pozycję społeczną, odpowiedni poziom kwalifikacji, wejście na ry</w:t>
      </w:r>
      <w:r>
        <w:t>nek pracy lub założenie rodziny;</w:t>
      </w:r>
    </w:p>
    <w:p w:rsidR="00AB7795" w:rsidRDefault="00AB7795" w:rsidP="00C105E0">
      <w:pPr>
        <w:pStyle w:val="ListParagraph"/>
        <w:numPr>
          <w:ilvl w:val="0"/>
          <w:numId w:val="10"/>
        </w:numPr>
      </w:pPr>
      <w:r>
        <w:t xml:space="preserve">nie posiadają dostępu do odpowiednich instytucji pozwalających na wyposażenie  </w:t>
      </w:r>
      <w:r>
        <w:br/>
        <w:t>w kapitał życiowy, jego rozwój i pomnażanie;</w:t>
      </w:r>
    </w:p>
    <w:p w:rsidR="00AB7795" w:rsidRDefault="00AB7795" w:rsidP="00C105E0">
      <w:pPr>
        <w:pStyle w:val="ListParagraph"/>
        <w:numPr>
          <w:ilvl w:val="0"/>
          <w:numId w:val="10"/>
        </w:numPr>
      </w:pPr>
      <w:r w:rsidRPr="0047621D">
        <w:t xml:space="preserve">posiadają cechy utrudniające im korzystanie z powszechnych zasobów społecznych </w:t>
      </w:r>
      <w:r>
        <w:br/>
        <w:t>(np. ze względu na zaistnienie</w:t>
      </w:r>
      <w:r w:rsidRPr="0047621D">
        <w:t xml:space="preserve"> nie</w:t>
      </w:r>
      <w:r>
        <w:t>pełno</w:t>
      </w:r>
      <w:r w:rsidRPr="0047621D">
        <w:t xml:space="preserve">sprawności, </w:t>
      </w:r>
      <w:r>
        <w:t>długotrwałej choroby,</w:t>
      </w:r>
      <w:r w:rsidRPr="0047621D">
        <w:t xml:space="preserve"> uza</w:t>
      </w:r>
      <w:r>
        <w:t>leżnienia);</w:t>
      </w:r>
    </w:p>
    <w:p w:rsidR="00AB7795" w:rsidRDefault="00AB7795" w:rsidP="00C105E0">
      <w:pPr>
        <w:pStyle w:val="ListParagraph"/>
        <w:numPr>
          <w:ilvl w:val="0"/>
          <w:numId w:val="10"/>
        </w:numPr>
      </w:pPr>
      <w:r w:rsidRPr="0047621D">
        <w:t>są przedmiotem niszczącego działania innych osób</w:t>
      </w:r>
      <w:r>
        <w:t xml:space="preserve"> lub podmiotów (polegającego </w:t>
      </w:r>
      <w:r>
        <w:br/>
        <w:t xml:space="preserve">na stosowaniu </w:t>
      </w:r>
      <w:r w:rsidRPr="0047621D">
        <w:t>przemocy, szantażu,</w:t>
      </w:r>
      <w:r>
        <w:t xml:space="preserve"> dyskryminacji itp.)</w:t>
      </w:r>
      <w:r>
        <w:rPr>
          <w:rStyle w:val="FootnoteReference"/>
        </w:rPr>
        <w:footnoteReference w:id="32"/>
      </w:r>
      <w:r>
        <w:t>.</w:t>
      </w:r>
    </w:p>
    <w:p w:rsidR="00AB7795" w:rsidRDefault="00AB7795" w:rsidP="00FA5C19">
      <w:r>
        <w:t xml:space="preserve">W oparciu o wymienione wyżej kryteria wyodrębniono grupy społeczne znajdujące się </w:t>
      </w:r>
      <w:r>
        <w:br/>
        <w:t>w szczególnej sytuacji (względem ogółu ludności), które poddano następnie bardziej wnikliwej analizie.</w:t>
      </w:r>
    </w:p>
    <w:p w:rsidR="00AB7795" w:rsidRDefault="00AB7795" w:rsidP="00FA5C19">
      <w:pPr>
        <w:pStyle w:val="Heading3"/>
      </w:pPr>
      <w:bookmarkStart w:id="20" w:name="_Toc432424522"/>
      <w:r>
        <w:t>2.4.1. Dominujące problemy w ujęciu pomocy społecznej</w:t>
      </w:r>
      <w:r>
        <w:rPr>
          <w:rStyle w:val="FootnoteReference"/>
        </w:rPr>
        <w:footnoteReference w:id="33"/>
      </w:r>
      <w:bookmarkEnd w:id="20"/>
    </w:p>
    <w:p w:rsidR="00AB7795" w:rsidRDefault="00AB7795" w:rsidP="00FA5C19">
      <w:r>
        <w:t xml:space="preserve">Jak podają „Oceny zasobów pomocy społecznej” za 2014 rok sporządzone przez gminy wchodzące w skład powiatu lidzbarskiego, świadczeniobiorcami miejskich i gminnych OPS-ów było 2 316 rodzin (gospodarstw domowych), w których żyło 5 691 osób, czyli 13,4% mieszkańców powiatu. Najwięcej klientów było w mieście i gminie Orneta – 1 881 os., najmniej w gminie Kiwity – 452 os. </w:t>
      </w:r>
    </w:p>
    <w:p w:rsidR="00AB7795" w:rsidRDefault="00AB7795" w:rsidP="00FA5C19">
      <w:r>
        <w:t>W ujęciu procentowym największy odsetek klientów pomocy społecznej posiadała gmina Lubomino – 18,7%, najmniejszy zaś miasto Lidzbark Warmiński – nieco ponad 10%.</w:t>
      </w:r>
    </w:p>
    <w:p w:rsidR="00AB7795" w:rsidRDefault="00AB7795" w:rsidP="004D389C">
      <w:pPr>
        <w:pStyle w:val="Caption"/>
        <w:keepNext/>
      </w:pPr>
      <w:r>
        <w:t xml:space="preserve">Wykres </w:t>
      </w:r>
      <w:fldSimple w:instr=" SEQ Wykres \* ARABIC ">
        <w:r>
          <w:rPr>
            <w:noProof/>
          </w:rPr>
          <w:t>10</w:t>
        </w:r>
      </w:fldSimple>
      <w:r>
        <w:t>. Odsetek ludności powiatu korzystającej z pomocy społecznej w 2014 roku według gmin</w:t>
      </w:r>
    </w:p>
    <w:p w:rsidR="00AB7795" w:rsidRDefault="00AB7795" w:rsidP="004D389C">
      <w:pPr>
        <w:jc w:val="center"/>
      </w:pPr>
      <w:r>
        <w:object w:dxaOrig="8044" w:dyaOrig="2951">
          <v:shape id="_x0000_i1040" type="#_x0000_t75" style="width:398.25pt;height:134.25pt" o:ole="">
            <v:imagedata r:id="rId34" o:title=""/>
          </v:shape>
          <o:OLEObject Type="Embed" ProgID="Excel.Sheet.12" ShapeID="_x0000_i1040" DrawAspect="Content" ObjectID="_1510118993" r:id="rId35"/>
        </w:object>
      </w:r>
    </w:p>
    <w:p w:rsidR="00AB7795" w:rsidRPr="00994D49" w:rsidRDefault="00AB7795" w:rsidP="004D389C">
      <w:pPr>
        <w:pStyle w:val="rdorysunku"/>
      </w:pPr>
      <w:r>
        <w:t xml:space="preserve">Źródło: opracowanie własne na podstawie BDL GUS i </w:t>
      </w:r>
      <w:r w:rsidRPr="00994D49">
        <w:t>OZPS.</w:t>
      </w:r>
    </w:p>
    <w:p w:rsidR="00AB7795" w:rsidRDefault="00AB7795" w:rsidP="00FA5C19">
      <w:r>
        <w:t xml:space="preserve">Ustawa o pomocy społecznej (art. 7) wymienia powody udzielania wsparcia osobom i rodzinom. Analiza sprawozdań OPS-ów z ostatnich trzech lat (2012-2014) pozwala stwierdzić, </w:t>
      </w:r>
      <w:r>
        <w:br/>
        <w:t xml:space="preserve">że w powiecie lidzbarskim mieszkańcy korzystali z pomocy społecznej w związku z wystąpieniem 13 spośród ustawowych powodów. Okazuje się, iż najczęściej były to: bezrobocie, ubóstwo, niepełnosprawność, bezradność w sprawach opiekuńczo-wychowawczych, długotrwała </w:t>
      </w:r>
      <w:r>
        <w:br/>
        <w:t xml:space="preserve">lub ciężka choroba, potrzeba ochrony macierzyństwa oraz alkoholizm. Rzadziej przyczyną pomocy społecznej była przemoc w rodzinie, trudności w przystosowaniu do życia </w:t>
      </w:r>
      <w:r>
        <w:br/>
        <w:t>po opuszczeniu zakładu karnego, bezdomność, zaś marginalnie występowały zdarzenia losowe, narkomania i sieroctwo.</w:t>
      </w:r>
    </w:p>
    <w:p w:rsidR="00AB7795" w:rsidRDefault="00AB7795" w:rsidP="00994D49">
      <w:pPr>
        <w:pStyle w:val="Caption"/>
      </w:pPr>
      <w:r>
        <w:t xml:space="preserve">Tabela </w:t>
      </w:r>
      <w:fldSimple w:instr=" SEQ Tabela \* ARABIC ">
        <w:r>
          <w:rPr>
            <w:noProof/>
          </w:rPr>
          <w:t>12</w:t>
        </w:r>
      </w:fldSimple>
      <w:r>
        <w:t xml:space="preserve">. Powody udzielania pomocy społecznej mieszkańcom powiatu lidzbarskiego w latach 2012-2014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448"/>
        <w:gridCol w:w="891"/>
        <w:gridCol w:w="1161"/>
        <w:gridCol w:w="891"/>
        <w:gridCol w:w="1162"/>
        <w:gridCol w:w="892"/>
        <w:gridCol w:w="1159"/>
      </w:tblGrid>
      <w:tr w:rsidR="00AB7795" w:rsidRPr="0064367D" w:rsidTr="004E6B15">
        <w:trPr>
          <w:trHeight w:val="300"/>
          <w:tblCellSpacing w:w="20" w:type="dxa"/>
        </w:trPr>
        <w:tc>
          <w:tcPr>
            <w:tcW w:w="1786" w:type="pct"/>
            <w:vMerge w:val="restart"/>
            <w:shd w:val="clear" w:color="auto" w:fill="D9D9D9"/>
            <w:noWrap/>
            <w:vAlign w:val="center"/>
          </w:tcPr>
          <w:p w:rsidR="00AB7795" w:rsidRPr="003B7407" w:rsidRDefault="00AB7795" w:rsidP="00ED2CDD">
            <w:pPr>
              <w:spacing w:after="0"/>
              <w:jc w:val="left"/>
              <w:rPr>
                <w:b/>
                <w:color w:val="000000"/>
                <w:sz w:val="20"/>
                <w:lang w:eastAsia="pl-PL"/>
              </w:rPr>
            </w:pPr>
            <w:r w:rsidRPr="003B7407">
              <w:rPr>
                <w:b/>
                <w:color w:val="000000"/>
                <w:sz w:val="20"/>
                <w:lang w:eastAsia="pl-PL"/>
              </w:rPr>
              <w:t>Wyszczególnienie</w:t>
            </w:r>
          </w:p>
        </w:tc>
        <w:tc>
          <w:tcPr>
            <w:tcW w:w="1040" w:type="pct"/>
            <w:gridSpan w:val="2"/>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2012</w:t>
            </w:r>
          </w:p>
        </w:tc>
        <w:tc>
          <w:tcPr>
            <w:tcW w:w="1041" w:type="pct"/>
            <w:gridSpan w:val="2"/>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2013</w:t>
            </w:r>
          </w:p>
        </w:tc>
        <w:tc>
          <w:tcPr>
            <w:tcW w:w="1030" w:type="pct"/>
            <w:gridSpan w:val="2"/>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2014</w:t>
            </w:r>
          </w:p>
        </w:tc>
      </w:tr>
      <w:tr w:rsidR="00AB7795" w:rsidRPr="0064367D" w:rsidTr="004E6B15">
        <w:trPr>
          <w:trHeight w:val="300"/>
          <w:tblCellSpacing w:w="20" w:type="dxa"/>
        </w:trPr>
        <w:tc>
          <w:tcPr>
            <w:tcW w:w="1786" w:type="pct"/>
            <w:vMerge/>
            <w:shd w:val="clear" w:color="auto" w:fill="D9D9D9"/>
            <w:noWrap/>
            <w:vAlign w:val="center"/>
          </w:tcPr>
          <w:p w:rsidR="00AB7795" w:rsidRPr="003B7407" w:rsidRDefault="00AB7795" w:rsidP="00ED2CDD">
            <w:pPr>
              <w:spacing w:after="0"/>
              <w:jc w:val="left"/>
              <w:rPr>
                <w:b/>
                <w:color w:val="000000"/>
                <w:sz w:val="20"/>
                <w:lang w:eastAsia="pl-PL"/>
              </w:rPr>
            </w:pPr>
          </w:p>
        </w:tc>
        <w:tc>
          <w:tcPr>
            <w:tcW w:w="449"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rodziny</w:t>
            </w:r>
          </w:p>
        </w:tc>
        <w:tc>
          <w:tcPr>
            <w:tcW w:w="570"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osoby</w:t>
            </w:r>
          </w:p>
        </w:tc>
        <w:tc>
          <w:tcPr>
            <w:tcW w:w="449"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rodziny</w:t>
            </w:r>
          </w:p>
        </w:tc>
        <w:tc>
          <w:tcPr>
            <w:tcW w:w="571"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osoby</w:t>
            </w:r>
          </w:p>
        </w:tc>
        <w:tc>
          <w:tcPr>
            <w:tcW w:w="450"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rodziny</w:t>
            </w:r>
          </w:p>
        </w:tc>
        <w:tc>
          <w:tcPr>
            <w:tcW w:w="559" w:type="pct"/>
            <w:shd w:val="clear" w:color="auto" w:fill="D9D9D9"/>
            <w:noWrap/>
            <w:vAlign w:val="center"/>
          </w:tcPr>
          <w:p w:rsidR="00AB7795" w:rsidRPr="003B7407" w:rsidRDefault="00AB7795" w:rsidP="00ED2CDD">
            <w:pPr>
              <w:spacing w:after="0"/>
              <w:jc w:val="center"/>
              <w:rPr>
                <w:b/>
                <w:color w:val="000000"/>
                <w:sz w:val="20"/>
                <w:lang w:eastAsia="pl-PL"/>
              </w:rPr>
            </w:pPr>
            <w:r w:rsidRPr="003B7407">
              <w:rPr>
                <w:b/>
                <w:color w:val="000000"/>
                <w:sz w:val="20"/>
                <w:lang w:eastAsia="pl-PL"/>
              </w:rPr>
              <w:t>osoby</w:t>
            </w:r>
          </w:p>
        </w:tc>
      </w:tr>
      <w:tr w:rsidR="00AB7795" w:rsidRPr="0064367D" w:rsidTr="00AA2C8A">
        <w:trPr>
          <w:trHeight w:val="300"/>
          <w:tblCellSpacing w:w="20" w:type="dxa"/>
        </w:trPr>
        <w:tc>
          <w:tcPr>
            <w:tcW w:w="1786" w:type="pct"/>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Bezrobocie</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1429</w:t>
            </w:r>
          </w:p>
        </w:tc>
        <w:tc>
          <w:tcPr>
            <w:tcW w:w="57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4143</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1515</w:t>
            </w:r>
          </w:p>
        </w:tc>
        <w:tc>
          <w:tcPr>
            <w:tcW w:w="571"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4095</w:t>
            </w:r>
          </w:p>
        </w:tc>
        <w:tc>
          <w:tcPr>
            <w:tcW w:w="45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1453</w:t>
            </w:r>
          </w:p>
        </w:tc>
        <w:tc>
          <w:tcPr>
            <w:tcW w:w="55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4066</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Ubóstwo</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1397</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3804</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1398</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3639</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1419</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3568</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Niepełnosprawność</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733</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1515</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806</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1646</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799</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1580</w:t>
            </w:r>
          </w:p>
        </w:tc>
      </w:tr>
      <w:tr w:rsidR="00AB7795" w:rsidRPr="0064367D" w:rsidTr="00AA2C8A">
        <w:trPr>
          <w:trHeight w:val="300"/>
          <w:tblCellSpacing w:w="20" w:type="dxa"/>
        </w:trPr>
        <w:tc>
          <w:tcPr>
            <w:tcW w:w="1786" w:type="pct"/>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Bezradność w sprawach opiekuńczo-wychowawczych</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337</w:t>
            </w:r>
          </w:p>
        </w:tc>
        <w:tc>
          <w:tcPr>
            <w:tcW w:w="57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1305</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410</w:t>
            </w:r>
          </w:p>
        </w:tc>
        <w:tc>
          <w:tcPr>
            <w:tcW w:w="571"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1585</w:t>
            </w:r>
          </w:p>
        </w:tc>
        <w:tc>
          <w:tcPr>
            <w:tcW w:w="45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405</w:t>
            </w:r>
          </w:p>
        </w:tc>
        <w:tc>
          <w:tcPr>
            <w:tcW w:w="55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1560</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Długotrwała lub ciężka choroba</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645</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1218</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662</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1209</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730</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1261</w:t>
            </w:r>
          </w:p>
        </w:tc>
      </w:tr>
      <w:tr w:rsidR="00AB7795" w:rsidRPr="0064367D" w:rsidTr="00AA2C8A">
        <w:trPr>
          <w:trHeight w:val="300"/>
          <w:tblCellSpacing w:w="20" w:type="dxa"/>
        </w:trPr>
        <w:tc>
          <w:tcPr>
            <w:tcW w:w="1786" w:type="pct"/>
            <w:tcBorders>
              <w:bottom w:val="nil"/>
            </w:tcBorders>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Potrzeba ochrony macierzyństwa</w:t>
            </w:r>
          </w:p>
        </w:tc>
        <w:tc>
          <w:tcPr>
            <w:tcW w:w="449"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274</w:t>
            </w:r>
          </w:p>
        </w:tc>
        <w:tc>
          <w:tcPr>
            <w:tcW w:w="570"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c>
          <w:tcPr>
            <w:tcW w:w="449"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361</w:t>
            </w:r>
          </w:p>
        </w:tc>
        <w:tc>
          <w:tcPr>
            <w:tcW w:w="571"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c>
          <w:tcPr>
            <w:tcW w:w="450"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351</w:t>
            </w:r>
          </w:p>
        </w:tc>
        <w:tc>
          <w:tcPr>
            <w:tcW w:w="559" w:type="pct"/>
            <w:tcBorders>
              <w:bottom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r>
      <w:tr w:rsidR="00AB7795" w:rsidRPr="0064367D" w:rsidTr="00AA2C8A">
        <w:trPr>
          <w:trHeight w:val="300"/>
          <w:tblCellSpacing w:w="20" w:type="dxa"/>
        </w:trPr>
        <w:tc>
          <w:tcPr>
            <w:tcW w:w="1786" w:type="pct"/>
            <w:tcBorders>
              <w:top w:val="nil"/>
            </w:tcBorders>
            <w:noWrap/>
            <w:vAlign w:val="center"/>
          </w:tcPr>
          <w:p w:rsidR="00AB7795" w:rsidRPr="003B7407" w:rsidRDefault="00AB7795" w:rsidP="0064247D">
            <w:pPr>
              <w:spacing w:after="0"/>
              <w:jc w:val="left"/>
              <w:rPr>
                <w:bCs/>
                <w:color w:val="000000"/>
                <w:sz w:val="20"/>
                <w:szCs w:val="20"/>
                <w:lang w:eastAsia="pl-PL"/>
              </w:rPr>
            </w:pPr>
            <w:r>
              <w:rPr>
                <w:bCs/>
                <w:color w:val="000000"/>
                <w:sz w:val="20"/>
                <w:szCs w:val="20"/>
                <w:lang w:eastAsia="pl-PL"/>
              </w:rPr>
              <w:t xml:space="preserve">   </w:t>
            </w:r>
            <w:r w:rsidRPr="003B7407">
              <w:rPr>
                <w:bCs/>
                <w:color w:val="000000"/>
                <w:sz w:val="20"/>
                <w:szCs w:val="20"/>
                <w:lang w:eastAsia="pl-PL"/>
              </w:rPr>
              <w:t>w tym: wielodzietność</w:t>
            </w:r>
          </w:p>
        </w:tc>
        <w:tc>
          <w:tcPr>
            <w:tcW w:w="449"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135</w:t>
            </w:r>
          </w:p>
        </w:tc>
        <w:tc>
          <w:tcPr>
            <w:tcW w:w="570"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c>
          <w:tcPr>
            <w:tcW w:w="449"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145</w:t>
            </w:r>
          </w:p>
        </w:tc>
        <w:tc>
          <w:tcPr>
            <w:tcW w:w="571"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c>
          <w:tcPr>
            <w:tcW w:w="450"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151</w:t>
            </w:r>
          </w:p>
        </w:tc>
        <w:tc>
          <w:tcPr>
            <w:tcW w:w="559" w:type="pct"/>
            <w:tcBorders>
              <w:top w:val="nil"/>
            </w:tcBorders>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x</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Alkoholizm</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284</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520</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268</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400</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199</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324</w:t>
            </w:r>
          </w:p>
        </w:tc>
      </w:tr>
      <w:tr w:rsidR="00AB7795" w:rsidRPr="0064367D" w:rsidTr="00AA2C8A">
        <w:trPr>
          <w:trHeight w:val="300"/>
          <w:tblCellSpacing w:w="20" w:type="dxa"/>
        </w:trPr>
        <w:tc>
          <w:tcPr>
            <w:tcW w:w="1786" w:type="pct"/>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Przemoc w rodzinie</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104</w:t>
            </w:r>
          </w:p>
        </w:tc>
        <w:tc>
          <w:tcPr>
            <w:tcW w:w="57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345</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138</w:t>
            </w:r>
          </w:p>
        </w:tc>
        <w:tc>
          <w:tcPr>
            <w:tcW w:w="571"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417</w:t>
            </w:r>
          </w:p>
        </w:tc>
        <w:tc>
          <w:tcPr>
            <w:tcW w:w="45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127</w:t>
            </w:r>
          </w:p>
        </w:tc>
        <w:tc>
          <w:tcPr>
            <w:tcW w:w="55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452</w:t>
            </w:r>
          </w:p>
        </w:tc>
      </w:tr>
      <w:tr w:rsidR="00AB7795" w:rsidRPr="0064367D" w:rsidTr="00AA2C8A">
        <w:trPr>
          <w:trHeight w:val="300"/>
          <w:tblCellSpacing w:w="20" w:type="dxa"/>
        </w:trPr>
        <w:tc>
          <w:tcPr>
            <w:tcW w:w="1786" w:type="pct"/>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 xml:space="preserve">Trudność w przystosowaniu do życia po zwolnieniu z zakładu karnego </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27</w:t>
            </w:r>
          </w:p>
        </w:tc>
        <w:tc>
          <w:tcPr>
            <w:tcW w:w="57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42</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42</w:t>
            </w:r>
          </w:p>
        </w:tc>
        <w:tc>
          <w:tcPr>
            <w:tcW w:w="571"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60</w:t>
            </w:r>
          </w:p>
        </w:tc>
        <w:tc>
          <w:tcPr>
            <w:tcW w:w="45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32</w:t>
            </w:r>
          </w:p>
        </w:tc>
        <w:tc>
          <w:tcPr>
            <w:tcW w:w="55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39</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Bezdomność</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42</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46</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33</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36</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35</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36</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Zdarzenia losowe</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9</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29</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9</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37</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3</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5</w:t>
            </w:r>
          </w:p>
        </w:tc>
      </w:tr>
      <w:tr w:rsidR="00AB7795" w:rsidRPr="0064367D" w:rsidTr="00AA2C8A">
        <w:trPr>
          <w:trHeight w:val="300"/>
          <w:tblCellSpacing w:w="20" w:type="dxa"/>
        </w:trPr>
        <w:tc>
          <w:tcPr>
            <w:tcW w:w="1786" w:type="pct"/>
            <w:noWrap/>
            <w:vAlign w:val="center"/>
          </w:tcPr>
          <w:p w:rsidR="00AB7795" w:rsidRPr="003B7407" w:rsidRDefault="00AB7795" w:rsidP="0064247D">
            <w:pPr>
              <w:spacing w:after="0"/>
              <w:jc w:val="left"/>
              <w:rPr>
                <w:bCs/>
                <w:color w:val="000000"/>
                <w:sz w:val="20"/>
                <w:szCs w:val="20"/>
                <w:lang w:eastAsia="pl-PL"/>
              </w:rPr>
            </w:pPr>
            <w:r w:rsidRPr="003B7407">
              <w:rPr>
                <w:bCs/>
                <w:color w:val="000000"/>
                <w:sz w:val="20"/>
                <w:szCs w:val="20"/>
                <w:lang w:eastAsia="pl-PL"/>
              </w:rPr>
              <w:t>Narkomania</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8</w:t>
            </w:r>
          </w:p>
        </w:tc>
        <w:tc>
          <w:tcPr>
            <w:tcW w:w="57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14</w:t>
            </w:r>
          </w:p>
        </w:tc>
        <w:tc>
          <w:tcPr>
            <w:tcW w:w="44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10</w:t>
            </w:r>
          </w:p>
        </w:tc>
        <w:tc>
          <w:tcPr>
            <w:tcW w:w="571"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17</w:t>
            </w:r>
          </w:p>
        </w:tc>
        <w:tc>
          <w:tcPr>
            <w:tcW w:w="450"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11</w:t>
            </w:r>
          </w:p>
        </w:tc>
        <w:tc>
          <w:tcPr>
            <w:tcW w:w="559" w:type="pct"/>
            <w:noWrap/>
            <w:vAlign w:val="center"/>
          </w:tcPr>
          <w:p w:rsidR="00AB7795" w:rsidRPr="003B7407" w:rsidRDefault="00AB7795" w:rsidP="0064247D">
            <w:pPr>
              <w:spacing w:after="0"/>
              <w:jc w:val="center"/>
              <w:rPr>
                <w:bCs/>
                <w:color w:val="000000"/>
                <w:sz w:val="20"/>
                <w:szCs w:val="20"/>
                <w:lang w:eastAsia="pl-PL"/>
              </w:rPr>
            </w:pPr>
            <w:r w:rsidRPr="003B7407">
              <w:rPr>
                <w:bCs/>
                <w:color w:val="000000"/>
                <w:sz w:val="20"/>
                <w:szCs w:val="20"/>
                <w:lang w:eastAsia="pl-PL"/>
              </w:rPr>
              <w:t>11</w:t>
            </w:r>
          </w:p>
        </w:tc>
      </w:tr>
      <w:tr w:rsidR="00AB7795" w:rsidRPr="0064367D" w:rsidTr="00AA2C8A">
        <w:trPr>
          <w:trHeight w:val="300"/>
          <w:tblCellSpacing w:w="20" w:type="dxa"/>
        </w:trPr>
        <w:tc>
          <w:tcPr>
            <w:tcW w:w="1786" w:type="pct"/>
            <w:noWrap/>
            <w:vAlign w:val="center"/>
          </w:tcPr>
          <w:p w:rsidR="00AB7795" w:rsidRPr="003B7407" w:rsidRDefault="00AB7795" w:rsidP="00ED2CDD">
            <w:pPr>
              <w:spacing w:after="0"/>
              <w:jc w:val="left"/>
              <w:rPr>
                <w:bCs/>
                <w:color w:val="000000"/>
                <w:sz w:val="20"/>
                <w:szCs w:val="20"/>
                <w:lang w:eastAsia="pl-PL"/>
              </w:rPr>
            </w:pPr>
            <w:r w:rsidRPr="003B7407">
              <w:rPr>
                <w:bCs/>
                <w:color w:val="000000"/>
                <w:sz w:val="20"/>
                <w:szCs w:val="20"/>
                <w:lang w:eastAsia="pl-PL"/>
              </w:rPr>
              <w:t>Sieroctwo</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0</w:t>
            </w:r>
          </w:p>
        </w:tc>
        <w:tc>
          <w:tcPr>
            <w:tcW w:w="57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0</w:t>
            </w:r>
          </w:p>
        </w:tc>
        <w:tc>
          <w:tcPr>
            <w:tcW w:w="44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2</w:t>
            </w:r>
          </w:p>
        </w:tc>
        <w:tc>
          <w:tcPr>
            <w:tcW w:w="571"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2</w:t>
            </w:r>
          </w:p>
        </w:tc>
        <w:tc>
          <w:tcPr>
            <w:tcW w:w="450"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w:t>
            </w:r>
          </w:p>
        </w:tc>
        <w:tc>
          <w:tcPr>
            <w:tcW w:w="559" w:type="pct"/>
            <w:noWrap/>
            <w:vAlign w:val="center"/>
          </w:tcPr>
          <w:p w:rsidR="00AB7795" w:rsidRPr="003B7407" w:rsidRDefault="00AB7795" w:rsidP="00ED2CDD">
            <w:pPr>
              <w:spacing w:after="0"/>
              <w:jc w:val="center"/>
              <w:rPr>
                <w:bCs/>
                <w:color w:val="000000"/>
                <w:sz w:val="20"/>
                <w:szCs w:val="20"/>
                <w:lang w:eastAsia="pl-PL"/>
              </w:rPr>
            </w:pPr>
            <w:r w:rsidRPr="003B7407">
              <w:rPr>
                <w:bCs/>
                <w:color w:val="000000"/>
                <w:sz w:val="20"/>
                <w:szCs w:val="20"/>
                <w:lang w:eastAsia="pl-PL"/>
              </w:rPr>
              <w:t>1</w:t>
            </w:r>
          </w:p>
        </w:tc>
      </w:tr>
    </w:tbl>
    <w:p w:rsidR="00AB7795" w:rsidRDefault="00AB7795" w:rsidP="00994D49">
      <w:pPr>
        <w:pStyle w:val="rdotabeli"/>
      </w:pPr>
      <w:r>
        <w:t>Źródło: opracowanie własne na podstawie OZPS.</w:t>
      </w:r>
    </w:p>
    <w:p w:rsidR="00AB7795" w:rsidRDefault="00AB7795" w:rsidP="00105D5E">
      <w:r>
        <w:t xml:space="preserve">Analiza przyczyn udzielania pomocy społecznej w latach 2012-2014 nie wykazuje zasadniczych tendencji. </w:t>
      </w:r>
      <w:r w:rsidRPr="00105D5E">
        <w:t>Jedynie w przypadku alkoholizmu można zaobserwować stały spadek liczby klientów, natomiast w przypadku ubóstwa – wzrost liczby rodzin objętych wsparciem przy jednoczesnym</w:t>
      </w:r>
      <w:r>
        <w:t xml:space="preserve"> spadku liczby osób w rodzinach. </w:t>
      </w:r>
    </w:p>
    <w:p w:rsidR="00AB7795" w:rsidRDefault="00AB7795" w:rsidP="00105D5E">
      <w:pPr>
        <w:spacing w:after="0"/>
      </w:pPr>
      <w:r>
        <w:t>Również według podziału na gminy trudno wyciągać jednoznaczne wnioski. Zwraca wszakże uwagę kilka danych:</w:t>
      </w:r>
    </w:p>
    <w:p w:rsidR="00AB7795" w:rsidRDefault="00AB7795" w:rsidP="00C105E0">
      <w:pPr>
        <w:pStyle w:val="ListParagraph"/>
        <w:numPr>
          <w:ilvl w:val="0"/>
          <w:numId w:val="11"/>
        </w:numPr>
      </w:pPr>
      <w:r>
        <w:t>w mieście Lidzbark Warmiński zdecydowanie wyższy niż w pozostałych gminach odsetek mieszkańców korzysta z pomocy społecznej z powodu długotrwałej lub ciężkiej choroby oraz przemocy w rodzinie;</w:t>
      </w:r>
    </w:p>
    <w:p w:rsidR="00AB7795" w:rsidRDefault="00AB7795" w:rsidP="00C105E0">
      <w:pPr>
        <w:pStyle w:val="ListParagraph"/>
        <w:numPr>
          <w:ilvl w:val="0"/>
          <w:numId w:val="11"/>
        </w:numPr>
      </w:pPr>
      <w:r>
        <w:t>w mieście i gminie Lidzbark Warmiński wyższy jest również odsetek klientów doświadczających niepełnosprawności, bezradności w sprawach opiekuńczo-wychowawczych oraz potrzeby ochrony macierzyństwa;</w:t>
      </w:r>
    </w:p>
    <w:p w:rsidR="00AB7795" w:rsidRDefault="00AB7795" w:rsidP="00C105E0">
      <w:pPr>
        <w:pStyle w:val="ListParagraph"/>
        <w:numPr>
          <w:ilvl w:val="0"/>
          <w:numId w:val="11"/>
        </w:numPr>
      </w:pPr>
      <w:r>
        <w:t xml:space="preserve">z kolei w Kiwitach i Lubominie nie odnotowano korzystających z pomocy społecznej </w:t>
      </w:r>
      <w:r>
        <w:br/>
        <w:t>z powody alkoholizmu, narkomanii i bezdomności, w pierwszej z tych gmin również przemocy w rodzinie.</w:t>
      </w:r>
    </w:p>
    <w:p w:rsidR="00AB7795" w:rsidRDefault="00AB7795" w:rsidP="007A05EF">
      <w:r>
        <w:t>Powyższe stwierdzenia obrazuje tabela zawierająca dane na temat sześciu wybranych powodów korzystania z pomocy społecznej, w których odnotowano największe rozbieżności pomiędzy gminami wchodzącymi w skład powiatu lidzbarskiego.</w:t>
      </w:r>
    </w:p>
    <w:p w:rsidR="00AB7795" w:rsidRDefault="00AB7795" w:rsidP="00FE354C">
      <w:pPr>
        <w:pStyle w:val="Caption"/>
        <w:keepNext/>
      </w:pPr>
      <w:r>
        <w:t xml:space="preserve">Tabela </w:t>
      </w:r>
      <w:fldSimple w:instr=" SEQ Tabela \* ARABIC ">
        <w:r>
          <w:rPr>
            <w:noProof/>
          </w:rPr>
          <w:t>13</w:t>
        </w:r>
      </w:fldSimple>
      <w:r>
        <w:t>. Odsetek klientów pomocy społecznej w gminach powiatu lidzbarskiego w 2014 roku według wybranych powodów korzystania ze wsparcia</w:t>
      </w:r>
    </w:p>
    <w:tbl>
      <w:tblPr>
        <w:tblW w:w="4555"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559"/>
        <w:gridCol w:w="836"/>
        <w:gridCol w:w="838"/>
        <w:gridCol w:w="838"/>
        <w:gridCol w:w="839"/>
        <w:gridCol w:w="839"/>
      </w:tblGrid>
      <w:tr w:rsidR="00AB7795" w:rsidRPr="0064367D" w:rsidTr="00CB4C77">
        <w:trPr>
          <w:cantSplit/>
          <w:trHeight w:val="1640"/>
          <w:tblCellSpacing w:w="20" w:type="dxa"/>
          <w:jc w:val="center"/>
        </w:trPr>
        <w:tc>
          <w:tcPr>
            <w:tcW w:w="2571" w:type="pct"/>
            <w:shd w:val="clear" w:color="auto" w:fill="D9D9D9"/>
            <w:noWrap/>
            <w:vAlign w:val="center"/>
          </w:tcPr>
          <w:p w:rsidR="00AB7795" w:rsidRPr="007A05EF" w:rsidRDefault="00AB7795" w:rsidP="00F00125">
            <w:pPr>
              <w:spacing w:after="0"/>
              <w:jc w:val="left"/>
              <w:rPr>
                <w:b/>
                <w:color w:val="000000"/>
                <w:sz w:val="20"/>
                <w:lang w:eastAsia="pl-PL"/>
              </w:rPr>
            </w:pPr>
            <w:r w:rsidRPr="007A05EF">
              <w:rPr>
                <w:b/>
                <w:color w:val="000000"/>
                <w:sz w:val="20"/>
                <w:lang w:eastAsia="pl-PL"/>
              </w:rPr>
              <w:t>Wyszczególnienie</w:t>
            </w:r>
          </w:p>
        </w:tc>
        <w:tc>
          <w:tcPr>
            <w:tcW w:w="455" w:type="pct"/>
            <w:shd w:val="clear" w:color="auto" w:fill="D9D9D9"/>
            <w:textDirection w:val="btLr"/>
            <w:vAlign w:val="bottom"/>
          </w:tcPr>
          <w:p w:rsidR="00AB7795" w:rsidRPr="0064367D" w:rsidRDefault="00AB7795" w:rsidP="00F00125">
            <w:pPr>
              <w:ind w:left="113" w:right="113"/>
              <w:jc w:val="left"/>
              <w:rPr>
                <w:b/>
                <w:color w:val="000000"/>
                <w:sz w:val="20"/>
              </w:rPr>
            </w:pPr>
            <w:r w:rsidRPr="00C4018D">
              <w:rPr>
                <w:b/>
                <w:color w:val="000000"/>
                <w:sz w:val="20"/>
                <w:lang w:eastAsia="pl-PL"/>
              </w:rPr>
              <w:t>Kiwity</w:t>
            </w:r>
          </w:p>
        </w:tc>
        <w:tc>
          <w:tcPr>
            <w:tcW w:w="456" w:type="pct"/>
            <w:shd w:val="clear" w:color="auto" w:fill="D9D9D9"/>
            <w:textDirection w:val="btLr"/>
            <w:vAlign w:val="bottom"/>
          </w:tcPr>
          <w:p w:rsidR="00AB7795" w:rsidRPr="0064367D" w:rsidRDefault="00AB7795" w:rsidP="00F00125">
            <w:pPr>
              <w:ind w:left="113" w:right="113"/>
              <w:jc w:val="left"/>
              <w:rPr>
                <w:b/>
                <w:color w:val="000000"/>
                <w:sz w:val="20"/>
              </w:rPr>
            </w:pPr>
            <w:r w:rsidRPr="00C4018D">
              <w:rPr>
                <w:b/>
                <w:color w:val="000000"/>
                <w:sz w:val="20"/>
                <w:lang w:eastAsia="pl-PL"/>
              </w:rPr>
              <w:t>L</w:t>
            </w:r>
            <w:r w:rsidRPr="007A05EF">
              <w:rPr>
                <w:b/>
                <w:color w:val="000000"/>
                <w:sz w:val="20"/>
                <w:lang w:eastAsia="pl-PL"/>
              </w:rPr>
              <w:t xml:space="preserve">idzbark </w:t>
            </w:r>
            <w:r w:rsidRPr="00C4018D">
              <w:rPr>
                <w:b/>
                <w:color w:val="000000"/>
                <w:sz w:val="20"/>
                <w:lang w:eastAsia="pl-PL"/>
              </w:rPr>
              <w:t>W</w:t>
            </w:r>
            <w:r>
              <w:rPr>
                <w:b/>
                <w:color w:val="000000"/>
                <w:sz w:val="20"/>
                <w:lang w:eastAsia="pl-PL"/>
              </w:rPr>
              <w:t>arm.</w:t>
            </w:r>
            <w:r w:rsidRPr="00C4018D">
              <w:rPr>
                <w:b/>
                <w:color w:val="000000"/>
                <w:sz w:val="20"/>
                <w:lang w:eastAsia="pl-PL"/>
              </w:rPr>
              <w:t xml:space="preserve"> miasto</w:t>
            </w:r>
          </w:p>
        </w:tc>
        <w:tc>
          <w:tcPr>
            <w:tcW w:w="456" w:type="pct"/>
            <w:shd w:val="clear" w:color="auto" w:fill="D9D9D9"/>
            <w:textDirection w:val="btLr"/>
            <w:vAlign w:val="bottom"/>
          </w:tcPr>
          <w:p w:rsidR="00AB7795" w:rsidRPr="0064367D" w:rsidRDefault="00AB7795" w:rsidP="00F00125">
            <w:pPr>
              <w:ind w:left="113" w:right="113"/>
              <w:jc w:val="left"/>
              <w:rPr>
                <w:b/>
                <w:color w:val="000000"/>
                <w:sz w:val="20"/>
              </w:rPr>
            </w:pPr>
            <w:r w:rsidRPr="00C4018D">
              <w:rPr>
                <w:b/>
                <w:color w:val="000000"/>
                <w:sz w:val="20"/>
                <w:lang w:eastAsia="pl-PL"/>
              </w:rPr>
              <w:t>L</w:t>
            </w:r>
            <w:r w:rsidRPr="007A05EF">
              <w:rPr>
                <w:b/>
                <w:color w:val="000000"/>
                <w:sz w:val="20"/>
                <w:lang w:eastAsia="pl-PL"/>
              </w:rPr>
              <w:t xml:space="preserve">idzbark </w:t>
            </w:r>
            <w:r w:rsidRPr="00C4018D">
              <w:rPr>
                <w:b/>
                <w:color w:val="000000"/>
                <w:sz w:val="20"/>
                <w:lang w:eastAsia="pl-PL"/>
              </w:rPr>
              <w:t>W</w:t>
            </w:r>
            <w:r>
              <w:rPr>
                <w:b/>
                <w:color w:val="000000"/>
                <w:sz w:val="20"/>
                <w:lang w:eastAsia="pl-PL"/>
              </w:rPr>
              <w:t>arm.</w:t>
            </w:r>
            <w:r w:rsidRPr="007A05EF">
              <w:rPr>
                <w:b/>
                <w:color w:val="000000"/>
                <w:sz w:val="20"/>
                <w:lang w:eastAsia="pl-PL"/>
              </w:rPr>
              <w:t xml:space="preserve"> </w:t>
            </w:r>
            <w:r>
              <w:rPr>
                <w:b/>
                <w:color w:val="000000"/>
                <w:sz w:val="20"/>
                <w:lang w:eastAsia="pl-PL"/>
              </w:rPr>
              <w:t>gm. wiejska</w:t>
            </w:r>
          </w:p>
        </w:tc>
        <w:tc>
          <w:tcPr>
            <w:tcW w:w="457" w:type="pct"/>
            <w:shd w:val="clear" w:color="auto" w:fill="D9D9D9"/>
            <w:textDirection w:val="btLr"/>
            <w:vAlign w:val="bottom"/>
          </w:tcPr>
          <w:p w:rsidR="00AB7795" w:rsidRPr="0064367D" w:rsidRDefault="00AB7795" w:rsidP="00F00125">
            <w:pPr>
              <w:ind w:left="113" w:right="113"/>
              <w:jc w:val="left"/>
              <w:rPr>
                <w:b/>
                <w:color w:val="000000"/>
                <w:sz w:val="20"/>
              </w:rPr>
            </w:pPr>
            <w:r w:rsidRPr="00C4018D">
              <w:rPr>
                <w:b/>
                <w:color w:val="000000"/>
                <w:sz w:val="20"/>
                <w:lang w:eastAsia="pl-PL"/>
              </w:rPr>
              <w:t>Lubomino</w:t>
            </w:r>
          </w:p>
        </w:tc>
        <w:tc>
          <w:tcPr>
            <w:tcW w:w="445" w:type="pct"/>
            <w:shd w:val="clear" w:color="auto" w:fill="D9D9D9"/>
            <w:textDirection w:val="btLr"/>
            <w:vAlign w:val="bottom"/>
          </w:tcPr>
          <w:p w:rsidR="00AB7795" w:rsidRPr="0064367D" w:rsidRDefault="00AB7795" w:rsidP="00F00125">
            <w:pPr>
              <w:ind w:left="113" w:right="113"/>
              <w:jc w:val="left"/>
              <w:rPr>
                <w:b/>
                <w:color w:val="000000"/>
                <w:sz w:val="20"/>
              </w:rPr>
            </w:pPr>
            <w:r w:rsidRPr="00C4018D">
              <w:rPr>
                <w:b/>
                <w:color w:val="000000"/>
                <w:sz w:val="20"/>
                <w:lang w:eastAsia="pl-PL"/>
              </w:rPr>
              <w:t>Orneta</w:t>
            </w:r>
          </w:p>
        </w:tc>
      </w:tr>
      <w:tr w:rsidR="00AB7795" w:rsidRPr="0064367D" w:rsidTr="00F00125">
        <w:trPr>
          <w:trHeight w:val="300"/>
          <w:tblCellSpacing w:w="20" w:type="dxa"/>
          <w:jc w:val="center"/>
        </w:trPr>
        <w:tc>
          <w:tcPr>
            <w:tcW w:w="2571" w:type="pct"/>
            <w:noWrap/>
            <w:vAlign w:val="center"/>
          </w:tcPr>
          <w:p w:rsidR="00AB7795" w:rsidRPr="00C4018D" w:rsidRDefault="00AB7795" w:rsidP="00C4018D">
            <w:pPr>
              <w:spacing w:after="0"/>
              <w:jc w:val="left"/>
              <w:rPr>
                <w:color w:val="000000"/>
                <w:sz w:val="20"/>
                <w:lang w:eastAsia="pl-PL"/>
              </w:rPr>
            </w:pPr>
            <w:r w:rsidRPr="0064367D">
              <w:rPr>
                <w:color w:val="000000"/>
                <w:sz w:val="20"/>
              </w:rPr>
              <w:t>Niepełnosprawność</w:t>
            </w:r>
          </w:p>
        </w:tc>
        <w:tc>
          <w:tcPr>
            <w:tcW w:w="455" w:type="pct"/>
            <w:vAlign w:val="center"/>
          </w:tcPr>
          <w:p w:rsidR="00AB7795" w:rsidRPr="0064367D" w:rsidRDefault="00AB7795">
            <w:pPr>
              <w:jc w:val="right"/>
              <w:rPr>
                <w:color w:val="000000"/>
                <w:sz w:val="20"/>
              </w:rPr>
            </w:pPr>
            <w:r w:rsidRPr="0064367D">
              <w:rPr>
                <w:color w:val="000000"/>
                <w:sz w:val="20"/>
              </w:rPr>
              <w:t>15,7%</w:t>
            </w:r>
          </w:p>
        </w:tc>
        <w:tc>
          <w:tcPr>
            <w:tcW w:w="456" w:type="pct"/>
            <w:vAlign w:val="center"/>
          </w:tcPr>
          <w:p w:rsidR="00AB7795" w:rsidRPr="0064367D" w:rsidRDefault="00AB7795">
            <w:pPr>
              <w:jc w:val="right"/>
              <w:rPr>
                <w:color w:val="000000"/>
                <w:sz w:val="20"/>
              </w:rPr>
            </w:pPr>
            <w:r w:rsidRPr="0064367D">
              <w:rPr>
                <w:color w:val="000000"/>
                <w:sz w:val="20"/>
              </w:rPr>
              <w:t>35,4%</w:t>
            </w:r>
          </w:p>
        </w:tc>
        <w:tc>
          <w:tcPr>
            <w:tcW w:w="456" w:type="pct"/>
            <w:vAlign w:val="center"/>
          </w:tcPr>
          <w:p w:rsidR="00AB7795" w:rsidRPr="0064367D" w:rsidRDefault="00AB7795">
            <w:pPr>
              <w:jc w:val="right"/>
              <w:rPr>
                <w:color w:val="000000"/>
                <w:sz w:val="20"/>
              </w:rPr>
            </w:pPr>
            <w:r w:rsidRPr="0064367D">
              <w:rPr>
                <w:color w:val="000000"/>
                <w:sz w:val="20"/>
              </w:rPr>
              <w:t>32,8%</w:t>
            </w:r>
          </w:p>
        </w:tc>
        <w:tc>
          <w:tcPr>
            <w:tcW w:w="457" w:type="pct"/>
            <w:vAlign w:val="center"/>
          </w:tcPr>
          <w:p w:rsidR="00AB7795" w:rsidRPr="0064367D" w:rsidRDefault="00AB7795">
            <w:pPr>
              <w:jc w:val="right"/>
              <w:rPr>
                <w:color w:val="000000"/>
                <w:sz w:val="20"/>
              </w:rPr>
            </w:pPr>
            <w:r w:rsidRPr="0064367D">
              <w:rPr>
                <w:color w:val="000000"/>
                <w:sz w:val="20"/>
              </w:rPr>
              <w:t>20,4%</w:t>
            </w:r>
          </w:p>
        </w:tc>
        <w:tc>
          <w:tcPr>
            <w:tcW w:w="445" w:type="pct"/>
            <w:vAlign w:val="center"/>
          </w:tcPr>
          <w:p w:rsidR="00AB7795" w:rsidRPr="0064367D" w:rsidRDefault="00AB7795">
            <w:pPr>
              <w:jc w:val="right"/>
              <w:rPr>
                <w:color w:val="000000"/>
                <w:sz w:val="20"/>
              </w:rPr>
            </w:pPr>
            <w:r w:rsidRPr="0064367D">
              <w:rPr>
                <w:color w:val="000000"/>
                <w:sz w:val="20"/>
              </w:rPr>
              <w:t>23,9%</w:t>
            </w:r>
          </w:p>
        </w:tc>
      </w:tr>
      <w:tr w:rsidR="00AB7795" w:rsidRPr="0064367D" w:rsidTr="00F00125">
        <w:trPr>
          <w:trHeight w:val="300"/>
          <w:tblCellSpacing w:w="20" w:type="dxa"/>
          <w:jc w:val="center"/>
        </w:trPr>
        <w:tc>
          <w:tcPr>
            <w:tcW w:w="2571" w:type="pct"/>
            <w:noWrap/>
            <w:vAlign w:val="center"/>
          </w:tcPr>
          <w:p w:rsidR="00AB7795" w:rsidRPr="0064367D" w:rsidRDefault="00AB7795" w:rsidP="00C4018D">
            <w:pPr>
              <w:spacing w:after="0"/>
              <w:jc w:val="left"/>
              <w:rPr>
                <w:color w:val="000000"/>
                <w:sz w:val="20"/>
              </w:rPr>
            </w:pPr>
            <w:r w:rsidRPr="0064367D">
              <w:rPr>
                <w:color w:val="000000"/>
                <w:sz w:val="20"/>
              </w:rPr>
              <w:t>Długotrwała lub ciężka choroba</w:t>
            </w:r>
          </w:p>
        </w:tc>
        <w:tc>
          <w:tcPr>
            <w:tcW w:w="455" w:type="pct"/>
            <w:vAlign w:val="center"/>
          </w:tcPr>
          <w:p w:rsidR="00AB7795" w:rsidRPr="0064367D" w:rsidRDefault="00AB7795">
            <w:pPr>
              <w:jc w:val="right"/>
              <w:rPr>
                <w:color w:val="000000"/>
                <w:sz w:val="20"/>
              </w:rPr>
            </w:pPr>
            <w:r w:rsidRPr="0064367D">
              <w:rPr>
                <w:color w:val="000000"/>
                <w:sz w:val="20"/>
              </w:rPr>
              <w:t>15,9%</w:t>
            </w:r>
          </w:p>
        </w:tc>
        <w:tc>
          <w:tcPr>
            <w:tcW w:w="456" w:type="pct"/>
            <w:vAlign w:val="center"/>
          </w:tcPr>
          <w:p w:rsidR="00AB7795" w:rsidRPr="0064367D" w:rsidRDefault="00AB7795">
            <w:pPr>
              <w:jc w:val="right"/>
              <w:rPr>
                <w:color w:val="000000"/>
                <w:sz w:val="20"/>
              </w:rPr>
            </w:pPr>
            <w:r w:rsidRPr="0064367D">
              <w:rPr>
                <w:color w:val="000000"/>
                <w:sz w:val="20"/>
              </w:rPr>
              <w:t>39,6%</w:t>
            </w:r>
          </w:p>
        </w:tc>
        <w:tc>
          <w:tcPr>
            <w:tcW w:w="456" w:type="pct"/>
            <w:vAlign w:val="center"/>
          </w:tcPr>
          <w:p w:rsidR="00AB7795" w:rsidRPr="0064367D" w:rsidRDefault="00AB7795">
            <w:pPr>
              <w:jc w:val="right"/>
              <w:rPr>
                <w:color w:val="000000"/>
                <w:sz w:val="20"/>
              </w:rPr>
            </w:pPr>
            <w:r w:rsidRPr="0064367D">
              <w:rPr>
                <w:color w:val="000000"/>
                <w:sz w:val="20"/>
              </w:rPr>
              <w:t>14,5%</w:t>
            </w:r>
          </w:p>
        </w:tc>
        <w:tc>
          <w:tcPr>
            <w:tcW w:w="457" w:type="pct"/>
            <w:vAlign w:val="center"/>
          </w:tcPr>
          <w:p w:rsidR="00AB7795" w:rsidRPr="0064367D" w:rsidRDefault="00AB7795">
            <w:pPr>
              <w:jc w:val="right"/>
              <w:rPr>
                <w:color w:val="000000"/>
                <w:sz w:val="20"/>
              </w:rPr>
            </w:pPr>
            <w:r w:rsidRPr="0064367D">
              <w:rPr>
                <w:color w:val="000000"/>
                <w:sz w:val="20"/>
              </w:rPr>
              <w:t>8,0%</w:t>
            </w:r>
          </w:p>
        </w:tc>
        <w:tc>
          <w:tcPr>
            <w:tcW w:w="445" w:type="pct"/>
            <w:vAlign w:val="center"/>
          </w:tcPr>
          <w:p w:rsidR="00AB7795" w:rsidRPr="0064367D" w:rsidRDefault="00AB7795">
            <w:pPr>
              <w:jc w:val="right"/>
              <w:rPr>
                <w:color w:val="000000"/>
                <w:sz w:val="20"/>
              </w:rPr>
            </w:pPr>
            <w:r w:rsidRPr="0064367D">
              <w:rPr>
                <w:color w:val="000000"/>
                <w:sz w:val="20"/>
              </w:rPr>
              <w:t>17,7%</w:t>
            </w:r>
          </w:p>
        </w:tc>
      </w:tr>
      <w:tr w:rsidR="00AB7795" w:rsidRPr="0064367D" w:rsidTr="00F00125">
        <w:trPr>
          <w:trHeight w:val="300"/>
          <w:tblCellSpacing w:w="20" w:type="dxa"/>
          <w:jc w:val="center"/>
        </w:trPr>
        <w:tc>
          <w:tcPr>
            <w:tcW w:w="2571" w:type="pct"/>
            <w:noWrap/>
            <w:vAlign w:val="center"/>
          </w:tcPr>
          <w:p w:rsidR="00AB7795" w:rsidRPr="00C4018D" w:rsidRDefault="00AB7795" w:rsidP="00C4018D">
            <w:pPr>
              <w:spacing w:after="0"/>
              <w:jc w:val="left"/>
              <w:rPr>
                <w:color w:val="000000"/>
                <w:sz w:val="20"/>
                <w:lang w:eastAsia="pl-PL"/>
              </w:rPr>
            </w:pPr>
            <w:r w:rsidRPr="0064367D">
              <w:rPr>
                <w:color w:val="000000"/>
                <w:sz w:val="20"/>
              </w:rPr>
              <w:t>Bezradność w sprawach opiekuńczo-wychowawczych</w:t>
            </w:r>
          </w:p>
        </w:tc>
        <w:tc>
          <w:tcPr>
            <w:tcW w:w="455" w:type="pct"/>
            <w:vAlign w:val="center"/>
          </w:tcPr>
          <w:p w:rsidR="00AB7795" w:rsidRPr="0064367D" w:rsidRDefault="00AB7795">
            <w:pPr>
              <w:jc w:val="right"/>
              <w:rPr>
                <w:color w:val="000000"/>
                <w:sz w:val="20"/>
              </w:rPr>
            </w:pPr>
            <w:r w:rsidRPr="0064367D">
              <w:rPr>
                <w:color w:val="000000"/>
                <w:sz w:val="20"/>
              </w:rPr>
              <w:t>15,3%</w:t>
            </w:r>
          </w:p>
        </w:tc>
        <w:tc>
          <w:tcPr>
            <w:tcW w:w="456" w:type="pct"/>
            <w:vAlign w:val="center"/>
          </w:tcPr>
          <w:p w:rsidR="00AB7795" w:rsidRPr="0064367D" w:rsidRDefault="00AB7795">
            <w:pPr>
              <w:jc w:val="right"/>
              <w:rPr>
                <w:color w:val="000000"/>
                <w:sz w:val="20"/>
              </w:rPr>
            </w:pPr>
            <w:r w:rsidRPr="0064367D">
              <w:rPr>
                <w:color w:val="000000"/>
                <w:sz w:val="20"/>
              </w:rPr>
              <w:t>37,3%</w:t>
            </w:r>
          </w:p>
        </w:tc>
        <w:tc>
          <w:tcPr>
            <w:tcW w:w="456" w:type="pct"/>
            <w:vAlign w:val="center"/>
          </w:tcPr>
          <w:p w:rsidR="00AB7795" w:rsidRPr="0064367D" w:rsidRDefault="00AB7795">
            <w:pPr>
              <w:jc w:val="right"/>
              <w:rPr>
                <w:color w:val="000000"/>
                <w:sz w:val="20"/>
              </w:rPr>
            </w:pPr>
            <w:r w:rsidRPr="0064367D">
              <w:rPr>
                <w:color w:val="000000"/>
                <w:sz w:val="20"/>
              </w:rPr>
              <w:t>48,8%</w:t>
            </w:r>
          </w:p>
        </w:tc>
        <w:tc>
          <w:tcPr>
            <w:tcW w:w="457" w:type="pct"/>
            <w:vAlign w:val="center"/>
          </w:tcPr>
          <w:p w:rsidR="00AB7795" w:rsidRPr="0064367D" w:rsidRDefault="00AB7795">
            <w:pPr>
              <w:jc w:val="right"/>
              <w:rPr>
                <w:color w:val="000000"/>
                <w:sz w:val="20"/>
              </w:rPr>
            </w:pPr>
            <w:r w:rsidRPr="0064367D">
              <w:rPr>
                <w:color w:val="000000"/>
                <w:sz w:val="20"/>
              </w:rPr>
              <w:t>7,4%</w:t>
            </w:r>
          </w:p>
        </w:tc>
        <w:tc>
          <w:tcPr>
            <w:tcW w:w="445" w:type="pct"/>
            <w:vAlign w:val="center"/>
          </w:tcPr>
          <w:p w:rsidR="00AB7795" w:rsidRPr="0064367D" w:rsidRDefault="00AB7795">
            <w:pPr>
              <w:jc w:val="right"/>
              <w:rPr>
                <w:color w:val="000000"/>
                <w:sz w:val="20"/>
              </w:rPr>
            </w:pPr>
            <w:r w:rsidRPr="0064367D">
              <w:rPr>
                <w:color w:val="000000"/>
                <w:sz w:val="20"/>
              </w:rPr>
              <w:t>17,2%</w:t>
            </w:r>
          </w:p>
        </w:tc>
      </w:tr>
      <w:tr w:rsidR="00AB7795" w:rsidRPr="0064367D" w:rsidTr="00F00125">
        <w:trPr>
          <w:trHeight w:val="300"/>
          <w:tblCellSpacing w:w="20" w:type="dxa"/>
          <w:jc w:val="center"/>
        </w:trPr>
        <w:tc>
          <w:tcPr>
            <w:tcW w:w="2571" w:type="pct"/>
            <w:noWrap/>
            <w:vAlign w:val="center"/>
          </w:tcPr>
          <w:p w:rsidR="00AB7795" w:rsidRPr="00C4018D" w:rsidRDefault="00AB7795" w:rsidP="00C4018D">
            <w:pPr>
              <w:spacing w:after="0"/>
              <w:jc w:val="left"/>
              <w:rPr>
                <w:color w:val="000000"/>
                <w:sz w:val="20"/>
                <w:lang w:eastAsia="pl-PL"/>
              </w:rPr>
            </w:pPr>
            <w:r w:rsidRPr="0064367D">
              <w:rPr>
                <w:color w:val="000000"/>
                <w:sz w:val="20"/>
              </w:rPr>
              <w:t>Alkoholizm</w:t>
            </w:r>
          </w:p>
        </w:tc>
        <w:tc>
          <w:tcPr>
            <w:tcW w:w="455" w:type="pct"/>
            <w:vAlign w:val="center"/>
          </w:tcPr>
          <w:p w:rsidR="00AB7795" w:rsidRPr="0064367D" w:rsidRDefault="00AB7795">
            <w:pPr>
              <w:jc w:val="right"/>
              <w:rPr>
                <w:color w:val="000000"/>
                <w:sz w:val="20"/>
              </w:rPr>
            </w:pPr>
            <w:r w:rsidRPr="0064367D">
              <w:rPr>
                <w:color w:val="000000"/>
                <w:sz w:val="20"/>
              </w:rPr>
              <w:t>0,0%</w:t>
            </w:r>
          </w:p>
        </w:tc>
        <w:tc>
          <w:tcPr>
            <w:tcW w:w="456" w:type="pct"/>
            <w:vAlign w:val="center"/>
          </w:tcPr>
          <w:p w:rsidR="00AB7795" w:rsidRPr="0064367D" w:rsidRDefault="00AB7795">
            <w:pPr>
              <w:jc w:val="right"/>
              <w:rPr>
                <w:color w:val="000000"/>
                <w:sz w:val="20"/>
              </w:rPr>
            </w:pPr>
            <w:r w:rsidRPr="0064367D">
              <w:rPr>
                <w:color w:val="000000"/>
                <w:sz w:val="20"/>
              </w:rPr>
              <w:t>10,1%</w:t>
            </w:r>
          </w:p>
        </w:tc>
        <w:tc>
          <w:tcPr>
            <w:tcW w:w="456" w:type="pct"/>
            <w:vAlign w:val="center"/>
          </w:tcPr>
          <w:p w:rsidR="00AB7795" w:rsidRPr="0064367D" w:rsidRDefault="00AB7795">
            <w:pPr>
              <w:jc w:val="right"/>
              <w:rPr>
                <w:color w:val="000000"/>
                <w:sz w:val="20"/>
              </w:rPr>
            </w:pPr>
            <w:r w:rsidRPr="0064367D">
              <w:rPr>
                <w:color w:val="000000"/>
                <w:sz w:val="20"/>
              </w:rPr>
              <w:t>6,9%</w:t>
            </w:r>
          </w:p>
        </w:tc>
        <w:tc>
          <w:tcPr>
            <w:tcW w:w="457" w:type="pct"/>
            <w:vAlign w:val="center"/>
          </w:tcPr>
          <w:p w:rsidR="00AB7795" w:rsidRPr="0064367D" w:rsidRDefault="00AB7795">
            <w:pPr>
              <w:jc w:val="right"/>
              <w:rPr>
                <w:color w:val="000000"/>
                <w:sz w:val="20"/>
              </w:rPr>
            </w:pPr>
            <w:r w:rsidRPr="0064367D">
              <w:rPr>
                <w:color w:val="000000"/>
                <w:sz w:val="20"/>
              </w:rPr>
              <w:t>0,0%</w:t>
            </w:r>
          </w:p>
        </w:tc>
        <w:tc>
          <w:tcPr>
            <w:tcW w:w="445" w:type="pct"/>
            <w:vAlign w:val="center"/>
          </w:tcPr>
          <w:p w:rsidR="00AB7795" w:rsidRPr="0064367D" w:rsidRDefault="00AB7795">
            <w:pPr>
              <w:jc w:val="right"/>
              <w:rPr>
                <w:color w:val="000000"/>
                <w:sz w:val="20"/>
              </w:rPr>
            </w:pPr>
            <w:r w:rsidRPr="0064367D">
              <w:rPr>
                <w:color w:val="000000"/>
                <w:sz w:val="20"/>
              </w:rPr>
              <w:t>4,6%</w:t>
            </w:r>
          </w:p>
        </w:tc>
      </w:tr>
      <w:tr w:rsidR="00AB7795" w:rsidRPr="0064367D" w:rsidTr="00F00125">
        <w:trPr>
          <w:trHeight w:val="300"/>
          <w:tblCellSpacing w:w="20" w:type="dxa"/>
          <w:jc w:val="center"/>
        </w:trPr>
        <w:tc>
          <w:tcPr>
            <w:tcW w:w="2571" w:type="pct"/>
            <w:noWrap/>
            <w:vAlign w:val="center"/>
          </w:tcPr>
          <w:p w:rsidR="00AB7795" w:rsidRPr="00C4018D" w:rsidRDefault="00AB7795" w:rsidP="00C4018D">
            <w:pPr>
              <w:spacing w:after="0"/>
              <w:jc w:val="left"/>
              <w:rPr>
                <w:color w:val="000000"/>
                <w:sz w:val="20"/>
                <w:lang w:eastAsia="pl-PL"/>
              </w:rPr>
            </w:pPr>
            <w:r w:rsidRPr="0064367D">
              <w:rPr>
                <w:color w:val="000000"/>
                <w:sz w:val="20"/>
              </w:rPr>
              <w:t>Potrzeba ochrony macierzyństwa</w:t>
            </w:r>
          </w:p>
        </w:tc>
        <w:tc>
          <w:tcPr>
            <w:tcW w:w="455" w:type="pct"/>
            <w:vAlign w:val="center"/>
          </w:tcPr>
          <w:p w:rsidR="00AB7795" w:rsidRPr="0064367D" w:rsidRDefault="00AB7795">
            <w:pPr>
              <w:jc w:val="right"/>
              <w:rPr>
                <w:color w:val="000000"/>
                <w:sz w:val="20"/>
              </w:rPr>
            </w:pPr>
            <w:r w:rsidRPr="0064367D">
              <w:rPr>
                <w:color w:val="000000"/>
                <w:sz w:val="20"/>
              </w:rPr>
              <w:t>15,8%</w:t>
            </w:r>
          </w:p>
        </w:tc>
        <w:tc>
          <w:tcPr>
            <w:tcW w:w="456" w:type="pct"/>
            <w:vAlign w:val="center"/>
          </w:tcPr>
          <w:p w:rsidR="00AB7795" w:rsidRPr="0064367D" w:rsidRDefault="00AB7795">
            <w:pPr>
              <w:jc w:val="right"/>
              <w:rPr>
                <w:color w:val="000000"/>
                <w:sz w:val="20"/>
              </w:rPr>
            </w:pPr>
            <w:r w:rsidRPr="0064367D">
              <w:rPr>
                <w:color w:val="000000"/>
                <w:sz w:val="20"/>
              </w:rPr>
              <w:t>23,2%</w:t>
            </w:r>
          </w:p>
        </w:tc>
        <w:tc>
          <w:tcPr>
            <w:tcW w:w="456" w:type="pct"/>
            <w:vAlign w:val="center"/>
          </w:tcPr>
          <w:p w:rsidR="00AB7795" w:rsidRPr="0064367D" w:rsidRDefault="00AB7795">
            <w:pPr>
              <w:jc w:val="right"/>
              <w:rPr>
                <w:color w:val="000000"/>
                <w:sz w:val="20"/>
              </w:rPr>
            </w:pPr>
            <w:r w:rsidRPr="0064367D">
              <w:rPr>
                <w:color w:val="000000"/>
                <w:sz w:val="20"/>
              </w:rPr>
              <w:t>29,7%</w:t>
            </w:r>
          </w:p>
        </w:tc>
        <w:tc>
          <w:tcPr>
            <w:tcW w:w="457" w:type="pct"/>
            <w:vAlign w:val="center"/>
          </w:tcPr>
          <w:p w:rsidR="00AB7795" w:rsidRPr="0064367D" w:rsidRDefault="00AB7795">
            <w:pPr>
              <w:jc w:val="right"/>
              <w:rPr>
                <w:color w:val="000000"/>
                <w:sz w:val="20"/>
              </w:rPr>
            </w:pPr>
            <w:r w:rsidRPr="0064367D">
              <w:rPr>
                <w:color w:val="000000"/>
                <w:sz w:val="20"/>
              </w:rPr>
              <w:t>4,4%</w:t>
            </w:r>
          </w:p>
        </w:tc>
        <w:tc>
          <w:tcPr>
            <w:tcW w:w="445" w:type="pct"/>
            <w:vAlign w:val="center"/>
          </w:tcPr>
          <w:p w:rsidR="00AB7795" w:rsidRPr="0064367D" w:rsidRDefault="00AB7795">
            <w:pPr>
              <w:jc w:val="right"/>
              <w:rPr>
                <w:color w:val="000000"/>
                <w:sz w:val="20"/>
              </w:rPr>
            </w:pPr>
            <w:r w:rsidRPr="0064367D">
              <w:rPr>
                <w:color w:val="000000"/>
                <w:sz w:val="20"/>
              </w:rPr>
              <w:t>4,3%</w:t>
            </w:r>
          </w:p>
        </w:tc>
      </w:tr>
      <w:tr w:rsidR="00AB7795" w:rsidRPr="0064367D" w:rsidTr="00F00125">
        <w:trPr>
          <w:trHeight w:val="300"/>
          <w:tblCellSpacing w:w="20" w:type="dxa"/>
          <w:jc w:val="center"/>
        </w:trPr>
        <w:tc>
          <w:tcPr>
            <w:tcW w:w="2571" w:type="pct"/>
            <w:noWrap/>
            <w:vAlign w:val="center"/>
          </w:tcPr>
          <w:p w:rsidR="00AB7795" w:rsidRPr="00C4018D" w:rsidRDefault="00AB7795" w:rsidP="00C4018D">
            <w:pPr>
              <w:spacing w:after="0"/>
              <w:jc w:val="left"/>
              <w:rPr>
                <w:color w:val="000000"/>
                <w:sz w:val="20"/>
                <w:lang w:eastAsia="pl-PL"/>
              </w:rPr>
            </w:pPr>
            <w:r w:rsidRPr="0064367D">
              <w:rPr>
                <w:color w:val="000000"/>
                <w:sz w:val="20"/>
              </w:rPr>
              <w:t>Przemoc w rodzinie</w:t>
            </w:r>
          </w:p>
        </w:tc>
        <w:tc>
          <w:tcPr>
            <w:tcW w:w="455" w:type="pct"/>
            <w:vAlign w:val="center"/>
          </w:tcPr>
          <w:p w:rsidR="00AB7795" w:rsidRPr="0064367D" w:rsidRDefault="00AB7795">
            <w:pPr>
              <w:jc w:val="right"/>
              <w:rPr>
                <w:color w:val="000000"/>
                <w:sz w:val="20"/>
              </w:rPr>
            </w:pPr>
            <w:r w:rsidRPr="0064367D">
              <w:rPr>
                <w:color w:val="000000"/>
                <w:sz w:val="20"/>
              </w:rPr>
              <w:t>0,0%</w:t>
            </w:r>
          </w:p>
        </w:tc>
        <w:tc>
          <w:tcPr>
            <w:tcW w:w="456" w:type="pct"/>
            <w:vAlign w:val="center"/>
          </w:tcPr>
          <w:p w:rsidR="00AB7795" w:rsidRPr="0064367D" w:rsidRDefault="00AB7795">
            <w:pPr>
              <w:jc w:val="right"/>
              <w:rPr>
                <w:color w:val="000000"/>
                <w:sz w:val="20"/>
              </w:rPr>
            </w:pPr>
            <w:r w:rsidRPr="0064367D">
              <w:rPr>
                <w:color w:val="000000"/>
                <w:sz w:val="20"/>
              </w:rPr>
              <w:t>17,4%</w:t>
            </w:r>
          </w:p>
        </w:tc>
        <w:tc>
          <w:tcPr>
            <w:tcW w:w="456" w:type="pct"/>
            <w:vAlign w:val="center"/>
          </w:tcPr>
          <w:p w:rsidR="00AB7795" w:rsidRPr="0064367D" w:rsidRDefault="00AB7795">
            <w:pPr>
              <w:jc w:val="right"/>
              <w:rPr>
                <w:color w:val="000000"/>
                <w:sz w:val="20"/>
              </w:rPr>
            </w:pPr>
            <w:r w:rsidRPr="0064367D">
              <w:rPr>
                <w:color w:val="000000"/>
                <w:sz w:val="20"/>
              </w:rPr>
              <w:t>3,7%</w:t>
            </w:r>
          </w:p>
        </w:tc>
        <w:tc>
          <w:tcPr>
            <w:tcW w:w="457" w:type="pct"/>
            <w:vAlign w:val="center"/>
          </w:tcPr>
          <w:p w:rsidR="00AB7795" w:rsidRPr="0064367D" w:rsidRDefault="00AB7795">
            <w:pPr>
              <w:jc w:val="right"/>
              <w:rPr>
                <w:color w:val="000000"/>
                <w:sz w:val="20"/>
              </w:rPr>
            </w:pPr>
            <w:r w:rsidRPr="0064367D">
              <w:rPr>
                <w:color w:val="000000"/>
                <w:sz w:val="20"/>
              </w:rPr>
              <w:t>0,4%</w:t>
            </w:r>
          </w:p>
        </w:tc>
        <w:tc>
          <w:tcPr>
            <w:tcW w:w="445" w:type="pct"/>
            <w:vAlign w:val="center"/>
          </w:tcPr>
          <w:p w:rsidR="00AB7795" w:rsidRPr="0064367D" w:rsidRDefault="00AB7795">
            <w:pPr>
              <w:jc w:val="right"/>
              <w:rPr>
                <w:color w:val="000000"/>
                <w:sz w:val="20"/>
              </w:rPr>
            </w:pPr>
            <w:r w:rsidRPr="0064367D">
              <w:rPr>
                <w:color w:val="000000"/>
                <w:sz w:val="20"/>
              </w:rPr>
              <w:t>6,6%</w:t>
            </w:r>
          </w:p>
        </w:tc>
      </w:tr>
    </w:tbl>
    <w:p w:rsidR="00AB7795" w:rsidRDefault="00AB7795" w:rsidP="007A05EF">
      <w:pPr>
        <w:pStyle w:val="rdotabeli"/>
      </w:pPr>
      <w:r>
        <w:t>Źródło: opracowanie własne na podstawie OZPS.</w:t>
      </w:r>
    </w:p>
    <w:p w:rsidR="00AB7795" w:rsidRDefault="00AB7795" w:rsidP="00FA5C19">
      <w:r>
        <w:t xml:space="preserve">Przyczyny wskazanych odmienności mogą być bardzo różne. Obiektywny powód wynika stąd, </w:t>
      </w:r>
      <w:r>
        <w:br/>
        <w:t xml:space="preserve">że na terenach wiejskich statystycznie więcej osób wymaga wsparcia z uwagi na trudniejszy dostęp do rynku pracy oraz ubóstwo. Może być to ponadto związane z dostępnością form pomocy, przyjętą przez instytucje lokalne orientacją na konkretne problemy, ale również </w:t>
      </w:r>
      <w:r>
        <w:br/>
        <w:t>ze zróżnicowanym poziomem świadomości społecznej.</w:t>
      </w:r>
    </w:p>
    <w:p w:rsidR="00AB7795" w:rsidRDefault="00AB7795" w:rsidP="00FA5C19"/>
    <w:p w:rsidR="00AB7795" w:rsidRDefault="00AB7795" w:rsidP="001425CF">
      <w:pPr>
        <w:pStyle w:val="Heading3"/>
      </w:pPr>
      <w:bookmarkStart w:id="21" w:name="_Toc432424523"/>
      <w:r>
        <w:t>2.4.2. Osoby bezrobotne</w:t>
      </w:r>
      <w:bookmarkEnd w:id="21"/>
    </w:p>
    <w:p w:rsidR="00AB7795" w:rsidRDefault="00AB7795" w:rsidP="001425CF">
      <w:r>
        <w:t>Bezrobocie stanowi jed</w:t>
      </w:r>
      <w:r w:rsidRPr="003D1976">
        <w:t>n</w:t>
      </w:r>
      <w:r>
        <w:t>ą</w:t>
      </w:r>
      <w:r w:rsidRPr="003D1976">
        <w:t xml:space="preserve"> z najpoważniejszych </w:t>
      </w:r>
      <w:r>
        <w:t>kwestii</w:t>
      </w:r>
      <w:r w:rsidRPr="003D1976">
        <w:t xml:space="preserve"> społecznych </w:t>
      </w:r>
      <w:r>
        <w:t>ze względu na negatywny wpływ, jaki wywiera na życie doświadczających je osób i rodzin</w:t>
      </w:r>
      <w:r w:rsidRPr="003D1976">
        <w:t xml:space="preserve">. </w:t>
      </w:r>
      <w:r>
        <w:t xml:space="preserve">Co prawda zjawisko </w:t>
      </w:r>
      <w:r>
        <w:br/>
        <w:t>to</w:t>
      </w:r>
      <w:r w:rsidRPr="005F6D35">
        <w:t xml:space="preserve"> ma </w:t>
      </w:r>
      <w:r>
        <w:t xml:space="preserve">pewne </w:t>
      </w:r>
      <w:r w:rsidRPr="005F6D35">
        <w:t xml:space="preserve">pozytywne aspekty związane z większą konkurencją na rynku pracy, wzrostem (wśród pracowników i poszukujących </w:t>
      </w:r>
      <w:r>
        <w:t>pracy) motywacji do kształcenia czy</w:t>
      </w:r>
      <w:r w:rsidRPr="005F6D35">
        <w:t xml:space="preserve"> zwiększeniem nakładów na inwestycje w kapitał ludzki. Jednakże </w:t>
      </w:r>
      <w:r>
        <w:t>bezrobocie przekraczające</w:t>
      </w:r>
      <w:r w:rsidRPr="005F6D35">
        <w:t xml:space="preserve"> poziom „naturalny”</w:t>
      </w:r>
      <w:r w:rsidRPr="005F6D35">
        <w:rPr>
          <w:rStyle w:val="FootnoteReference"/>
        </w:rPr>
        <w:footnoteReference w:id="34"/>
      </w:r>
      <w:r w:rsidRPr="005F6D35">
        <w:t>, zwłaszcza długotrwałe lub chroniczne, generuje straty w produkcie narodowym brutto, osłabia rozwój gospodarczy, a t</w:t>
      </w:r>
      <w:r>
        <w:t xml:space="preserve">akże prowadzi do marginalizacji </w:t>
      </w:r>
      <w:r w:rsidRPr="005F6D35">
        <w:t>społecznej</w:t>
      </w:r>
      <w:r w:rsidRPr="005F6D35">
        <w:rPr>
          <w:rStyle w:val="FootnoteReference"/>
        </w:rPr>
        <w:footnoteReference w:id="35"/>
      </w:r>
      <w:r w:rsidRPr="005F6D35">
        <w:t>.</w:t>
      </w:r>
      <w:r>
        <w:t xml:space="preserve"> </w:t>
      </w:r>
    </w:p>
    <w:p w:rsidR="00AB7795" w:rsidRDefault="00AB7795" w:rsidP="001425CF">
      <w:r>
        <w:t>Przedłużający się stan dezaktywizacji zawodowej powoduje</w:t>
      </w:r>
      <w:r w:rsidRPr="003D1976">
        <w:t xml:space="preserve"> pogorszenie sytuacji materialnej, </w:t>
      </w:r>
      <w:r>
        <w:t xml:space="preserve">minimalizację szans rozwojowych dzieci, powstanie atmosfery napięcia i stresu, </w:t>
      </w:r>
      <w:r w:rsidRPr="003D1976">
        <w:t xml:space="preserve">osłabienie więzi rodzinnych i społecznych, </w:t>
      </w:r>
      <w:r>
        <w:t>co w konsekwencji może</w:t>
      </w:r>
      <w:r w:rsidRPr="003D1976">
        <w:t xml:space="preserve"> stać się podłoż</w:t>
      </w:r>
      <w:r>
        <w:t xml:space="preserve">em dla przemocy, uzależnień czy </w:t>
      </w:r>
      <w:r w:rsidRPr="003D1976">
        <w:t>przestępczości.</w:t>
      </w:r>
      <w:r>
        <w:t xml:space="preserve"> W przypadku występowania większej liczby osób długotrwale bezrobotnych na niewielkim terytorium (np. osiedle, dzielnica, wieś), może dojść do degradacji społecznej tego obszaru</w:t>
      </w:r>
      <w:r>
        <w:rPr>
          <w:rStyle w:val="FootnoteReference"/>
        </w:rPr>
        <w:footnoteReference w:id="36"/>
      </w:r>
      <w:r>
        <w:t>.</w:t>
      </w:r>
    </w:p>
    <w:p w:rsidR="00AB7795" w:rsidRDefault="00AB7795" w:rsidP="001425CF">
      <w:r>
        <w:t xml:space="preserve">Statystyki prowadzone przez Powiatowy Urząd Pracy w Lidzbarku Warmińskim potwierdzają, </w:t>
      </w:r>
      <w:r>
        <w:br/>
        <w:t>iż bezrobocie stanowi jeden z głównych problemów społecznych powiatu. Na koniec lat 2012-2014 w rejestrze bezrobotnych pozostawało od ponad 3,6 do ponad 4,1 tys. osób, które stanowiły około 14% ludności w wieku produkcyjnym.</w:t>
      </w:r>
    </w:p>
    <w:p w:rsidR="00AB7795" w:rsidRDefault="00AB7795" w:rsidP="001425CF">
      <w:pPr>
        <w:pStyle w:val="Caption"/>
        <w:keepNext/>
      </w:pPr>
      <w:r>
        <w:t xml:space="preserve">Tabela </w:t>
      </w:r>
      <w:fldSimple w:instr=" SEQ Tabela \* ARABIC ">
        <w:r>
          <w:rPr>
            <w:noProof/>
          </w:rPr>
          <w:t>14</w:t>
        </w:r>
      </w:fldSimple>
      <w:r>
        <w:t>. Bezrobotni zarejestrowani w powiecie według wybranych cech (stan na koniec lat 2012-2014)</w:t>
      </w:r>
    </w:p>
    <w:tbl>
      <w:tblPr>
        <w:tblW w:w="9624"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720"/>
        <w:gridCol w:w="980"/>
        <w:gridCol w:w="981"/>
        <w:gridCol w:w="981"/>
        <w:gridCol w:w="980"/>
        <w:gridCol w:w="981"/>
        <w:gridCol w:w="1001"/>
      </w:tblGrid>
      <w:tr w:rsidR="00AB7795" w:rsidRPr="0064367D" w:rsidTr="00494920">
        <w:trPr>
          <w:trHeight w:val="300"/>
          <w:tblCellSpacing w:w="20" w:type="dxa"/>
        </w:trPr>
        <w:tc>
          <w:tcPr>
            <w:tcW w:w="3660" w:type="dxa"/>
            <w:vMerge w:val="restart"/>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Wyszczególnienie</w:t>
            </w:r>
          </w:p>
        </w:tc>
        <w:tc>
          <w:tcPr>
            <w:tcW w:w="1921"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2012</w:t>
            </w:r>
          </w:p>
        </w:tc>
        <w:tc>
          <w:tcPr>
            <w:tcW w:w="1921"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2013</w:t>
            </w:r>
          </w:p>
        </w:tc>
        <w:tc>
          <w:tcPr>
            <w:tcW w:w="1922"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2014</w:t>
            </w:r>
          </w:p>
        </w:tc>
      </w:tr>
      <w:tr w:rsidR="00AB7795" w:rsidRPr="0064367D" w:rsidTr="00494920">
        <w:trPr>
          <w:trHeight w:val="300"/>
          <w:tblCellSpacing w:w="20" w:type="dxa"/>
        </w:trPr>
        <w:tc>
          <w:tcPr>
            <w:tcW w:w="3660" w:type="dxa"/>
            <w:vMerge/>
            <w:shd w:val="clear" w:color="auto" w:fill="D9D9D9"/>
            <w:vAlign w:val="center"/>
          </w:tcPr>
          <w:p w:rsidR="00AB7795" w:rsidRPr="0064367D" w:rsidRDefault="00AB7795" w:rsidP="00494920">
            <w:pPr>
              <w:spacing w:after="0"/>
              <w:jc w:val="left"/>
              <w:rPr>
                <w:b/>
                <w:color w:val="000000"/>
                <w:sz w:val="20"/>
                <w:szCs w:val="20"/>
                <w:lang w:eastAsia="pl-PL"/>
              </w:rPr>
            </w:pPr>
          </w:p>
        </w:tc>
        <w:tc>
          <w:tcPr>
            <w:tcW w:w="940"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Ogółem</w:t>
            </w:r>
          </w:p>
        </w:tc>
        <w:tc>
          <w:tcPr>
            <w:tcW w:w="941"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Kobiety</w:t>
            </w:r>
          </w:p>
        </w:tc>
        <w:tc>
          <w:tcPr>
            <w:tcW w:w="941"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Ogółem</w:t>
            </w:r>
          </w:p>
        </w:tc>
        <w:tc>
          <w:tcPr>
            <w:tcW w:w="940"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Kobiety</w:t>
            </w:r>
          </w:p>
        </w:tc>
        <w:tc>
          <w:tcPr>
            <w:tcW w:w="941"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Ogółem</w:t>
            </w:r>
          </w:p>
        </w:tc>
        <w:tc>
          <w:tcPr>
            <w:tcW w:w="941"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Kobiety</w:t>
            </w:r>
          </w:p>
        </w:tc>
      </w:tr>
      <w:tr w:rsidR="00AB7795" w:rsidRPr="0064367D" w:rsidTr="00494920">
        <w:trPr>
          <w:trHeight w:val="300"/>
          <w:tblCellSpacing w:w="20" w:type="dxa"/>
        </w:trPr>
        <w:tc>
          <w:tcPr>
            <w:tcW w:w="3660"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Bezrobotni zarejestrowani</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3787</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1987</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4189</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2119</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3646</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1912</w:t>
            </w:r>
          </w:p>
        </w:tc>
      </w:tr>
      <w:tr w:rsidR="00AB7795" w:rsidRPr="0064367D" w:rsidTr="00494920">
        <w:trPr>
          <w:trHeight w:val="300"/>
          <w:tblCellSpacing w:w="20" w:type="dxa"/>
        </w:trPr>
        <w:tc>
          <w:tcPr>
            <w:tcW w:w="3660"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 xml:space="preserve"> - z tego osoby poprzednio pracujące</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3196</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1614</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3563</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1732</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3114</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1583</w:t>
            </w:r>
          </w:p>
        </w:tc>
      </w:tr>
      <w:tr w:rsidR="00AB7795" w:rsidRPr="0064367D" w:rsidTr="00494920">
        <w:trPr>
          <w:trHeight w:val="300"/>
          <w:tblCellSpacing w:w="20" w:type="dxa"/>
        </w:trPr>
        <w:tc>
          <w:tcPr>
            <w:tcW w:w="3660"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 xml:space="preserve"> - z tego osoby dotychczas niepracujące</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591</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373</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626</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387</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532</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329</w:t>
            </w:r>
          </w:p>
        </w:tc>
      </w:tr>
      <w:tr w:rsidR="00AB7795" w:rsidRPr="0064367D" w:rsidTr="00494920">
        <w:trPr>
          <w:trHeight w:val="300"/>
          <w:tblCellSpacing w:w="20" w:type="dxa"/>
        </w:trPr>
        <w:tc>
          <w:tcPr>
            <w:tcW w:w="3660"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Bezrobotni zamieszkali na wsi</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1691</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883</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1893</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936</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1681</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875</w:t>
            </w:r>
          </w:p>
        </w:tc>
      </w:tr>
      <w:tr w:rsidR="00AB7795" w:rsidRPr="0064367D" w:rsidTr="00494920">
        <w:trPr>
          <w:trHeight w:val="437"/>
          <w:tblCellSpacing w:w="20" w:type="dxa"/>
        </w:trPr>
        <w:tc>
          <w:tcPr>
            <w:tcW w:w="3660" w:type="dxa"/>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Osoby w okresie do 12 miesięcy od dnia ukończenia nauki</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197</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121</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217</w:t>
            </w:r>
          </w:p>
        </w:tc>
        <w:tc>
          <w:tcPr>
            <w:tcW w:w="940"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118</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146</w:t>
            </w:r>
          </w:p>
        </w:tc>
        <w:tc>
          <w:tcPr>
            <w:tcW w:w="941"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82</w:t>
            </w:r>
          </w:p>
        </w:tc>
      </w:tr>
    </w:tbl>
    <w:p w:rsidR="00AB7795" w:rsidRDefault="00AB7795" w:rsidP="001425CF">
      <w:pPr>
        <w:pStyle w:val="rdotabeli"/>
      </w:pPr>
      <w:r>
        <w:t>Źródło: opracowanie własne na podstawie danych PUP.</w:t>
      </w:r>
    </w:p>
    <w:p w:rsidR="00AB7795" w:rsidRDefault="00AB7795" w:rsidP="001425CF">
      <w:r>
        <w:t xml:space="preserve">Z zaprezentowanych danych wynika, że w ogóle bezrobotnych liczniejszą grupą są kobiety, aczkolwiek ich przewaga nie jest znacząca. W 2012 i 2014 roku stanowiły one 52,4%, zaś w 2013 – 50,5% bezrobotnych. Z drugiej jednak strony, w zestawieniu z liczbą ludności w wieku produkcyjnym, sytuacja kobiet na rynku pracy prezentuje się gorzej niż sytuacja mężczyzn, </w:t>
      </w:r>
      <w:r>
        <w:br/>
        <w:t xml:space="preserve">tzn. że większy ich odsetek nie znajduje zatrudnienia. Potwierdza to również informacja, </w:t>
      </w:r>
      <w:r>
        <w:br/>
        <w:t xml:space="preserve">że kobiety częściej rejestrują się w PUP jako osoby dotychczas niepracujące (ponad 60% </w:t>
      </w:r>
      <w:r>
        <w:br/>
        <w:t xml:space="preserve">w tej grupie). Należy również zwrócić uwagę na problem większego zagrożenia bezrobociem </w:t>
      </w:r>
      <w:r>
        <w:br/>
        <w:t xml:space="preserve">na terenach wiejskich. </w:t>
      </w:r>
    </w:p>
    <w:p w:rsidR="00AB7795" w:rsidRDefault="00AB7795" w:rsidP="001425CF">
      <w:r>
        <w:t>Pomimo, że ludność zamieszkująca miasta w powiecie stanowi prawie 60% ogółu mieszkańców, to mniejszy jej odsetek figuruje w rejestrze PUP – jest to ok. 55% wszystkich bezrobotnych.</w:t>
      </w:r>
    </w:p>
    <w:p w:rsidR="00AB7795" w:rsidRDefault="00AB7795" w:rsidP="001425CF">
      <w:r w:rsidRPr="00362953">
        <w:t xml:space="preserve">Bezrobocie </w:t>
      </w:r>
      <w:r>
        <w:t>w powiecie lidzbarskim wykazuje znaczne zróżnicowanie według gmin. Na dzień 31.12.2014 największą ich liczbę posiadała gmina Orneta – 1 312 osób, najmniej zaś gmina Kiwity – 295 osób. We wszystkich jednostkach samorządu, oprócz gm. Kiwity, w ogólnej liczbie bezrobotnych przeważają kobiety.</w:t>
      </w:r>
    </w:p>
    <w:p w:rsidR="00AB7795" w:rsidRDefault="00AB7795" w:rsidP="00D43187">
      <w:pPr>
        <w:pStyle w:val="Caption"/>
        <w:keepNext/>
      </w:pPr>
      <w:r>
        <w:t xml:space="preserve">Wykres </w:t>
      </w:r>
      <w:fldSimple w:instr=" SEQ Wykres \* ARABIC ">
        <w:r>
          <w:rPr>
            <w:noProof/>
          </w:rPr>
          <w:t>11</w:t>
        </w:r>
      </w:fldSimple>
      <w:r>
        <w:t>. Liczba zarejestrowanych b</w:t>
      </w:r>
      <w:bookmarkStart w:id="22" w:name="_GoBack"/>
      <w:bookmarkEnd w:id="22"/>
      <w:r>
        <w:t>ezrobotnych z terenu poszczególnych gmin według płci (stan na koniec 2014 roku)</w:t>
      </w:r>
    </w:p>
    <w:p w:rsidR="00AB7795" w:rsidRDefault="00AB7795" w:rsidP="001425CF">
      <w:pPr>
        <w:jc w:val="center"/>
      </w:pPr>
      <w:r>
        <w:object w:dxaOrig="8015" w:dyaOrig="3250">
          <v:shape id="_x0000_i1041" type="#_x0000_t75" style="width:396.75pt;height:157.5pt" o:ole="">
            <v:imagedata r:id="rId36" o:title=""/>
          </v:shape>
          <o:OLEObject Type="Embed" ProgID="Excel.Sheet.12" ShapeID="_x0000_i1041" DrawAspect="Content" ObjectID="_1510118994" r:id="rId37"/>
        </w:object>
      </w:r>
    </w:p>
    <w:p w:rsidR="00AB7795" w:rsidRDefault="00AB7795" w:rsidP="001425CF">
      <w:pPr>
        <w:pStyle w:val="rdotabeli"/>
      </w:pPr>
      <w:r>
        <w:t>Źródło: opracowanie własne na podstawie danych PUP.</w:t>
      </w:r>
    </w:p>
    <w:p w:rsidR="00AB7795" w:rsidRDefault="00AB7795" w:rsidP="001425CF">
      <w:r>
        <w:t xml:space="preserve">Jeżeli powyższe dane zestawimy z liczbą mieszkańców w wieku produkcyjnym, to okazuje się, </w:t>
      </w:r>
      <w:r>
        <w:br/>
        <w:t>że najtrudniejsza sytuacja</w:t>
      </w:r>
      <w:r w:rsidRPr="00B2400D">
        <w:t xml:space="preserve"> </w:t>
      </w:r>
      <w:r>
        <w:t>jest w gminie Orneta, w której bezrobotni stanowią 16,6%, natomiast najlepsza w Lidzbarku Warmińskim – tu udział bezrobotnych w ludności w wieku produkcyjnym wynosi „zaledwie” 10,5%. Ponadto zestawienie według płci potwierdza, że problem bezrobocia częściej dotyka kobiety. Największe różnice widać w Ornecie, gminie wiejskiej Lidzbark Warmiński oraz w Lubominie. W ostatniej z wymienionych jednostek wskaźnik dotyczący kobiet jest o prawie 5 punktów procentowych wyższy niż wskaźnik dotyczący mężczyzn.</w:t>
      </w:r>
    </w:p>
    <w:p w:rsidR="00AB7795" w:rsidRDefault="00AB7795" w:rsidP="001425CF">
      <w:pPr>
        <w:pStyle w:val="Caption"/>
      </w:pPr>
      <w:r>
        <w:t xml:space="preserve">Tabela </w:t>
      </w:r>
      <w:fldSimple w:instr=" SEQ Tabela \* ARABIC ">
        <w:r>
          <w:rPr>
            <w:noProof/>
          </w:rPr>
          <w:t>15</w:t>
        </w:r>
      </w:fldSimple>
      <w:r>
        <w:t xml:space="preserve">. </w:t>
      </w:r>
      <w:r w:rsidRPr="00B2400D">
        <w:t>Udział bezrobotnych zarejestrowanych w liczbie ludności w wieku produkcyjnym wg płci</w:t>
      </w:r>
      <w:r>
        <w:t xml:space="preserve"> (stan na koniec 2014 roku)</w:t>
      </w:r>
    </w:p>
    <w:tbl>
      <w:tblPr>
        <w:tblW w:w="662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280"/>
        <w:gridCol w:w="1109"/>
        <w:gridCol w:w="1110"/>
        <w:gridCol w:w="1130"/>
      </w:tblGrid>
      <w:tr w:rsidR="00AB7795" w:rsidRPr="0064367D" w:rsidTr="00494920">
        <w:trPr>
          <w:trHeight w:val="300"/>
          <w:tblCellSpacing w:w="20" w:type="dxa"/>
          <w:jc w:val="center"/>
        </w:trPr>
        <w:tc>
          <w:tcPr>
            <w:tcW w:w="3220" w:type="dxa"/>
            <w:shd w:val="clear" w:color="auto" w:fill="D9D9D9"/>
            <w:noWrap/>
            <w:vAlign w:val="center"/>
          </w:tcPr>
          <w:p w:rsidR="00AB7795" w:rsidRPr="007F44B0" w:rsidRDefault="00AB7795" w:rsidP="00494920">
            <w:pPr>
              <w:spacing w:after="0"/>
              <w:jc w:val="left"/>
              <w:rPr>
                <w:b/>
                <w:color w:val="000000"/>
                <w:sz w:val="20"/>
                <w:lang w:eastAsia="pl-PL"/>
              </w:rPr>
            </w:pPr>
            <w:r w:rsidRPr="00B2400D">
              <w:rPr>
                <w:b/>
                <w:color w:val="000000"/>
                <w:sz w:val="20"/>
                <w:lang w:eastAsia="pl-PL"/>
              </w:rPr>
              <w:t>Wyszczególnienie</w:t>
            </w:r>
          </w:p>
        </w:tc>
        <w:tc>
          <w:tcPr>
            <w:tcW w:w="1069" w:type="dxa"/>
            <w:shd w:val="clear" w:color="auto" w:fill="D9D9D9"/>
            <w:noWrap/>
            <w:vAlign w:val="center"/>
          </w:tcPr>
          <w:p w:rsidR="00AB7795" w:rsidRPr="007F44B0" w:rsidRDefault="00AB7795" w:rsidP="00494920">
            <w:pPr>
              <w:spacing w:after="0"/>
              <w:jc w:val="center"/>
              <w:rPr>
                <w:b/>
                <w:color w:val="000000"/>
                <w:sz w:val="20"/>
                <w:lang w:eastAsia="pl-PL"/>
              </w:rPr>
            </w:pPr>
            <w:r w:rsidRPr="007F44B0">
              <w:rPr>
                <w:b/>
                <w:color w:val="000000"/>
                <w:sz w:val="20"/>
                <w:lang w:eastAsia="pl-PL"/>
              </w:rPr>
              <w:t>Ogółem</w:t>
            </w:r>
          </w:p>
        </w:tc>
        <w:tc>
          <w:tcPr>
            <w:tcW w:w="1070" w:type="dxa"/>
            <w:shd w:val="clear" w:color="auto" w:fill="D9D9D9"/>
            <w:noWrap/>
            <w:vAlign w:val="center"/>
          </w:tcPr>
          <w:p w:rsidR="00AB7795" w:rsidRPr="007F44B0" w:rsidRDefault="00AB7795" w:rsidP="00494920">
            <w:pPr>
              <w:spacing w:after="0"/>
              <w:jc w:val="center"/>
              <w:rPr>
                <w:b/>
                <w:color w:val="000000"/>
                <w:sz w:val="20"/>
                <w:lang w:eastAsia="pl-PL"/>
              </w:rPr>
            </w:pPr>
            <w:r w:rsidRPr="007F44B0">
              <w:rPr>
                <w:b/>
                <w:color w:val="000000"/>
                <w:sz w:val="20"/>
                <w:lang w:eastAsia="pl-PL"/>
              </w:rPr>
              <w:t>Kobiety</w:t>
            </w:r>
          </w:p>
        </w:tc>
        <w:tc>
          <w:tcPr>
            <w:tcW w:w="1070" w:type="dxa"/>
            <w:shd w:val="clear" w:color="auto" w:fill="D9D9D9"/>
            <w:noWrap/>
            <w:vAlign w:val="center"/>
          </w:tcPr>
          <w:p w:rsidR="00AB7795" w:rsidRPr="007F44B0" w:rsidRDefault="00AB7795" w:rsidP="00494920">
            <w:pPr>
              <w:spacing w:after="0"/>
              <w:jc w:val="center"/>
              <w:rPr>
                <w:b/>
                <w:color w:val="000000"/>
                <w:sz w:val="20"/>
                <w:lang w:eastAsia="pl-PL"/>
              </w:rPr>
            </w:pPr>
            <w:r w:rsidRPr="007F44B0">
              <w:rPr>
                <w:b/>
                <w:color w:val="000000"/>
                <w:sz w:val="20"/>
                <w:lang w:eastAsia="pl-PL"/>
              </w:rPr>
              <w:t>Mężczyźni</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sidRPr="007F44B0">
              <w:rPr>
                <w:color w:val="000000"/>
                <w:sz w:val="20"/>
                <w:lang w:eastAsia="pl-PL"/>
              </w:rPr>
              <w:t>Powiat lidzbarski</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13,4%</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15,2%</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11,8%</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sidRPr="007F44B0">
              <w:rPr>
                <w:color w:val="000000"/>
                <w:sz w:val="20"/>
                <w:lang w:eastAsia="pl-PL"/>
              </w:rPr>
              <w:t>Kiwity</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13,3%</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14,8%</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12,1%</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sidRPr="007F44B0">
              <w:rPr>
                <w:color w:val="000000"/>
                <w:sz w:val="20"/>
                <w:lang w:eastAsia="pl-PL"/>
              </w:rPr>
              <w:t>Lidzbark Warmiński (miasto)</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10,5%</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11,9%</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9,2%</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sidRPr="007F44B0">
              <w:rPr>
                <w:color w:val="000000"/>
                <w:sz w:val="20"/>
                <w:lang w:eastAsia="pl-PL"/>
              </w:rPr>
              <w:t>Lidzbark Warmiński (gmina</w:t>
            </w:r>
            <w:r>
              <w:rPr>
                <w:color w:val="000000"/>
                <w:sz w:val="20"/>
                <w:lang w:eastAsia="pl-PL"/>
              </w:rPr>
              <w:t xml:space="preserve"> wiejska</w:t>
            </w:r>
            <w:r w:rsidRPr="007F44B0">
              <w:rPr>
                <w:color w:val="000000"/>
                <w:sz w:val="20"/>
                <w:lang w:eastAsia="pl-PL"/>
              </w:rPr>
              <w:t>)</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13,4%</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15,8%</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11,6%</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sidRPr="007F44B0">
              <w:rPr>
                <w:color w:val="000000"/>
                <w:sz w:val="20"/>
                <w:lang w:eastAsia="pl-PL"/>
              </w:rPr>
              <w:t>Lubomino</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15,0%</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17,7%</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12,8%</w:t>
            </w:r>
          </w:p>
        </w:tc>
      </w:tr>
      <w:tr w:rsidR="00AB7795" w:rsidRPr="0064367D" w:rsidTr="00494920">
        <w:trPr>
          <w:trHeight w:val="300"/>
          <w:tblCellSpacing w:w="20" w:type="dxa"/>
          <w:jc w:val="center"/>
        </w:trPr>
        <w:tc>
          <w:tcPr>
            <w:tcW w:w="3220" w:type="dxa"/>
            <w:noWrap/>
            <w:vAlign w:val="center"/>
          </w:tcPr>
          <w:p w:rsidR="00AB7795" w:rsidRPr="007F44B0" w:rsidRDefault="00AB7795" w:rsidP="00494920">
            <w:pPr>
              <w:spacing w:after="0"/>
              <w:jc w:val="left"/>
              <w:rPr>
                <w:color w:val="000000"/>
                <w:sz w:val="20"/>
                <w:lang w:eastAsia="pl-PL"/>
              </w:rPr>
            </w:pPr>
            <w:r>
              <w:rPr>
                <w:color w:val="000000"/>
                <w:sz w:val="20"/>
                <w:lang w:eastAsia="pl-PL"/>
              </w:rPr>
              <w:t>Orneta</w:t>
            </w:r>
          </w:p>
        </w:tc>
        <w:tc>
          <w:tcPr>
            <w:tcW w:w="1069"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16,6%</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18,7%</w:t>
            </w:r>
          </w:p>
        </w:tc>
        <w:tc>
          <w:tcPr>
            <w:tcW w:w="1070" w:type="dxa"/>
            <w:noWrap/>
            <w:vAlign w:val="center"/>
          </w:tcPr>
          <w:p w:rsidR="00AB7795" w:rsidRPr="007F44B0" w:rsidRDefault="00AB7795" w:rsidP="00494920">
            <w:pPr>
              <w:spacing w:after="0"/>
              <w:jc w:val="center"/>
              <w:rPr>
                <w:color w:val="000000"/>
                <w:sz w:val="20"/>
                <w:lang w:eastAsia="pl-PL"/>
              </w:rPr>
            </w:pPr>
            <w:r w:rsidRPr="007F44B0">
              <w:rPr>
                <w:color w:val="000000"/>
                <w:sz w:val="20"/>
                <w:lang w:eastAsia="pl-PL"/>
              </w:rPr>
              <w:t>14,8%</w:t>
            </w:r>
          </w:p>
        </w:tc>
      </w:tr>
    </w:tbl>
    <w:p w:rsidR="00AB7795" w:rsidRPr="00B2400D" w:rsidRDefault="00AB7795" w:rsidP="001425CF">
      <w:pPr>
        <w:pStyle w:val="rdotabeli"/>
      </w:pPr>
      <w:r>
        <w:t>Źródło: opracowanie własne na podstawie BDL GUS.</w:t>
      </w:r>
    </w:p>
    <w:p w:rsidR="00AB7795" w:rsidRDefault="00AB7795" w:rsidP="001425CF">
      <w:r>
        <w:t xml:space="preserve">Zdecydowaną większość bezrobotnych w powiecie lidzbarskim stanowią osoby w szczególnej sytuacji na rynku pracy. W latach 2012-2014 ich odsetek wynosił odpowiednio </w:t>
      </w:r>
      <w:r w:rsidRPr="00A55650">
        <w:t>92,6%</w:t>
      </w:r>
      <w:r>
        <w:t xml:space="preserve">, 93,8% oraz </w:t>
      </w:r>
      <w:r w:rsidRPr="00A55650">
        <w:t xml:space="preserve">87,7% </w:t>
      </w:r>
      <w:r>
        <w:t>w ogólnej liczbie zarejestrowanych w PUP.</w:t>
      </w:r>
      <w:r w:rsidRPr="00792B63">
        <w:t xml:space="preserve"> </w:t>
      </w:r>
      <w:r>
        <w:t>Istotnym problemem powiatu jest wysoki odsetek osób długotrwale bezrobotnych, czyli takich, które pozostają</w:t>
      </w:r>
      <w:r w:rsidRPr="0058440A">
        <w:t xml:space="preserve"> w rejestrze łącznie przez okres ponad 12 miesięcy w </w:t>
      </w:r>
      <w:r>
        <w:t>ciągu</w:t>
      </w:r>
      <w:r w:rsidRPr="0058440A">
        <w:t xml:space="preserve"> ostatnich 2 lat, z wyłączeniem okresów odbywania stażu </w:t>
      </w:r>
      <w:r>
        <w:br/>
      </w:r>
      <w:r w:rsidRPr="0058440A">
        <w:t>i przygotowania zawodowego dorosłych.</w:t>
      </w:r>
      <w:r>
        <w:t xml:space="preserve"> </w:t>
      </w:r>
    </w:p>
    <w:p w:rsidR="00AB7795" w:rsidRDefault="00AB7795" w:rsidP="001425CF">
      <w:r>
        <w:t>Pomimo odnotowanego spadku stopy bezrobocia w powiecie w 2014 roku, udział długotrwale bezrobotnych w ogólnej liczbie bezrobotnych wzrósł z 54,5% do 60,4%. Najliczniejszą grupę osób w szczególnej sytuacji na rynku pracy stanowią jednak bezrobotni bez wykształcenia średniego – prawie 62% wszystkich zarejestrowanych w PUP. Oznacza to, że niskie wykształcenie zwiększa ryzyko braku zatrudnienia na lokalnym rynku pracy.</w:t>
      </w:r>
    </w:p>
    <w:p w:rsidR="00AB7795" w:rsidRDefault="00AB7795" w:rsidP="001425CF">
      <w:pPr>
        <w:pStyle w:val="Caption"/>
        <w:keepNext/>
      </w:pPr>
      <w:r>
        <w:t xml:space="preserve">Tabela </w:t>
      </w:r>
      <w:fldSimple w:instr=" SEQ Tabela \* ARABIC ">
        <w:r>
          <w:rPr>
            <w:noProof/>
          </w:rPr>
          <w:t>16</w:t>
        </w:r>
      </w:fldSimple>
      <w:r>
        <w:t>. Kategorie osób w szczególnej sytuacji na rynku pracy w powiecie w latach 2012-2014</w:t>
      </w:r>
    </w:p>
    <w:tbl>
      <w:tblPr>
        <w:tblW w:w="954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472"/>
        <w:gridCol w:w="1012"/>
        <w:gridCol w:w="1013"/>
        <w:gridCol w:w="1013"/>
        <w:gridCol w:w="1013"/>
        <w:gridCol w:w="1013"/>
        <w:gridCol w:w="1013"/>
      </w:tblGrid>
      <w:tr w:rsidR="00AB7795" w:rsidRPr="0064367D" w:rsidTr="00494920">
        <w:trPr>
          <w:trHeight w:val="300"/>
          <w:tblCellSpacing w:w="20" w:type="dxa"/>
        </w:trPr>
        <w:tc>
          <w:tcPr>
            <w:tcW w:w="3412" w:type="dxa"/>
            <w:vMerge w:val="restart"/>
            <w:shd w:val="clear" w:color="auto" w:fill="D9D9D9"/>
            <w:noWrap/>
            <w:vAlign w:val="center"/>
          </w:tcPr>
          <w:p w:rsidR="00AB7795" w:rsidRPr="0064367D" w:rsidRDefault="00AB7795" w:rsidP="00494920">
            <w:pPr>
              <w:spacing w:after="0"/>
              <w:jc w:val="left"/>
              <w:rPr>
                <w:b/>
                <w:color w:val="000000"/>
                <w:sz w:val="20"/>
                <w:szCs w:val="20"/>
                <w:lang w:eastAsia="pl-PL"/>
              </w:rPr>
            </w:pPr>
            <w:r w:rsidRPr="0064367D">
              <w:rPr>
                <w:b/>
                <w:color w:val="000000"/>
                <w:sz w:val="20"/>
                <w:szCs w:val="20"/>
                <w:lang w:eastAsia="pl-PL"/>
              </w:rPr>
              <w:t>Wyszczególnienie</w:t>
            </w:r>
          </w:p>
        </w:tc>
        <w:tc>
          <w:tcPr>
            <w:tcW w:w="1985"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2012</w:t>
            </w:r>
          </w:p>
        </w:tc>
        <w:tc>
          <w:tcPr>
            <w:tcW w:w="1986"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2013</w:t>
            </w:r>
          </w:p>
        </w:tc>
        <w:tc>
          <w:tcPr>
            <w:tcW w:w="1966" w:type="dxa"/>
            <w:gridSpan w:val="2"/>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2014</w:t>
            </w:r>
          </w:p>
        </w:tc>
      </w:tr>
      <w:tr w:rsidR="00AB7795" w:rsidRPr="0064367D" w:rsidTr="00494920">
        <w:trPr>
          <w:trHeight w:val="300"/>
          <w:tblCellSpacing w:w="20" w:type="dxa"/>
        </w:trPr>
        <w:tc>
          <w:tcPr>
            <w:tcW w:w="3412" w:type="dxa"/>
            <w:vMerge/>
            <w:shd w:val="clear" w:color="auto" w:fill="D9D9D9"/>
            <w:noWrap/>
            <w:vAlign w:val="center"/>
          </w:tcPr>
          <w:p w:rsidR="00AB7795" w:rsidRPr="0064367D" w:rsidRDefault="00AB7795" w:rsidP="00494920">
            <w:pPr>
              <w:spacing w:after="0"/>
              <w:jc w:val="left"/>
              <w:rPr>
                <w:b/>
                <w:color w:val="000000"/>
                <w:sz w:val="20"/>
                <w:szCs w:val="20"/>
                <w:lang w:eastAsia="pl-PL"/>
              </w:rPr>
            </w:pPr>
          </w:p>
        </w:tc>
        <w:tc>
          <w:tcPr>
            <w:tcW w:w="972"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osoby</w:t>
            </w:r>
          </w:p>
        </w:tc>
        <w:tc>
          <w:tcPr>
            <w:tcW w:w="973" w:type="dxa"/>
            <w:shd w:val="clear" w:color="auto" w:fill="D9D9D9"/>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 bezro-botnych</w:t>
            </w:r>
          </w:p>
        </w:tc>
        <w:tc>
          <w:tcPr>
            <w:tcW w:w="973"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osoby</w:t>
            </w:r>
          </w:p>
        </w:tc>
        <w:tc>
          <w:tcPr>
            <w:tcW w:w="973" w:type="dxa"/>
            <w:shd w:val="clear" w:color="auto" w:fill="D9D9D9"/>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 bezro-botnych</w:t>
            </w:r>
          </w:p>
        </w:tc>
        <w:tc>
          <w:tcPr>
            <w:tcW w:w="973" w:type="dxa"/>
            <w:shd w:val="clear" w:color="auto" w:fill="D9D9D9"/>
            <w:noWrap/>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osoby</w:t>
            </w:r>
          </w:p>
        </w:tc>
        <w:tc>
          <w:tcPr>
            <w:tcW w:w="953" w:type="dxa"/>
            <w:shd w:val="clear" w:color="auto" w:fill="D9D9D9"/>
            <w:vAlign w:val="center"/>
          </w:tcPr>
          <w:p w:rsidR="00AB7795" w:rsidRPr="0064367D" w:rsidRDefault="00AB7795" w:rsidP="00494920">
            <w:pPr>
              <w:spacing w:after="0"/>
              <w:jc w:val="center"/>
              <w:rPr>
                <w:b/>
                <w:color w:val="000000"/>
                <w:sz w:val="20"/>
                <w:szCs w:val="20"/>
                <w:lang w:eastAsia="pl-PL"/>
              </w:rPr>
            </w:pPr>
            <w:r w:rsidRPr="0064367D">
              <w:rPr>
                <w:b/>
                <w:color w:val="000000"/>
                <w:sz w:val="20"/>
                <w:szCs w:val="20"/>
                <w:lang w:eastAsia="pl-PL"/>
              </w:rPr>
              <w:t>% bezro-botnych</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Do 25 roku życia</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740</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19,5%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815</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19,5%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633</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17,4%</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Długotrwale bezrobotni</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2051</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54,2%</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2282</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54,5%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2203</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60,4%</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Kobiety, które nie podjęły zatrudnienia po urodzeniu dziecka</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483</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12,8%</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498</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11,9%</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488</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13,4%</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Powyżej 50 roku życia</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859</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22,7%</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1025</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24,5%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959</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26,3%</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Bez kwalifikacji zawodowych</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1081</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28,5%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1180</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28,2%</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1044</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28,6%</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Bez doświadczenia zawodowego</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829</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21,9%</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895</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21,4%</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761</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20,9%</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Bez wykształcenia średniego</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2344</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61,9%</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2618</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62,5%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2247</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61,6%</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 xml:space="preserve">Samotnie wychowujące co najmniej </w:t>
            </w:r>
            <w:r w:rsidRPr="0064367D">
              <w:rPr>
                <w:color w:val="000000"/>
                <w:sz w:val="20"/>
                <w:szCs w:val="20"/>
                <w:lang w:eastAsia="pl-PL"/>
              </w:rPr>
              <w:br/>
              <w:t>1 dziecko do 18 r.ż.</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407</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10,7%</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441</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10,5%</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417</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11,4%</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Po odbyciu kary pozbawienia wolności</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79</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2,1%</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93</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2,2%</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84</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2,3%</w:t>
            </w:r>
          </w:p>
        </w:tc>
      </w:tr>
      <w:tr w:rsidR="00AB7795" w:rsidRPr="0064367D" w:rsidTr="00494920">
        <w:trPr>
          <w:trHeight w:val="300"/>
          <w:tblCellSpacing w:w="20" w:type="dxa"/>
        </w:trPr>
        <w:tc>
          <w:tcPr>
            <w:tcW w:w="3412" w:type="dxa"/>
            <w:noWrap/>
            <w:vAlign w:val="center"/>
          </w:tcPr>
          <w:p w:rsidR="00AB7795" w:rsidRPr="0064367D" w:rsidRDefault="00AB7795" w:rsidP="00494920">
            <w:pPr>
              <w:spacing w:after="0"/>
              <w:jc w:val="left"/>
              <w:rPr>
                <w:color w:val="000000"/>
                <w:sz w:val="20"/>
                <w:szCs w:val="20"/>
                <w:lang w:eastAsia="pl-PL"/>
              </w:rPr>
            </w:pPr>
            <w:r w:rsidRPr="0064367D">
              <w:rPr>
                <w:color w:val="000000"/>
                <w:sz w:val="20"/>
                <w:szCs w:val="20"/>
                <w:lang w:eastAsia="pl-PL"/>
              </w:rPr>
              <w:t>Niepełnosprawni</w:t>
            </w:r>
          </w:p>
        </w:tc>
        <w:tc>
          <w:tcPr>
            <w:tcW w:w="972"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146</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3,9%</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203</w:t>
            </w:r>
          </w:p>
        </w:tc>
        <w:tc>
          <w:tcPr>
            <w:tcW w:w="97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4,8%</w:t>
            </w:r>
          </w:p>
        </w:tc>
        <w:tc>
          <w:tcPr>
            <w:tcW w:w="973" w:type="dxa"/>
            <w:noWrap/>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182</w:t>
            </w:r>
          </w:p>
        </w:tc>
        <w:tc>
          <w:tcPr>
            <w:tcW w:w="953" w:type="dxa"/>
            <w:vAlign w:val="center"/>
          </w:tcPr>
          <w:p w:rsidR="00AB7795" w:rsidRPr="0064367D" w:rsidRDefault="00AB7795" w:rsidP="00494920">
            <w:pPr>
              <w:spacing w:after="0"/>
              <w:jc w:val="center"/>
              <w:rPr>
                <w:color w:val="000000"/>
                <w:sz w:val="20"/>
                <w:szCs w:val="20"/>
                <w:lang w:eastAsia="pl-PL"/>
              </w:rPr>
            </w:pPr>
            <w:r w:rsidRPr="0064367D">
              <w:rPr>
                <w:color w:val="000000"/>
                <w:sz w:val="20"/>
                <w:szCs w:val="20"/>
                <w:lang w:eastAsia="pl-PL"/>
              </w:rPr>
              <w:t>5,0%</w:t>
            </w:r>
          </w:p>
        </w:tc>
      </w:tr>
    </w:tbl>
    <w:p w:rsidR="00AB7795" w:rsidRDefault="00AB7795" w:rsidP="001425CF">
      <w:pPr>
        <w:pStyle w:val="rdotabeli"/>
      </w:pPr>
      <w:r>
        <w:t>Źródło: opracowanie własne na podstawie danych PUP.</w:t>
      </w:r>
    </w:p>
    <w:p w:rsidR="00AB7795" w:rsidRDefault="00AB7795" w:rsidP="001425CF">
      <w:r>
        <w:t xml:space="preserve">Równościowa analiza omawianych zagadnień potwierdza, iż czynnikiem mającym wpływ </w:t>
      </w:r>
      <w:r>
        <w:br/>
        <w:t xml:space="preserve">na różnicowanie się szans zawodowych jest płeć. Okazuje się bowiem, iż w 2014 r. w niektórych grupach bezrobotnych w szczególnej sytuacji na rynku pracy wyraźnie przeważają kobiety, </w:t>
      </w:r>
      <w:r>
        <w:br/>
        <w:t xml:space="preserve">a w innych mężczyźni. Płeć żeńska dominuje w przypadku osób samotnie wychowujących dziecko (83%), niepełnosprawnych (64,8%), bez doświadczenia zawodowego (62,8%), natomiast płeć męska w przypadku osób po odbyciu kary pozbawienia wolności (95,2%) oraz powyżej </w:t>
      </w:r>
      <w:r>
        <w:br/>
        <w:t xml:space="preserve">50 roku życia (58,2%). Ponadto bezrobotnymi, którzy nie ukończyli co najmniej szkoły średniej, są częściej mężczyźni, co jest związane z niższym poziomem wykształcenia formalnego </w:t>
      </w:r>
      <w:r>
        <w:br/>
        <w:t xml:space="preserve">w tej grupie. </w:t>
      </w:r>
    </w:p>
    <w:p w:rsidR="00AB7795" w:rsidRDefault="00AB7795" w:rsidP="001425CF">
      <w:pPr>
        <w:spacing w:after="0"/>
      </w:pPr>
      <w:r>
        <w:t>W związku z nowelizacją ustawy o promocji zatrudnienia i instytucjach rynku pracy, od 2015 roku pojawiły się nowe kategorie bezrobotnych w szczególnej sytuacji. Według stanu na koniec pierwszego kwartału 2015 roku, w rejestrach PUP przebywała następują liczba osób:</w:t>
      </w:r>
    </w:p>
    <w:p w:rsidR="00AB7795" w:rsidRDefault="00AB7795" w:rsidP="00C105E0">
      <w:pPr>
        <w:pStyle w:val="ListParagraph"/>
        <w:numPr>
          <w:ilvl w:val="0"/>
          <w:numId w:val="12"/>
        </w:numPr>
      </w:pPr>
      <w:r>
        <w:t>bezrobotni ogółem: 3 699, w tym kobiety: 1864;</w:t>
      </w:r>
    </w:p>
    <w:p w:rsidR="00AB7795" w:rsidRDefault="00AB7795" w:rsidP="00C105E0">
      <w:pPr>
        <w:pStyle w:val="ListParagraph"/>
        <w:numPr>
          <w:ilvl w:val="0"/>
          <w:numId w:val="12"/>
        </w:numPr>
      </w:pPr>
      <w:r>
        <w:t>długotrwale bezrobotni: 2 228, w tym kobiety: 1 225;</w:t>
      </w:r>
    </w:p>
    <w:p w:rsidR="00AB7795" w:rsidRDefault="00AB7795" w:rsidP="00C105E0">
      <w:pPr>
        <w:pStyle w:val="ListParagraph"/>
        <w:numPr>
          <w:ilvl w:val="0"/>
          <w:numId w:val="12"/>
        </w:numPr>
      </w:pPr>
      <w:r>
        <w:t>bezrobotni do 30 roku życia: 1 185, w tym kobiety: 631;</w:t>
      </w:r>
    </w:p>
    <w:p w:rsidR="00AB7795" w:rsidRDefault="00AB7795" w:rsidP="00C105E0">
      <w:pPr>
        <w:pStyle w:val="ListParagraph"/>
        <w:numPr>
          <w:ilvl w:val="0"/>
          <w:numId w:val="12"/>
        </w:numPr>
      </w:pPr>
      <w:r>
        <w:t>bezrobotni powyżej 50 roku życia: 978, w tym kobiety: 397;</w:t>
      </w:r>
    </w:p>
    <w:p w:rsidR="00AB7795" w:rsidRDefault="00AB7795" w:rsidP="00C105E0">
      <w:pPr>
        <w:pStyle w:val="ListParagraph"/>
        <w:numPr>
          <w:ilvl w:val="0"/>
          <w:numId w:val="12"/>
        </w:numPr>
      </w:pPr>
      <w:r>
        <w:t>bezrobotni posiadający co najmniej 1 dziecko niepełnosprawne do 18 r.ż.: 3 kobiety;</w:t>
      </w:r>
    </w:p>
    <w:p w:rsidR="00AB7795" w:rsidRDefault="00AB7795" w:rsidP="00C105E0">
      <w:pPr>
        <w:pStyle w:val="ListParagraph"/>
        <w:numPr>
          <w:ilvl w:val="0"/>
          <w:numId w:val="12"/>
        </w:numPr>
      </w:pPr>
      <w:r>
        <w:t>bezrobotni posiadający co najmniej 1 dziecko do 6 r.ż.: 606, w tym kobiety: 480;</w:t>
      </w:r>
    </w:p>
    <w:p w:rsidR="00AB7795" w:rsidRDefault="00AB7795" w:rsidP="00C105E0">
      <w:pPr>
        <w:pStyle w:val="ListParagraph"/>
        <w:numPr>
          <w:ilvl w:val="0"/>
          <w:numId w:val="12"/>
        </w:numPr>
      </w:pPr>
      <w:r>
        <w:t>bezrobotni niepełnosprawni: 171, w tym kobiety: 106.</w:t>
      </w:r>
    </w:p>
    <w:p w:rsidR="00AB7795" w:rsidRDefault="00AB7795" w:rsidP="002C3F8D">
      <w:pPr>
        <w:keepLines/>
        <w:spacing w:after="0"/>
      </w:pPr>
      <w:r w:rsidRPr="003261B7">
        <w:t xml:space="preserve">Dodatkowo nowelizacja ustawy o promocji wprowadziła obowiązek profilowania pomocy </w:t>
      </w:r>
      <w:r>
        <w:br/>
      </w:r>
      <w:r w:rsidRPr="003261B7">
        <w:t>dla osoby bezrobotnej przez powiatowy urząd pracy.</w:t>
      </w:r>
      <w:r>
        <w:t xml:space="preserve"> </w:t>
      </w:r>
      <w:r w:rsidRPr="005F5EC5">
        <w:t xml:space="preserve">Przy ustalaniu profilu pomocy urząd </w:t>
      </w:r>
      <w:r>
        <w:t xml:space="preserve">pracy </w:t>
      </w:r>
      <w:r w:rsidRPr="005F5EC5">
        <w:t>dokonuje analizy sytuacji bezrobotnego i jego szans na rynku pracy, biorąc pod uwagę oddalenie bezrobotnego od rynku pracy i jego gotowość do wejścia lub powrotu na rynek pracy.</w:t>
      </w:r>
      <w:r>
        <w:t xml:space="preserve"> Określając oddalenie od rynku pracy bierze się pod uwagę czynniki takie jak wiek, płeć, stopień niepełnosprawności, posiadane wykształcenie, kwalifikacje i doświadczenie, ale również miejsce zamieszkania i dostęp do </w:t>
      </w:r>
      <w:r w:rsidRPr="00D06F74">
        <w:t xml:space="preserve">nowoczesnych form komunikowania się z </w:t>
      </w:r>
      <w:r>
        <w:t>PUP</w:t>
      </w:r>
      <w:r w:rsidRPr="00D06F74">
        <w:t xml:space="preserve"> i pracodawcami.</w:t>
      </w:r>
      <w:r>
        <w:t xml:space="preserve"> Natomiast określając gotowość do wejścia lub powrotu na rynek pracy, bierze się pod uwagę czynniki wskazujące na potrzebę i chęć bezrobotnego do podjęcia pracy, w szczególności jego dyspozycyjność,</w:t>
      </w:r>
      <w:r w:rsidRPr="00D06F74">
        <w:t xml:space="preserve"> </w:t>
      </w:r>
      <w:r>
        <w:t>zaangażowanie w samodzielne poszukiwanie pracy, a także dotychczasową oraz aktualną gotowość do współpracy z powiatowym urzędem pracy, innymi instytucjami rynku pracy lub pracodawcami.</w:t>
      </w:r>
    </w:p>
    <w:p w:rsidR="00AB7795" w:rsidRDefault="00AB7795" w:rsidP="001425CF">
      <w:pPr>
        <w:spacing w:after="0"/>
      </w:pPr>
      <w:r>
        <w:t>Na podstawie wyżej wymienionych czynników PUP ustala dla bezrobotnego jeden z trzech profili pomocy, zawierający określone usługi i instrumenty rynku pracy:</w:t>
      </w:r>
    </w:p>
    <w:p w:rsidR="00AB7795" w:rsidRDefault="00AB7795" w:rsidP="00C105E0">
      <w:pPr>
        <w:pStyle w:val="ListParagraph"/>
        <w:numPr>
          <w:ilvl w:val="0"/>
          <w:numId w:val="13"/>
        </w:numPr>
      </w:pPr>
      <w:r>
        <w:t xml:space="preserve">Profil I – dotyczy osób najbardziej aktywnych i zmotywowanych do podjęcia pracy, przewiduje zatem przede wszystkim pośrednictwo pracy, a także w uzasadnionych przypadkach poradnictwo zawodowe lub inne formy pomocy np. </w:t>
      </w:r>
      <w:r w:rsidRPr="00304437">
        <w:t xml:space="preserve">dotacje i pożyczki </w:t>
      </w:r>
      <w:r>
        <w:br/>
      </w:r>
      <w:r w:rsidRPr="00304437">
        <w:t>na działalność gospodarczą</w:t>
      </w:r>
      <w:r>
        <w:t>.</w:t>
      </w:r>
    </w:p>
    <w:p w:rsidR="00AB7795" w:rsidRDefault="00AB7795" w:rsidP="00C105E0">
      <w:pPr>
        <w:pStyle w:val="ListParagraph"/>
        <w:numPr>
          <w:ilvl w:val="0"/>
          <w:numId w:val="13"/>
        </w:numPr>
      </w:pPr>
      <w:r>
        <w:t xml:space="preserve">Profil II – dotyczy osób wymagających wsparcia, dla których przewidziane są usługi </w:t>
      </w:r>
      <w:r>
        <w:br/>
        <w:t xml:space="preserve">i instrumenty rynku pracy: </w:t>
      </w:r>
      <w:r w:rsidRPr="00304437">
        <w:t>staże, prace interwencyjne, dotacje na działalność gospodarczą, szkolenia</w:t>
      </w:r>
      <w:r>
        <w:t xml:space="preserve"> itp.</w:t>
      </w:r>
    </w:p>
    <w:p w:rsidR="00AB7795" w:rsidRDefault="00AB7795" w:rsidP="00C105E0">
      <w:pPr>
        <w:pStyle w:val="ListParagraph"/>
        <w:numPr>
          <w:ilvl w:val="0"/>
          <w:numId w:val="13"/>
        </w:numPr>
      </w:pPr>
      <w:r>
        <w:t xml:space="preserve">Profil III – to osoby najbardziej oddalone od rynku pracy, zwykle korzystające z pomocy społecznej; dla nich planuje się udział w Programie Aktywizacja i Integracja, programy specjalne, skierowanie do zatrudnienia wspieranego u pracodawcy lub podjęcie pracy </w:t>
      </w:r>
      <w:r>
        <w:br/>
        <w:t>w spółdzielni socjalnej zakładanej przez osoby prawne.</w:t>
      </w:r>
    </w:p>
    <w:p w:rsidR="00AB7795" w:rsidRPr="00FA5C19" w:rsidRDefault="00AB7795" w:rsidP="00FA5C19">
      <w:r>
        <w:t xml:space="preserve">Na koniec pierwszego kwartału 2015 roku w statystykach PUP figurowało zaledwie 66 osób </w:t>
      </w:r>
      <w:r>
        <w:br/>
        <w:t>z profilem I, którzy stanowili niecałe 1,9%</w:t>
      </w:r>
      <w:r w:rsidRPr="00304437">
        <w:t xml:space="preserve"> </w:t>
      </w:r>
      <w:r>
        <w:t xml:space="preserve">bezrobotnych z ustalonym profilem. Większość klientów, bo aż 2 699, zakwalifikowano do profilu II, natomiast 775 osób do profilu III. Dane </w:t>
      </w:r>
      <w:r>
        <w:br/>
        <w:t>te potwierdzają trudną sytuację lokalnego rynku pracy. Powinna martwić zwłaszcza bardzo mała liczba bezrobotnych aktywnych i gotowych do podjęcia zatrudnienia.</w:t>
      </w:r>
    </w:p>
    <w:p w:rsidR="00AB7795" w:rsidRDefault="00AB7795" w:rsidP="00836EFF">
      <w:pPr>
        <w:pStyle w:val="Heading3"/>
      </w:pPr>
      <w:bookmarkStart w:id="23" w:name="_Toc432424524"/>
      <w:r>
        <w:t>2.4.3. Rodziny niewydolne i dysfunkcyjne</w:t>
      </w:r>
      <w:bookmarkEnd w:id="23"/>
    </w:p>
    <w:p w:rsidR="00AB7795" w:rsidRDefault="00AB7795" w:rsidP="00E03426">
      <w:pPr>
        <w:spacing w:after="0"/>
      </w:pPr>
      <w:r w:rsidRPr="008A19FC">
        <w:t xml:space="preserve">Rodzina jest </w:t>
      </w:r>
      <w:r>
        <w:t>podstawową i</w:t>
      </w:r>
      <w:r w:rsidRPr="008A19FC">
        <w:t xml:space="preserve"> naturalną grupą społeczną, na której opiera się </w:t>
      </w:r>
      <w:r>
        <w:t xml:space="preserve">funkcjonowanie </w:t>
      </w:r>
      <w:r w:rsidRPr="008A19FC">
        <w:t>całe</w:t>
      </w:r>
      <w:r>
        <w:t xml:space="preserve">go społeczeństwa. To w niej rodzą się i wychowują dzieci, a także są zaspokajane różnorodne potrzeby jej członków – zarówno te podstawowe (np. wyżywienie, ubranie, schronienie), jak i wyższego rzędu (akceptacja, miłość, szacunek, rozwój zainteresowań </w:t>
      </w:r>
      <w:r>
        <w:br/>
        <w:t>i zdolności). Rodzina wypełnia ważne funkcje:</w:t>
      </w:r>
    </w:p>
    <w:p w:rsidR="00AB7795" w:rsidRDefault="00AB7795" w:rsidP="00C105E0">
      <w:pPr>
        <w:pStyle w:val="ListParagraph"/>
        <w:numPr>
          <w:ilvl w:val="0"/>
          <w:numId w:val="9"/>
        </w:numPr>
        <w:spacing w:after="0"/>
      </w:pPr>
      <w:r>
        <w:t xml:space="preserve">materialno-ekonomiczną – poprzez zapewnienie podstaw do życia i rozwoju </w:t>
      </w:r>
      <w:r>
        <w:br/>
        <w:t xml:space="preserve">jej członków; wiąże się przede wszystkim z aktywnością zawodową oraz zaradnością </w:t>
      </w:r>
      <w:r>
        <w:br/>
        <w:t>w sprawach socjalno-bytowych;</w:t>
      </w:r>
    </w:p>
    <w:p w:rsidR="00AB7795" w:rsidRDefault="00AB7795" w:rsidP="00C105E0">
      <w:pPr>
        <w:pStyle w:val="ListParagraph"/>
        <w:numPr>
          <w:ilvl w:val="0"/>
          <w:numId w:val="9"/>
        </w:numPr>
        <w:spacing w:after="0"/>
      </w:pPr>
      <w:r>
        <w:t>opiekuńczą – oznaczającą stałą lub tymczasową opieką</w:t>
      </w:r>
      <w:r w:rsidRPr="00A57C77">
        <w:t xml:space="preserve"> nad domownikami niesamodzielnymi</w:t>
      </w:r>
      <w:r>
        <w:t xml:space="preserve"> z </w:t>
      </w:r>
      <w:r w:rsidRPr="00A57C77">
        <w:t xml:space="preserve">racji wieku </w:t>
      </w:r>
      <w:r>
        <w:t xml:space="preserve">(dzieci, osoby starsze) </w:t>
      </w:r>
      <w:r w:rsidRPr="00A57C77">
        <w:t>lub o</w:t>
      </w:r>
      <w:r>
        <w:t>graniczonej sprawności psycho</w:t>
      </w:r>
      <w:r w:rsidRPr="00A57C77">
        <w:t>ruchowej</w:t>
      </w:r>
      <w:r>
        <w:t xml:space="preserve"> (osoby z niepełnosprawnością, chorujące);</w:t>
      </w:r>
    </w:p>
    <w:p w:rsidR="00AB7795" w:rsidRDefault="00AB7795" w:rsidP="00C105E0">
      <w:pPr>
        <w:pStyle w:val="ListParagraph"/>
        <w:numPr>
          <w:ilvl w:val="0"/>
          <w:numId w:val="9"/>
        </w:numPr>
        <w:spacing w:after="0"/>
      </w:pPr>
      <w:r>
        <w:t xml:space="preserve">wychowawczą – poprzez przygotowanie dzieci do prawidłowego pełnienia </w:t>
      </w:r>
      <w:r>
        <w:br/>
        <w:t>ról społecznych (przekazywanie norm i wzorców) oraz korygowanie aspołecznych zachowań dorosłych;</w:t>
      </w:r>
    </w:p>
    <w:p w:rsidR="00AB7795" w:rsidRDefault="00AB7795" w:rsidP="00C105E0">
      <w:pPr>
        <w:pStyle w:val="ListParagraph"/>
        <w:numPr>
          <w:ilvl w:val="0"/>
          <w:numId w:val="9"/>
        </w:numPr>
      </w:pPr>
      <w:r>
        <w:t>emocjonalno-ekspresyjną – koncentrującą się na realizacji wewnątrz rodziny oraz poza nią potrzeb psychologicznych swoich członków (aspekty emocjonalno-duchowe).</w:t>
      </w:r>
    </w:p>
    <w:p w:rsidR="00AB7795" w:rsidRDefault="00AB7795" w:rsidP="00FF006D">
      <w:r>
        <w:t>Źródłem wykluczenia społecznego rodziny są problemy, które ujemnie wpływają na wypełnianie przez nią podstawowych funkcji. D</w:t>
      </w:r>
      <w:r w:rsidRPr="00A017C7">
        <w:t xml:space="preserve">eprywacja ważnych potrzeb oraz deficyty uczestnictwa </w:t>
      </w:r>
      <w:r>
        <w:br/>
      </w:r>
      <w:r w:rsidRPr="00A017C7">
        <w:t>w różnych sferach życia społecznego</w:t>
      </w:r>
      <w:r>
        <w:t xml:space="preserve"> kumulują się, co z czasem skutkuje niemożnością </w:t>
      </w:r>
      <w:r w:rsidRPr="00A017C7">
        <w:t>samodzielne</w:t>
      </w:r>
      <w:r>
        <w:t>go</w:t>
      </w:r>
      <w:r w:rsidRPr="00A017C7">
        <w:t>, efektywne</w:t>
      </w:r>
      <w:r>
        <w:t>go funkcjonowania</w:t>
      </w:r>
      <w:r w:rsidRPr="00A017C7">
        <w:t xml:space="preserve"> </w:t>
      </w:r>
      <w:r>
        <w:t xml:space="preserve">danej </w:t>
      </w:r>
      <w:r w:rsidRPr="00A017C7">
        <w:t>rodzin</w:t>
      </w:r>
      <w:r>
        <w:t>y</w:t>
      </w:r>
      <w:r w:rsidRPr="00A017C7">
        <w:t xml:space="preserve"> </w:t>
      </w:r>
      <w:r>
        <w:t>oraz poszczególnych jej członków</w:t>
      </w:r>
      <w:r w:rsidRPr="00A017C7">
        <w:t>.</w:t>
      </w:r>
      <w:r>
        <w:t xml:space="preserve"> Konsekwencje dysfunkcji systemu rodzinnego takie jak zaburzenia emocjonalne, schorzenia zdrowotne, niepełnosprawność, trudności w przystosowaniu się do środowiska oraz </w:t>
      </w:r>
      <w:r>
        <w:br/>
        <w:t xml:space="preserve">w kontaktach z innymi ludźmi, są szczególnie dotkliwe dla dzieci i młodzieży, która </w:t>
      </w:r>
      <w:r>
        <w:br/>
        <w:t>ma</w:t>
      </w:r>
      <w:r w:rsidRPr="00FF006D">
        <w:t xml:space="preserve"> </w:t>
      </w:r>
      <w:r>
        <w:t xml:space="preserve">utrudniony start w dorosłe </w:t>
      </w:r>
      <w:r w:rsidRPr="00FF006D">
        <w:t>życie.</w:t>
      </w:r>
    </w:p>
    <w:p w:rsidR="00AB7795" w:rsidRDefault="00AB7795" w:rsidP="007D084A">
      <w:pPr>
        <w:pStyle w:val="Caption"/>
        <w:keepNext/>
      </w:pPr>
      <w:r>
        <w:t xml:space="preserve">Wykres </w:t>
      </w:r>
      <w:fldSimple w:instr=" SEQ Wykres \* ARABIC ">
        <w:r>
          <w:rPr>
            <w:noProof/>
          </w:rPr>
          <w:t>12</w:t>
        </w:r>
      </w:fldSimple>
      <w:r>
        <w:t>. Niebieskie Karty sporządzone na terenie powiatu lidzbarskiego w latach 2012-2014</w:t>
      </w:r>
    </w:p>
    <w:p w:rsidR="00AB7795" w:rsidRDefault="00AB7795" w:rsidP="007D084A">
      <w:pPr>
        <w:jc w:val="center"/>
      </w:pPr>
      <w:r>
        <w:object w:dxaOrig="8899" w:dyaOrig="4075">
          <v:shape id="_x0000_i1042" type="#_x0000_t75" style="width:431.25pt;height:167.25pt" o:ole="">
            <v:imagedata r:id="rId38" o:title=""/>
          </v:shape>
          <o:OLEObject Type="Embed" ProgID="Excel.Sheet.12" ShapeID="_x0000_i1042" DrawAspect="Content" ObjectID="_1510118995" r:id="rId39"/>
        </w:object>
      </w:r>
    </w:p>
    <w:p w:rsidR="00AB7795" w:rsidRDefault="00AB7795" w:rsidP="00450BF6">
      <w:pPr>
        <w:pStyle w:val="rdotabeli"/>
      </w:pPr>
      <w:r>
        <w:t>Źródło: opracowanie własne na podstawie danych zespołów interdyscyplinarnych ds. przemocy w rodzinie.</w:t>
      </w:r>
    </w:p>
    <w:p w:rsidR="00AB7795" w:rsidRDefault="00AB7795" w:rsidP="00612B97">
      <w:r>
        <w:t xml:space="preserve">W 2014 roku na terenie powiatu lidzbarskiego pomocą OPS-ów z powodu bezradności </w:t>
      </w:r>
      <w:r>
        <w:br/>
        <w:t xml:space="preserve">w sprawach opiekuńczo-wychowawczych i prowadzeniu gospodarstwa domowego było objętych 405 rodzin, w których żyło 1 560 osób. Ponad 3,5-krotnie więcej rodzin korzystało </w:t>
      </w:r>
      <w:r>
        <w:br/>
        <w:t xml:space="preserve">ze wsparcia ze względu na ubóstwo i bezrobocie. Była również dość znaczna grupa mieszkańców doświadczających przemocy w rodzinie. Problem ten dotyczył przynajmniej </w:t>
      </w:r>
      <w:r>
        <w:br/>
        <w:t xml:space="preserve">127 rodzin, a w nich 452 osoby. Faktyczna skala może być jednak większa, zważywszy, </w:t>
      </w:r>
      <w:r>
        <w:br/>
        <w:t>że przemoc domowa przyjmuje różnorodne formy</w:t>
      </w:r>
      <w:r>
        <w:rPr>
          <w:rStyle w:val="FootnoteReference"/>
        </w:rPr>
        <w:footnoteReference w:id="37"/>
      </w:r>
      <w:r>
        <w:t>.</w:t>
      </w:r>
    </w:p>
    <w:p w:rsidR="00AB7795" w:rsidRDefault="00AB7795" w:rsidP="008038F7">
      <w:pPr>
        <w:pStyle w:val="Caption"/>
        <w:keepNext/>
      </w:pPr>
      <w:r>
        <w:t xml:space="preserve">Tabela </w:t>
      </w:r>
      <w:fldSimple w:instr=" SEQ Tabela \* ARABIC ">
        <w:r>
          <w:rPr>
            <w:noProof/>
          </w:rPr>
          <w:t>17</w:t>
        </w:r>
      </w:fldSimple>
      <w:r>
        <w:t>. Wybrane dane dotyczące interwencji domowych oraz przemocy w rodzinie w latach 2012-2014</w:t>
      </w:r>
    </w:p>
    <w:tbl>
      <w:tblPr>
        <w:tblW w:w="919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6130"/>
        <w:gridCol w:w="1055"/>
        <w:gridCol w:w="1055"/>
        <w:gridCol w:w="1075"/>
      </w:tblGrid>
      <w:tr w:rsidR="00AB7795" w:rsidRPr="0064367D" w:rsidTr="004E6B15">
        <w:trPr>
          <w:trHeight w:val="300"/>
          <w:tblCellSpacing w:w="20" w:type="dxa"/>
          <w:jc w:val="center"/>
        </w:trPr>
        <w:tc>
          <w:tcPr>
            <w:tcW w:w="6040" w:type="dxa"/>
            <w:shd w:val="clear" w:color="auto" w:fill="D9D9D9"/>
            <w:noWrap/>
            <w:vAlign w:val="center"/>
          </w:tcPr>
          <w:p w:rsidR="00AB7795" w:rsidRPr="0064367D" w:rsidRDefault="00AB7795" w:rsidP="008038F7">
            <w:pPr>
              <w:spacing w:after="0"/>
              <w:jc w:val="left"/>
              <w:rPr>
                <w:b/>
                <w:color w:val="000000"/>
                <w:sz w:val="20"/>
                <w:lang w:eastAsia="pl-PL"/>
              </w:rPr>
            </w:pPr>
            <w:r w:rsidRPr="0064367D">
              <w:rPr>
                <w:b/>
                <w:color w:val="000000"/>
                <w:sz w:val="20"/>
                <w:lang w:eastAsia="pl-PL"/>
              </w:rPr>
              <w:t>Wyszczególnienie</w:t>
            </w:r>
          </w:p>
        </w:tc>
        <w:tc>
          <w:tcPr>
            <w:tcW w:w="985" w:type="dxa"/>
            <w:shd w:val="clear" w:color="auto" w:fill="D9D9D9"/>
            <w:noWrap/>
            <w:vAlign w:val="center"/>
          </w:tcPr>
          <w:p w:rsidR="00AB7795" w:rsidRPr="0064367D" w:rsidRDefault="00AB7795" w:rsidP="008038F7">
            <w:pPr>
              <w:spacing w:after="0"/>
              <w:jc w:val="center"/>
              <w:rPr>
                <w:b/>
                <w:color w:val="000000"/>
                <w:sz w:val="20"/>
                <w:lang w:eastAsia="pl-PL"/>
              </w:rPr>
            </w:pPr>
            <w:r w:rsidRPr="0064367D">
              <w:rPr>
                <w:b/>
                <w:color w:val="000000"/>
                <w:sz w:val="20"/>
                <w:lang w:eastAsia="pl-PL"/>
              </w:rPr>
              <w:t>2012</w:t>
            </w:r>
          </w:p>
        </w:tc>
        <w:tc>
          <w:tcPr>
            <w:tcW w:w="985" w:type="dxa"/>
            <w:shd w:val="clear" w:color="auto" w:fill="D9D9D9"/>
            <w:noWrap/>
            <w:vAlign w:val="center"/>
          </w:tcPr>
          <w:p w:rsidR="00AB7795" w:rsidRPr="0064367D" w:rsidRDefault="00AB7795" w:rsidP="008038F7">
            <w:pPr>
              <w:spacing w:after="0"/>
              <w:jc w:val="center"/>
              <w:rPr>
                <w:b/>
                <w:color w:val="000000"/>
                <w:sz w:val="20"/>
                <w:lang w:eastAsia="pl-PL"/>
              </w:rPr>
            </w:pPr>
            <w:r w:rsidRPr="0064367D">
              <w:rPr>
                <w:b/>
                <w:color w:val="000000"/>
                <w:sz w:val="20"/>
                <w:lang w:eastAsia="pl-PL"/>
              </w:rPr>
              <w:t>2013</w:t>
            </w:r>
          </w:p>
        </w:tc>
        <w:tc>
          <w:tcPr>
            <w:tcW w:w="985" w:type="dxa"/>
            <w:shd w:val="clear" w:color="auto" w:fill="D9D9D9"/>
            <w:noWrap/>
            <w:vAlign w:val="center"/>
          </w:tcPr>
          <w:p w:rsidR="00AB7795" w:rsidRPr="0064367D" w:rsidRDefault="00AB7795" w:rsidP="008038F7">
            <w:pPr>
              <w:spacing w:after="0"/>
              <w:jc w:val="center"/>
              <w:rPr>
                <w:b/>
                <w:color w:val="000000"/>
                <w:sz w:val="20"/>
                <w:lang w:eastAsia="pl-PL"/>
              </w:rPr>
            </w:pPr>
            <w:r w:rsidRPr="0064367D">
              <w:rPr>
                <w:b/>
                <w:color w:val="000000"/>
                <w:sz w:val="20"/>
                <w:lang w:eastAsia="pl-PL"/>
              </w:rPr>
              <w:t>2014</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Interwencje domowe policji</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481</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558</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620</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Interwencje, w trakcie których stwierdzono przemoc w rodzinie</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122</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132</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117</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Osoby pokrzywdzone w wyniku stosowania przemocy</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132</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143</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132</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Liczba ujawnionych sprawców przemocy</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116</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126</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117</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Sprawcy przemocy pod wpływem alkoholu</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54</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69</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68</w:t>
            </w:r>
          </w:p>
        </w:tc>
      </w:tr>
      <w:tr w:rsidR="00AB7795" w:rsidRPr="0064367D" w:rsidTr="00C47603">
        <w:trPr>
          <w:trHeight w:val="300"/>
          <w:tblCellSpacing w:w="20" w:type="dxa"/>
          <w:jc w:val="center"/>
        </w:trPr>
        <w:tc>
          <w:tcPr>
            <w:tcW w:w="6040" w:type="dxa"/>
            <w:noWrap/>
            <w:vAlign w:val="center"/>
          </w:tcPr>
          <w:p w:rsidR="00AB7795" w:rsidRPr="0064367D" w:rsidRDefault="00AB7795" w:rsidP="008038F7">
            <w:pPr>
              <w:spacing w:after="0"/>
              <w:jc w:val="left"/>
              <w:rPr>
                <w:color w:val="000000"/>
                <w:sz w:val="20"/>
                <w:lang w:eastAsia="pl-PL"/>
              </w:rPr>
            </w:pPr>
            <w:r w:rsidRPr="0064367D">
              <w:rPr>
                <w:color w:val="000000"/>
                <w:sz w:val="20"/>
                <w:lang w:eastAsia="pl-PL"/>
              </w:rPr>
              <w:t>Liczba przypadków znęcania się nad rodziną (art. 207 § 1 KK)</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35</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23</w:t>
            </w:r>
          </w:p>
        </w:tc>
        <w:tc>
          <w:tcPr>
            <w:tcW w:w="985" w:type="dxa"/>
            <w:noWrap/>
            <w:vAlign w:val="center"/>
          </w:tcPr>
          <w:p w:rsidR="00AB7795" w:rsidRPr="0064367D" w:rsidRDefault="00AB7795" w:rsidP="008038F7">
            <w:pPr>
              <w:spacing w:after="0"/>
              <w:jc w:val="center"/>
              <w:rPr>
                <w:color w:val="000000"/>
                <w:sz w:val="20"/>
                <w:lang w:eastAsia="pl-PL"/>
              </w:rPr>
            </w:pPr>
            <w:r w:rsidRPr="0064367D">
              <w:rPr>
                <w:color w:val="000000"/>
                <w:sz w:val="20"/>
                <w:lang w:eastAsia="pl-PL"/>
              </w:rPr>
              <w:t>43</w:t>
            </w:r>
          </w:p>
        </w:tc>
      </w:tr>
    </w:tbl>
    <w:p w:rsidR="00AB7795" w:rsidRDefault="00AB7795" w:rsidP="002C3F8D">
      <w:pPr>
        <w:pStyle w:val="rdotabeli"/>
      </w:pPr>
      <w:r>
        <w:t>Źródło: opracowanie własne na podstawie danych KPP.</w:t>
      </w:r>
    </w:p>
    <w:p w:rsidR="00AB7795" w:rsidRDefault="00AB7795" w:rsidP="00612B97">
      <w:r>
        <w:t xml:space="preserve">W latach 2012-2014 w odpowiedzi na zidentyfikowane przypadki przemocy w rodzinie </w:t>
      </w:r>
      <w:r>
        <w:br/>
        <w:t xml:space="preserve">na terenie całego powiatu lidzbarskiego zostało sporządzonych łącznie przez policję i inne uprawnione podmioty 436 Niebieskich Kart – część A i B, najwięcej w Lidzbarku Warmińskim (144), a najmniej w gminie Lubomino (40). Ponadto, jak wynika ze sprawozdań KPP, </w:t>
      </w:r>
      <w:r>
        <w:br/>
        <w:t>w analizowanym okresie policja wykonała łącznie 1 659 interwencji domowych. Ponad jedna piąta (22,4%) wiązała się ze stwierdzeniem przemocy w rodzinie. Ujawniono 359 sprawców przemocy, spośród których 53,2% działało pod wpływem alkoholu.</w:t>
      </w:r>
    </w:p>
    <w:p w:rsidR="00AB7795" w:rsidRDefault="00AB7795" w:rsidP="00E03426">
      <w:r>
        <w:t xml:space="preserve">W obliczu szczególnie trudnych sytuacji, z którymi borykają się rodziny, interweniuje </w:t>
      </w:r>
      <w:r>
        <w:br/>
        <w:t xml:space="preserve">sąd rodzinny i nieletnich. W ciągu ostatnich trzech lat sąd orzekł 60 nadzorów kuratorskich wobec rodziców, którym została ograniczona władza rodzicielska. Ponadto orzeczono </w:t>
      </w:r>
      <w:r>
        <w:br/>
        <w:t xml:space="preserve">80 nadzorów kuratorskich </w:t>
      </w:r>
      <w:r w:rsidRPr="007D740B">
        <w:t>na podstawie ustawy o postępowaniu w sprawach nieletnich</w:t>
      </w:r>
      <w:r>
        <w:t xml:space="preserve">, czyli </w:t>
      </w:r>
      <w:r>
        <w:br/>
        <w:t>w przypadkach popełnienia czynów karalnych przez młodzież lub ich demoralizacji</w:t>
      </w:r>
      <w:r>
        <w:rPr>
          <w:rStyle w:val="FootnoteReference"/>
        </w:rPr>
        <w:footnoteReference w:id="38"/>
      </w:r>
      <w:r>
        <w:t>.</w:t>
      </w:r>
    </w:p>
    <w:p w:rsidR="00AB7795" w:rsidRDefault="00AB7795" w:rsidP="00655E2D">
      <w:pPr>
        <w:pStyle w:val="Caption"/>
        <w:rPr>
          <w:szCs w:val="24"/>
        </w:rPr>
      </w:pPr>
      <w:r>
        <w:t xml:space="preserve">Tabela </w:t>
      </w:r>
      <w:fldSimple w:instr=" SEQ Tabela \* ARABIC ">
        <w:r>
          <w:rPr>
            <w:noProof/>
          </w:rPr>
          <w:t>18</w:t>
        </w:r>
      </w:fldSimple>
      <w:r>
        <w:t>. Dzieci umieszczone w systemie pieczy zastępczej na terenie powiatu lidzbarskiego w latach 2012-2014</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98"/>
        <w:gridCol w:w="3686"/>
        <w:gridCol w:w="998"/>
        <w:gridCol w:w="999"/>
        <w:gridCol w:w="999"/>
      </w:tblGrid>
      <w:tr w:rsidR="00AB7795" w:rsidRPr="0064367D" w:rsidTr="0064367D">
        <w:trPr>
          <w:tblCellSpacing w:w="20" w:type="dxa"/>
        </w:trPr>
        <w:tc>
          <w:tcPr>
            <w:tcW w:w="6624" w:type="dxa"/>
            <w:gridSpan w:val="2"/>
            <w:shd w:val="clear" w:color="auto" w:fill="D9D9D9"/>
            <w:vAlign w:val="center"/>
          </w:tcPr>
          <w:p w:rsidR="00AB7795" w:rsidRPr="0064367D" w:rsidRDefault="00AB7795" w:rsidP="0064367D">
            <w:pPr>
              <w:jc w:val="left"/>
              <w:rPr>
                <w:b/>
                <w:sz w:val="20"/>
              </w:rPr>
            </w:pPr>
            <w:r w:rsidRPr="0064367D">
              <w:rPr>
                <w:b/>
                <w:sz w:val="20"/>
              </w:rPr>
              <w:t>Wyszczególnienie</w:t>
            </w:r>
          </w:p>
        </w:tc>
        <w:tc>
          <w:tcPr>
            <w:tcW w:w="958" w:type="dxa"/>
            <w:shd w:val="clear" w:color="auto" w:fill="D9D9D9"/>
            <w:vAlign w:val="center"/>
          </w:tcPr>
          <w:p w:rsidR="00AB7795" w:rsidRPr="0064367D" w:rsidRDefault="00AB7795" w:rsidP="0064367D">
            <w:pPr>
              <w:jc w:val="center"/>
              <w:rPr>
                <w:b/>
                <w:sz w:val="20"/>
              </w:rPr>
            </w:pPr>
            <w:r w:rsidRPr="0064367D">
              <w:rPr>
                <w:b/>
                <w:sz w:val="20"/>
              </w:rPr>
              <w:t>2012</w:t>
            </w:r>
          </w:p>
        </w:tc>
        <w:tc>
          <w:tcPr>
            <w:tcW w:w="959" w:type="dxa"/>
            <w:shd w:val="clear" w:color="auto" w:fill="D9D9D9"/>
            <w:vAlign w:val="center"/>
          </w:tcPr>
          <w:p w:rsidR="00AB7795" w:rsidRPr="0064367D" w:rsidRDefault="00AB7795" w:rsidP="0064367D">
            <w:pPr>
              <w:jc w:val="center"/>
              <w:rPr>
                <w:b/>
                <w:sz w:val="20"/>
              </w:rPr>
            </w:pPr>
            <w:r w:rsidRPr="0064367D">
              <w:rPr>
                <w:b/>
                <w:sz w:val="20"/>
              </w:rPr>
              <w:t>2013</w:t>
            </w:r>
          </w:p>
        </w:tc>
        <w:tc>
          <w:tcPr>
            <w:tcW w:w="939" w:type="dxa"/>
            <w:shd w:val="clear" w:color="auto" w:fill="D9D9D9"/>
            <w:vAlign w:val="center"/>
          </w:tcPr>
          <w:p w:rsidR="00AB7795" w:rsidRPr="0064367D" w:rsidRDefault="00AB7795" w:rsidP="0064367D">
            <w:pPr>
              <w:jc w:val="center"/>
              <w:rPr>
                <w:b/>
                <w:sz w:val="20"/>
              </w:rPr>
            </w:pPr>
            <w:r w:rsidRPr="0064367D">
              <w:rPr>
                <w:b/>
                <w:sz w:val="20"/>
              </w:rPr>
              <w:t>2014</w:t>
            </w:r>
          </w:p>
        </w:tc>
      </w:tr>
      <w:tr w:rsidR="00AB7795" w:rsidRPr="0064367D" w:rsidTr="0064367D">
        <w:trPr>
          <w:tblCellSpacing w:w="20" w:type="dxa"/>
        </w:trPr>
        <w:tc>
          <w:tcPr>
            <w:tcW w:w="2938" w:type="dxa"/>
            <w:vMerge w:val="restart"/>
            <w:vAlign w:val="center"/>
          </w:tcPr>
          <w:p w:rsidR="00AB7795" w:rsidRPr="0064367D" w:rsidRDefault="00AB7795" w:rsidP="0064367D">
            <w:pPr>
              <w:jc w:val="left"/>
              <w:rPr>
                <w:sz w:val="20"/>
              </w:rPr>
            </w:pPr>
            <w:r w:rsidRPr="0064367D">
              <w:rPr>
                <w:sz w:val="20"/>
              </w:rPr>
              <w:t>Rodziny zastępcze spokrewnione z dzieckiem</w:t>
            </w:r>
          </w:p>
        </w:tc>
        <w:tc>
          <w:tcPr>
            <w:tcW w:w="3646" w:type="dxa"/>
            <w:vAlign w:val="center"/>
          </w:tcPr>
          <w:p w:rsidR="00AB7795" w:rsidRPr="0064367D" w:rsidRDefault="00AB7795" w:rsidP="0064367D">
            <w:pPr>
              <w:jc w:val="left"/>
              <w:rPr>
                <w:sz w:val="20"/>
              </w:rPr>
            </w:pPr>
            <w:r w:rsidRPr="0064367D">
              <w:rPr>
                <w:sz w:val="20"/>
              </w:rPr>
              <w:t>Liczba rodzin</w:t>
            </w:r>
          </w:p>
        </w:tc>
        <w:tc>
          <w:tcPr>
            <w:tcW w:w="958" w:type="dxa"/>
            <w:vAlign w:val="center"/>
          </w:tcPr>
          <w:p w:rsidR="00AB7795" w:rsidRPr="0064367D" w:rsidRDefault="00AB7795" w:rsidP="0064367D">
            <w:pPr>
              <w:jc w:val="center"/>
              <w:rPr>
                <w:sz w:val="20"/>
              </w:rPr>
            </w:pPr>
            <w:r w:rsidRPr="0064367D">
              <w:rPr>
                <w:sz w:val="20"/>
              </w:rPr>
              <w:t>44</w:t>
            </w:r>
          </w:p>
        </w:tc>
        <w:tc>
          <w:tcPr>
            <w:tcW w:w="959" w:type="dxa"/>
            <w:vAlign w:val="center"/>
          </w:tcPr>
          <w:p w:rsidR="00AB7795" w:rsidRPr="0064367D" w:rsidRDefault="00AB7795" w:rsidP="0064367D">
            <w:pPr>
              <w:jc w:val="center"/>
              <w:rPr>
                <w:sz w:val="20"/>
              </w:rPr>
            </w:pPr>
            <w:r w:rsidRPr="0064367D">
              <w:rPr>
                <w:sz w:val="20"/>
              </w:rPr>
              <w:t>52</w:t>
            </w:r>
          </w:p>
        </w:tc>
        <w:tc>
          <w:tcPr>
            <w:tcW w:w="939" w:type="dxa"/>
            <w:vAlign w:val="center"/>
          </w:tcPr>
          <w:p w:rsidR="00AB7795" w:rsidRPr="0064367D" w:rsidRDefault="00AB7795" w:rsidP="0064367D">
            <w:pPr>
              <w:jc w:val="center"/>
              <w:rPr>
                <w:sz w:val="20"/>
              </w:rPr>
            </w:pPr>
            <w:r w:rsidRPr="0064367D">
              <w:rPr>
                <w:sz w:val="20"/>
              </w:rPr>
              <w:t>49</w:t>
            </w:r>
          </w:p>
        </w:tc>
      </w:tr>
      <w:tr w:rsidR="00AB7795" w:rsidRPr="0064367D" w:rsidTr="0064367D">
        <w:trPr>
          <w:tblCellSpacing w:w="20" w:type="dxa"/>
        </w:trPr>
        <w:tc>
          <w:tcPr>
            <w:tcW w:w="2938" w:type="dxa"/>
            <w:vMerge/>
            <w:vAlign w:val="center"/>
          </w:tcPr>
          <w:p w:rsidR="00AB7795" w:rsidRPr="0064367D" w:rsidRDefault="00AB7795" w:rsidP="0064367D">
            <w:pPr>
              <w:jc w:val="left"/>
              <w:rPr>
                <w:sz w:val="20"/>
              </w:rPr>
            </w:pPr>
          </w:p>
        </w:tc>
        <w:tc>
          <w:tcPr>
            <w:tcW w:w="3646" w:type="dxa"/>
            <w:vAlign w:val="center"/>
          </w:tcPr>
          <w:p w:rsidR="00AB7795" w:rsidRPr="0064367D" w:rsidRDefault="00AB7795" w:rsidP="0064367D">
            <w:pPr>
              <w:jc w:val="left"/>
              <w:rPr>
                <w:sz w:val="20"/>
              </w:rPr>
            </w:pPr>
            <w:r w:rsidRPr="0064367D">
              <w:rPr>
                <w:sz w:val="20"/>
              </w:rPr>
              <w:t>Liczba dzieci umieszczonych w rodzinach</w:t>
            </w:r>
          </w:p>
        </w:tc>
        <w:tc>
          <w:tcPr>
            <w:tcW w:w="958" w:type="dxa"/>
            <w:vAlign w:val="center"/>
          </w:tcPr>
          <w:p w:rsidR="00AB7795" w:rsidRPr="0064367D" w:rsidRDefault="00AB7795" w:rsidP="0064367D">
            <w:pPr>
              <w:jc w:val="center"/>
              <w:rPr>
                <w:sz w:val="20"/>
              </w:rPr>
            </w:pPr>
            <w:r w:rsidRPr="0064367D">
              <w:rPr>
                <w:sz w:val="20"/>
              </w:rPr>
              <w:t>67</w:t>
            </w:r>
          </w:p>
        </w:tc>
        <w:tc>
          <w:tcPr>
            <w:tcW w:w="959" w:type="dxa"/>
            <w:vAlign w:val="center"/>
          </w:tcPr>
          <w:p w:rsidR="00AB7795" w:rsidRPr="0064367D" w:rsidRDefault="00AB7795" w:rsidP="0064367D">
            <w:pPr>
              <w:jc w:val="center"/>
              <w:rPr>
                <w:sz w:val="20"/>
              </w:rPr>
            </w:pPr>
            <w:r w:rsidRPr="0064367D">
              <w:rPr>
                <w:sz w:val="20"/>
              </w:rPr>
              <w:t>74</w:t>
            </w:r>
          </w:p>
        </w:tc>
        <w:tc>
          <w:tcPr>
            <w:tcW w:w="939" w:type="dxa"/>
            <w:vAlign w:val="center"/>
          </w:tcPr>
          <w:p w:rsidR="00AB7795" w:rsidRPr="0064367D" w:rsidRDefault="00AB7795" w:rsidP="0064367D">
            <w:pPr>
              <w:jc w:val="center"/>
              <w:rPr>
                <w:sz w:val="20"/>
              </w:rPr>
            </w:pPr>
            <w:r w:rsidRPr="0064367D">
              <w:rPr>
                <w:sz w:val="20"/>
              </w:rPr>
              <w:t>69</w:t>
            </w:r>
          </w:p>
        </w:tc>
      </w:tr>
      <w:tr w:rsidR="00AB7795" w:rsidRPr="0064367D" w:rsidTr="0064367D">
        <w:trPr>
          <w:tblCellSpacing w:w="20" w:type="dxa"/>
        </w:trPr>
        <w:tc>
          <w:tcPr>
            <w:tcW w:w="2938" w:type="dxa"/>
            <w:vMerge w:val="restart"/>
            <w:vAlign w:val="center"/>
          </w:tcPr>
          <w:p w:rsidR="00AB7795" w:rsidRPr="0064367D" w:rsidRDefault="00AB7795" w:rsidP="0064367D">
            <w:pPr>
              <w:jc w:val="left"/>
              <w:rPr>
                <w:sz w:val="20"/>
              </w:rPr>
            </w:pPr>
            <w:r w:rsidRPr="0064367D">
              <w:rPr>
                <w:sz w:val="20"/>
              </w:rPr>
              <w:t>Rodziny zastępcze niezawodowe</w:t>
            </w:r>
          </w:p>
        </w:tc>
        <w:tc>
          <w:tcPr>
            <w:tcW w:w="3646" w:type="dxa"/>
            <w:vAlign w:val="center"/>
          </w:tcPr>
          <w:p w:rsidR="00AB7795" w:rsidRPr="0064367D" w:rsidRDefault="00AB7795" w:rsidP="0064367D">
            <w:pPr>
              <w:jc w:val="left"/>
              <w:rPr>
                <w:sz w:val="20"/>
              </w:rPr>
            </w:pPr>
            <w:r w:rsidRPr="0064367D">
              <w:rPr>
                <w:sz w:val="20"/>
              </w:rPr>
              <w:t>Liczba rodzin</w:t>
            </w:r>
          </w:p>
        </w:tc>
        <w:tc>
          <w:tcPr>
            <w:tcW w:w="958" w:type="dxa"/>
            <w:vAlign w:val="center"/>
          </w:tcPr>
          <w:p w:rsidR="00AB7795" w:rsidRPr="0064367D" w:rsidRDefault="00AB7795" w:rsidP="0064367D">
            <w:pPr>
              <w:jc w:val="center"/>
              <w:rPr>
                <w:sz w:val="20"/>
              </w:rPr>
            </w:pPr>
            <w:r w:rsidRPr="0064367D">
              <w:rPr>
                <w:sz w:val="20"/>
              </w:rPr>
              <w:t>19</w:t>
            </w:r>
          </w:p>
        </w:tc>
        <w:tc>
          <w:tcPr>
            <w:tcW w:w="959" w:type="dxa"/>
            <w:vAlign w:val="center"/>
          </w:tcPr>
          <w:p w:rsidR="00AB7795" w:rsidRPr="0064367D" w:rsidRDefault="00AB7795" w:rsidP="0064367D">
            <w:pPr>
              <w:jc w:val="center"/>
              <w:rPr>
                <w:sz w:val="20"/>
              </w:rPr>
            </w:pPr>
            <w:r w:rsidRPr="0064367D">
              <w:rPr>
                <w:sz w:val="20"/>
              </w:rPr>
              <w:t>23</w:t>
            </w:r>
          </w:p>
        </w:tc>
        <w:tc>
          <w:tcPr>
            <w:tcW w:w="939" w:type="dxa"/>
            <w:vAlign w:val="center"/>
          </w:tcPr>
          <w:p w:rsidR="00AB7795" w:rsidRPr="0064367D" w:rsidRDefault="00AB7795" w:rsidP="0064367D">
            <w:pPr>
              <w:jc w:val="center"/>
              <w:rPr>
                <w:sz w:val="20"/>
              </w:rPr>
            </w:pPr>
            <w:r w:rsidRPr="0064367D">
              <w:rPr>
                <w:sz w:val="20"/>
              </w:rPr>
              <w:t>23</w:t>
            </w:r>
          </w:p>
        </w:tc>
      </w:tr>
      <w:tr w:rsidR="00AB7795" w:rsidRPr="0064367D" w:rsidTr="0064367D">
        <w:trPr>
          <w:tblCellSpacing w:w="20" w:type="dxa"/>
        </w:trPr>
        <w:tc>
          <w:tcPr>
            <w:tcW w:w="2938" w:type="dxa"/>
            <w:vMerge/>
            <w:vAlign w:val="center"/>
          </w:tcPr>
          <w:p w:rsidR="00AB7795" w:rsidRPr="0064367D" w:rsidRDefault="00AB7795" w:rsidP="0064367D">
            <w:pPr>
              <w:jc w:val="left"/>
              <w:rPr>
                <w:sz w:val="20"/>
              </w:rPr>
            </w:pPr>
          </w:p>
        </w:tc>
        <w:tc>
          <w:tcPr>
            <w:tcW w:w="3646" w:type="dxa"/>
            <w:vAlign w:val="center"/>
          </w:tcPr>
          <w:p w:rsidR="00AB7795" w:rsidRPr="0064367D" w:rsidRDefault="00AB7795" w:rsidP="0064367D">
            <w:pPr>
              <w:jc w:val="left"/>
              <w:rPr>
                <w:sz w:val="20"/>
              </w:rPr>
            </w:pPr>
            <w:r w:rsidRPr="0064367D">
              <w:rPr>
                <w:sz w:val="20"/>
              </w:rPr>
              <w:t>Liczba dzieci umieszczonych w rodzinach</w:t>
            </w:r>
          </w:p>
        </w:tc>
        <w:tc>
          <w:tcPr>
            <w:tcW w:w="958" w:type="dxa"/>
            <w:vAlign w:val="center"/>
          </w:tcPr>
          <w:p w:rsidR="00AB7795" w:rsidRPr="0064367D" w:rsidRDefault="00AB7795" w:rsidP="0064367D">
            <w:pPr>
              <w:jc w:val="center"/>
              <w:rPr>
                <w:sz w:val="20"/>
              </w:rPr>
            </w:pPr>
            <w:r w:rsidRPr="0064367D">
              <w:rPr>
                <w:sz w:val="20"/>
              </w:rPr>
              <w:t>29</w:t>
            </w:r>
          </w:p>
        </w:tc>
        <w:tc>
          <w:tcPr>
            <w:tcW w:w="959" w:type="dxa"/>
            <w:vAlign w:val="center"/>
          </w:tcPr>
          <w:p w:rsidR="00AB7795" w:rsidRPr="0064367D" w:rsidRDefault="00AB7795" w:rsidP="0064367D">
            <w:pPr>
              <w:jc w:val="center"/>
              <w:rPr>
                <w:sz w:val="20"/>
              </w:rPr>
            </w:pPr>
            <w:r w:rsidRPr="0064367D">
              <w:rPr>
                <w:sz w:val="20"/>
              </w:rPr>
              <w:t>31</w:t>
            </w:r>
          </w:p>
        </w:tc>
        <w:tc>
          <w:tcPr>
            <w:tcW w:w="939" w:type="dxa"/>
            <w:vAlign w:val="center"/>
          </w:tcPr>
          <w:p w:rsidR="00AB7795" w:rsidRPr="0064367D" w:rsidRDefault="00AB7795" w:rsidP="0064367D">
            <w:pPr>
              <w:jc w:val="center"/>
              <w:rPr>
                <w:sz w:val="20"/>
              </w:rPr>
            </w:pPr>
            <w:r w:rsidRPr="0064367D">
              <w:rPr>
                <w:sz w:val="20"/>
              </w:rPr>
              <w:t>28</w:t>
            </w:r>
          </w:p>
        </w:tc>
      </w:tr>
      <w:tr w:rsidR="00AB7795" w:rsidRPr="0064367D" w:rsidTr="0064367D">
        <w:trPr>
          <w:tblCellSpacing w:w="20" w:type="dxa"/>
        </w:trPr>
        <w:tc>
          <w:tcPr>
            <w:tcW w:w="2938" w:type="dxa"/>
            <w:vMerge w:val="restart"/>
            <w:vAlign w:val="center"/>
          </w:tcPr>
          <w:p w:rsidR="00AB7795" w:rsidRPr="0064367D" w:rsidRDefault="00AB7795" w:rsidP="0064367D">
            <w:pPr>
              <w:jc w:val="left"/>
              <w:rPr>
                <w:sz w:val="20"/>
              </w:rPr>
            </w:pPr>
            <w:r w:rsidRPr="0064367D">
              <w:rPr>
                <w:sz w:val="20"/>
              </w:rPr>
              <w:t>Rodziny zastępcze zawodowe</w:t>
            </w:r>
          </w:p>
        </w:tc>
        <w:tc>
          <w:tcPr>
            <w:tcW w:w="3646" w:type="dxa"/>
            <w:vAlign w:val="center"/>
          </w:tcPr>
          <w:p w:rsidR="00AB7795" w:rsidRPr="0064367D" w:rsidRDefault="00AB7795" w:rsidP="0064367D">
            <w:pPr>
              <w:jc w:val="left"/>
              <w:rPr>
                <w:sz w:val="20"/>
              </w:rPr>
            </w:pPr>
            <w:r w:rsidRPr="0064367D">
              <w:rPr>
                <w:sz w:val="20"/>
              </w:rPr>
              <w:t>Liczba rodzin</w:t>
            </w:r>
          </w:p>
        </w:tc>
        <w:tc>
          <w:tcPr>
            <w:tcW w:w="958" w:type="dxa"/>
            <w:vAlign w:val="center"/>
          </w:tcPr>
          <w:p w:rsidR="00AB7795" w:rsidRPr="0064367D" w:rsidRDefault="00AB7795" w:rsidP="0064367D">
            <w:pPr>
              <w:jc w:val="center"/>
              <w:rPr>
                <w:sz w:val="20"/>
              </w:rPr>
            </w:pPr>
            <w:r w:rsidRPr="0064367D">
              <w:rPr>
                <w:sz w:val="20"/>
              </w:rPr>
              <w:t>7</w:t>
            </w:r>
          </w:p>
        </w:tc>
        <w:tc>
          <w:tcPr>
            <w:tcW w:w="959" w:type="dxa"/>
            <w:vAlign w:val="center"/>
          </w:tcPr>
          <w:p w:rsidR="00AB7795" w:rsidRPr="0064367D" w:rsidRDefault="00AB7795" w:rsidP="0064367D">
            <w:pPr>
              <w:jc w:val="center"/>
              <w:rPr>
                <w:sz w:val="20"/>
              </w:rPr>
            </w:pPr>
            <w:r w:rsidRPr="0064367D">
              <w:rPr>
                <w:sz w:val="20"/>
              </w:rPr>
              <w:t>8</w:t>
            </w:r>
          </w:p>
        </w:tc>
        <w:tc>
          <w:tcPr>
            <w:tcW w:w="939" w:type="dxa"/>
            <w:vAlign w:val="center"/>
          </w:tcPr>
          <w:p w:rsidR="00AB7795" w:rsidRPr="0064367D" w:rsidRDefault="00AB7795" w:rsidP="0064367D">
            <w:pPr>
              <w:jc w:val="center"/>
              <w:rPr>
                <w:sz w:val="20"/>
              </w:rPr>
            </w:pPr>
            <w:r w:rsidRPr="0064367D">
              <w:rPr>
                <w:sz w:val="20"/>
              </w:rPr>
              <w:t>11</w:t>
            </w:r>
          </w:p>
        </w:tc>
      </w:tr>
      <w:tr w:rsidR="00AB7795" w:rsidRPr="0064367D" w:rsidTr="0064367D">
        <w:trPr>
          <w:tblCellSpacing w:w="20" w:type="dxa"/>
        </w:trPr>
        <w:tc>
          <w:tcPr>
            <w:tcW w:w="2938" w:type="dxa"/>
            <w:vMerge/>
            <w:vAlign w:val="center"/>
          </w:tcPr>
          <w:p w:rsidR="00AB7795" w:rsidRPr="0064367D" w:rsidRDefault="00AB7795" w:rsidP="0064367D">
            <w:pPr>
              <w:jc w:val="left"/>
              <w:rPr>
                <w:sz w:val="20"/>
              </w:rPr>
            </w:pPr>
          </w:p>
        </w:tc>
        <w:tc>
          <w:tcPr>
            <w:tcW w:w="3646" w:type="dxa"/>
            <w:vAlign w:val="center"/>
          </w:tcPr>
          <w:p w:rsidR="00AB7795" w:rsidRPr="0064367D" w:rsidRDefault="00AB7795" w:rsidP="0064367D">
            <w:pPr>
              <w:jc w:val="left"/>
              <w:rPr>
                <w:sz w:val="20"/>
              </w:rPr>
            </w:pPr>
            <w:r w:rsidRPr="0064367D">
              <w:rPr>
                <w:sz w:val="20"/>
              </w:rPr>
              <w:t>Liczba dzieci umieszczonych w rodzinach</w:t>
            </w:r>
          </w:p>
        </w:tc>
        <w:tc>
          <w:tcPr>
            <w:tcW w:w="958" w:type="dxa"/>
            <w:vAlign w:val="center"/>
          </w:tcPr>
          <w:p w:rsidR="00AB7795" w:rsidRPr="0064367D" w:rsidRDefault="00AB7795" w:rsidP="0064367D">
            <w:pPr>
              <w:jc w:val="center"/>
              <w:rPr>
                <w:sz w:val="20"/>
              </w:rPr>
            </w:pPr>
            <w:r w:rsidRPr="0064367D">
              <w:rPr>
                <w:sz w:val="20"/>
              </w:rPr>
              <w:t>29</w:t>
            </w:r>
          </w:p>
        </w:tc>
        <w:tc>
          <w:tcPr>
            <w:tcW w:w="959" w:type="dxa"/>
            <w:vAlign w:val="center"/>
          </w:tcPr>
          <w:p w:rsidR="00AB7795" w:rsidRPr="0064367D" w:rsidRDefault="00AB7795" w:rsidP="0064367D">
            <w:pPr>
              <w:jc w:val="center"/>
              <w:rPr>
                <w:sz w:val="20"/>
              </w:rPr>
            </w:pPr>
            <w:r w:rsidRPr="0064367D">
              <w:rPr>
                <w:sz w:val="20"/>
              </w:rPr>
              <w:t>35</w:t>
            </w:r>
          </w:p>
        </w:tc>
        <w:tc>
          <w:tcPr>
            <w:tcW w:w="939" w:type="dxa"/>
            <w:vAlign w:val="center"/>
          </w:tcPr>
          <w:p w:rsidR="00AB7795" w:rsidRPr="0064367D" w:rsidRDefault="00AB7795" w:rsidP="0064367D">
            <w:pPr>
              <w:jc w:val="center"/>
              <w:rPr>
                <w:sz w:val="20"/>
              </w:rPr>
            </w:pPr>
            <w:r w:rsidRPr="0064367D">
              <w:rPr>
                <w:sz w:val="20"/>
              </w:rPr>
              <w:t>48</w:t>
            </w:r>
          </w:p>
        </w:tc>
      </w:tr>
      <w:tr w:rsidR="00AB7795" w:rsidRPr="0064367D" w:rsidTr="0064367D">
        <w:trPr>
          <w:tblCellSpacing w:w="20" w:type="dxa"/>
        </w:trPr>
        <w:tc>
          <w:tcPr>
            <w:tcW w:w="2938" w:type="dxa"/>
            <w:vMerge w:val="restart"/>
            <w:vAlign w:val="center"/>
          </w:tcPr>
          <w:p w:rsidR="00AB7795" w:rsidRPr="0064367D" w:rsidRDefault="00AB7795" w:rsidP="0064367D">
            <w:pPr>
              <w:jc w:val="left"/>
              <w:rPr>
                <w:sz w:val="20"/>
              </w:rPr>
            </w:pPr>
            <w:r w:rsidRPr="0064367D">
              <w:rPr>
                <w:sz w:val="20"/>
              </w:rPr>
              <w:t>Rodziny zastępcze pełniące funkcję pogotowia rodzinnego</w:t>
            </w:r>
          </w:p>
        </w:tc>
        <w:tc>
          <w:tcPr>
            <w:tcW w:w="3646" w:type="dxa"/>
            <w:vAlign w:val="center"/>
          </w:tcPr>
          <w:p w:rsidR="00AB7795" w:rsidRPr="0064367D" w:rsidRDefault="00AB7795" w:rsidP="0064367D">
            <w:pPr>
              <w:jc w:val="left"/>
              <w:rPr>
                <w:sz w:val="20"/>
              </w:rPr>
            </w:pPr>
            <w:r w:rsidRPr="0064367D">
              <w:rPr>
                <w:sz w:val="20"/>
              </w:rPr>
              <w:t>Liczba rodzin</w:t>
            </w:r>
          </w:p>
        </w:tc>
        <w:tc>
          <w:tcPr>
            <w:tcW w:w="958" w:type="dxa"/>
            <w:vAlign w:val="center"/>
          </w:tcPr>
          <w:p w:rsidR="00AB7795" w:rsidRPr="0064367D" w:rsidRDefault="00AB7795" w:rsidP="0064367D">
            <w:pPr>
              <w:jc w:val="center"/>
              <w:rPr>
                <w:sz w:val="20"/>
              </w:rPr>
            </w:pPr>
            <w:r w:rsidRPr="0064367D">
              <w:rPr>
                <w:sz w:val="20"/>
              </w:rPr>
              <w:t>1</w:t>
            </w:r>
          </w:p>
        </w:tc>
        <w:tc>
          <w:tcPr>
            <w:tcW w:w="959" w:type="dxa"/>
            <w:vAlign w:val="center"/>
          </w:tcPr>
          <w:p w:rsidR="00AB7795" w:rsidRPr="0064367D" w:rsidRDefault="00AB7795" w:rsidP="0064367D">
            <w:pPr>
              <w:jc w:val="center"/>
              <w:rPr>
                <w:sz w:val="20"/>
              </w:rPr>
            </w:pPr>
            <w:r w:rsidRPr="0064367D">
              <w:rPr>
                <w:sz w:val="20"/>
              </w:rPr>
              <w:t>1</w:t>
            </w:r>
          </w:p>
        </w:tc>
        <w:tc>
          <w:tcPr>
            <w:tcW w:w="939" w:type="dxa"/>
            <w:vAlign w:val="center"/>
          </w:tcPr>
          <w:p w:rsidR="00AB7795" w:rsidRPr="0064367D" w:rsidRDefault="00AB7795" w:rsidP="0064367D">
            <w:pPr>
              <w:jc w:val="center"/>
              <w:rPr>
                <w:sz w:val="20"/>
              </w:rPr>
            </w:pPr>
            <w:r w:rsidRPr="0064367D">
              <w:rPr>
                <w:sz w:val="20"/>
              </w:rPr>
              <w:t>1</w:t>
            </w:r>
          </w:p>
        </w:tc>
      </w:tr>
      <w:tr w:rsidR="00AB7795" w:rsidRPr="0064367D" w:rsidTr="0064367D">
        <w:trPr>
          <w:tblCellSpacing w:w="20" w:type="dxa"/>
        </w:trPr>
        <w:tc>
          <w:tcPr>
            <w:tcW w:w="2938" w:type="dxa"/>
            <w:vMerge/>
            <w:vAlign w:val="center"/>
          </w:tcPr>
          <w:p w:rsidR="00AB7795" w:rsidRPr="0064367D" w:rsidRDefault="00AB7795" w:rsidP="0064367D">
            <w:pPr>
              <w:jc w:val="left"/>
              <w:rPr>
                <w:sz w:val="20"/>
              </w:rPr>
            </w:pPr>
          </w:p>
        </w:tc>
        <w:tc>
          <w:tcPr>
            <w:tcW w:w="3646" w:type="dxa"/>
            <w:vAlign w:val="center"/>
          </w:tcPr>
          <w:p w:rsidR="00AB7795" w:rsidRPr="0064367D" w:rsidRDefault="00AB7795" w:rsidP="0064367D">
            <w:pPr>
              <w:jc w:val="left"/>
              <w:rPr>
                <w:sz w:val="20"/>
              </w:rPr>
            </w:pPr>
            <w:r w:rsidRPr="0064367D">
              <w:rPr>
                <w:sz w:val="20"/>
              </w:rPr>
              <w:t>Liczba dzieci umieszczonych w rodzinach</w:t>
            </w:r>
          </w:p>
        </w:tc>
        <w:tc>
          <w:tcPr>
            <w:tcW w:w="958" w:type="dxa"/>
            <w:vAlign w:val="center"/>
          </w:tcPr>
          <w:p w:rsidR="00AB7795" w:rsidRPr="0064367D" w:rsidRDefault="00AB7795" w:rsidP="0064367D">
            <w:pPr>
              <w:jc w:val="center"/>
              <w:rPr>
                <w:sz w:val="20"/>
              </w:rPr>
            </w:pPr>
            <w:r w:rsidRPr="0064367D">
              <w:rPr>
                <w:sz w:val="20"/>
              </w:rPr>
              <w:t>12</w:t>
            </w:r>
          </w:p>
        </w:tc>
        <w:tc>
          <w:tcPr>
            <w:tcW w:w="959" w:type="dxa"/>
            <w:vAlign w:val="center"/>
          </w:tcPr>
          <w:p w:rsidR="00AB7795" w:rsidRPr="0064367D" w:rsidRDefault="00AB7795" w:rsidP="0064367D">
            <w:pPr>
              <w:jc w:val="center"/>
              <w:rPr>
                <w:sz w:val="20"/>
              </w:rPr>
            </w:pPr>
            <w:r w:rsidRPr="0064367D">
              <w:rPr>
                <w:sz w:val="20"/>
              </w:rPr>
              <w:t>8</w:t>
            </w:r>
          </w:p>
        </w:tc>
        <w:tc>
          <w:tcPr>
            <w:tcW w:w="939" w:type="dxa"/>
            <w:vAlign w:val="center"/>
          </w:tcPr>
          <w:p w:rsidR="00AB7795" w:rsidRPr="0064367D" w:rsidRDefault="00AB7795" w:rsidP="0064367D">
            <w:pPr>
              <w:jc w:val="center"/>
              <w:rPr>
                <w:sz w:val="20"/>
              </w:rPr>
            </w:pPr>
            <w:r w:rsidRPr="0064367D">
              <w:rPr>
                <w:sz w:val="20"/>
              </w:rPr>
              <w:t>9</w:t>
            </w:r>
          </w:p>
        </w:tc>
      </w:tr>
    </w:tbl>
    <w:p w:rsidR="00AB7795" w:rsidRDefault="00AB7795" w:rsidP="00655E2D">
      <w:pPr>
        <w:pStyle w:val="rdotabeli"/>
      </w:pPr>
      <w:r>
        <w:t>Źródło: opracowanie własne na podstawie danych PCPR.</w:t>
      </w:r>
    </w:p>
    <w:p w:rsidR="00AB7795" w:rsidRPr="00390643" w:rsidRDefault="00AB7795" w:rsidP="006C0E59">
      <w:pPr>
        <w:rPr>
          <w:sz w:val="18"/>
          <w:szCs w:val="18"/>
        </w:rPr>
      </w:pPr>
      <w:r>
        <w:t>Negatywnym skutkiem niewydolności i dysfunkcji systemu rodzinnego są przypadki umieszczania dzieci w pieczy zastępczej. Jak wynika ze sprawozdań PCPR, najwięcej dzieci jest umieszczanych w rodzinach zastępczych spokrewnionych (</w:t>
      </w:r>
      <w:r w:rsidRPr="00136111">
        <w:rPr>
          <w:szCs w:val="24"/>
        </w:rPr>
        <w:t xml:space="preserve">tworzonych przez rodzeństwo </w:t>
      </w:r>
      <w:r>
        <w:rPr>
          <w:szCs w:val="24"/>
        </w:rPr>
        <w:br/>
      </w:r>
      <w:r w:rsidRPr="00136111">
        <w:rPr>
          <w:szCs w:val="24"/>
        </w:rPr>
        <w:t>lub dziadków dziecka</w:t>
      </w:r>
      <w:r>
        <w:rPr>
          <w:szCs w:val="24"/>
        </w:rPr>
        <w:t>), niezawodowych (</w:t>
      </w:r>
      <w:r w:rsidRPr="00136111">
        <w:rPr>
          <w:szCs w:val="24"/>
        </w:rPr>
        <w:t>tworzonych przez osoby inne niż wymienione wyżej</w:t>
      </w:r>
      <w:r>
        <w:rPr>
          <w:szCs w:val="24"/>
        </w:rPr>
        <w:t>, zwykle dalsi krewni) oraz w zawodowych rodzinach zastępczych.</w:t>
      </w:r>
      <w:r w:rsidRPr="009C0B2C">
        <w:rPr>
          <w:szCs w:val="24"/>
        </w:rPr>
        <w:t xml:space="preserve"> </w:t>
      </w:r>
      <w:r>
        <w:rPr>
          <w:szCs w:val="24"/>
        </w:rPr>
        <w:t>Natomiast d</w:t>
      </w:r>
      <w:r w:rsidRPr="00655E2D">
        <w:rPr>
          <w:szCs w:val="24"/>
        </w:rPr>
        <w:t>zieci i młodzież pozbawione opieki rodzici</w:t>
      </w:r>
      <w:r>
        <w:rPr>
          <w:szCs w:val="24"/>
        </w:rPr>
        <w:t>elskiej, nie znajdujące rodzin</w:t>
      </w:r>
      <w:r w:rsidRPr="00655E2D">
        <w:rPr>
          <w:szCs w:val="24"/>
        </w:rPr>
        <w:t xml:space="preserve"> zastępczych</w:t>
      </w:r>
      <w:r>
        <w:rPr>
          <w:szCs w:val="24"/>
        </w:rPr>
        <w:t xml:space="preserve">, zgodnie z postanowieniami sądu kierowane są do placówek opiekuńczo-wychowawczych. </w:t>
      </w:r>
      <w:r w:rsidRPr="009D678C">
        <w:rPr>
          <w:szCs w:val="24"/>
        </w:rPr>
        <w:t xml:space="preserve">W 2014 roku </w:t>
      </w:r>
      <w:r>
        <w:rPr>
          <w:szCs w:val="24"/>
        </w:rPr>
        <w:t>PCPR</w:t>
      </w:r>
      <w:r w:rsidRPr="009D678C">
        <w:rPr>
          <w:szCs w:val="24"/>
        </w:rPr>
        <w:t xml:space="preserve"> miało </w:t>
      </w:r>
      <w:r>
        <w:rPr>
          <w:szCs w:val="24"/>
        </w:rPr>
        <w:br/>
      </w:r>
      <w:r w:rsidRPr="009D678C">
        <w:rPr>
          <w:szCs w:val="24"/>
        </w:rPr>
        <w:t xml:space="preserve">10 </w:t>
      </w:r>
      <w:r>
        <w:rPr>
          <w:szCs w:val="24"/>
        </w:rPr>
        <w:t xml:space="preserve">takich </w:t>
      </w:r>
      <w:r w:rsidRPr="009D678C">
        <w:rPr>
          <w:szCs w:val="24"/>
        </w:rPr>
        <w:t>dzieci.</w:t>
      </w:r>
    </w:p>
    <w:p w:rsidR="00AB7795" w:rsidRDefault="00AB7795" w:rsidP="00F6023A">
      <w:pPr>
        <w:pStyle w:val="Caption"/>
        <w:keepNext/>
      </w:pPr>
      <w:r>
        <w:t xml:space="preserve">Wykres </w:t>
      </w:r>
      <w:fldSimple w:instr=" SEQ Wykres \* ARABIC ">
        <w:r>
          <w:rPr>
            <w:noProof/>
          </w:rPr>
          <w:t>13</w:t>
        </w:r>
      </w:fldSimple>
      <w:r>
        <w:t>. Liczba usamodzielnianych wychowanków w ramach pieczy zastępczej w latach 2012-2014</w:t>
      </w:r>
    </w:p>
    <w:p w:rsidR="00AB7795" w:rsidRDefault="00AB7795" w:rsidP="00F6023A">
      <w:pPr>
        <w:jc w:val="center"/>
        <w:rPr>
          <w:szCs w:val="24"/>
        </w:rPr>
      </w:pPr>
      <w:r w:rsidRPr="000C16A0">
        <w:rPr>
          <w:szCs w:val="24"/>
        </w:rPr>
        <w:object w:dxaOrig="7770" w:dyaOrig="2263">
          <v:shape id="_x0000_i1043" type="#_x0000_t75" style="width:384.75pt;height:111pt" o:ole="">
            <v:imagedata r:id="rId40" o:title=""/>
          </v:shape>
          <o:OLEObject Type="Embed" ProgID="Excel.Sheet.12" ShapeID="_x0000_i1043" DrawAspect="Content" ObjectID="_1510118996" r:id="rId41"/>
        </w:object>
      </w:r>
    </w:p>
    <w:p w:rsidR="00AB7795" w:rsidRDefault="00AB7795" w:rsidP="00F6023A">
      <w:pPr>
        <w:pStyle w:val="rdotabeli"/>
      </w:pPr>
      <w:r>
        <w:t>Źródło: opracowanie własne na podstawie danych PCPR.</w:t>
      </w:r>
    </w:p>
    <w:p w:rsidR="00AB7795" w:rsidRDefault="00AB7795" w:rsidP="006C0E59">
      <w:pPr>
        <w:rPr>
          <w:szCs w:val="24"/>
        </w:rPr>
      </w:pPr>
      <w:r>
        <w:rPr>
          <w:szCs w:val="24"/>
        </w:rPr>
        <w:t xml:space="preserve">Istotny obszar systemu pieczy zastępczej stanowi proces usamodzielniania wychowanków </w:t>
      </w:r>
      <w:r>
        <w:rPr>
          <w:szCs w:val="24"/>
        </w:rPr>
        <w:br/>
        <w:t>z rodzin zastępczych oraz placówek opiekuńczo-wychowawczych. Rokrocznie jest nim objętych około 60 osób. Działania</w:t>
      </w:r>
      <w:r w:rsidRPr="00F6023A">
        <w:rPr>
          <w:szCs w:val="24"/>
        </w:rPr>
        <w:t xml:space="preserve"> </w:t>
      </w:r>
      <w:r>
        <w:rPr>
          <w:szCs w:val="24"/>
        </w:rPr>
        <w:t>te są</w:t>
      </w:r>
      <w:r w:rsidRPr="00F6023A">
        <w:rPr>
          <w:szCs w:val="24"/>
        </w:rPr>
        <w:t xml:space="preserve"> prowadzone zgodnie z opracow</w:t>
      </w:r>
      <w:r>
        <w:rPr>
          <w:szCs w:val="24"/>
        </w:rPr>
        <w:t>yw</w:t>
      </w:r>
      <w:r w:rsidRPr="00F6023A">
        <w:rPr>
          <w:szCs w:val="24"/>
        </w:rPr>
        <w:t>anymi indywidualnymi programami usa</w:t>
      </w:r>
      <w:r>
        <w:rPr>
          <w:szCs w:val="24"/>
        </w:rPr>
        <w:t>modzielnienia, w których zawiera się</w:t>
      </w:r>
      <w:r w:rsidRPr="00F6023A">
        <w:rPr>
          <w:szCs w:val="24"/>
        </w:rPr>
        <w:t xml:space="preserve"> wypłatę należnych świadczeń oraz </w:t>
      </w:r>
      <w:r>
        <w:rPr>
          <w:szCs w:val="24"/>
        </w:rPr>
        <w:t>inne formy wsparcia</w:t>
      </w:r>
      <w:r w:rsidRPr="00F6023A">
        <w:rPr>
          <w:szCs w:val="24"/>
        </w:rPr>
        <w:t>.</w:t>
      </w:r>
    </w:p>
    <w:p w:rsidR="00AB7795" w:rsidRDefault="00AB7795" w:rsidP="00E03426">
      <w:r>
        <w:t xml:space="preserve">Organizacja systemu pieczy zastępczej jest kosztowna. Tylko w 2014 roku łączna wysokość świadczeń dla rodzin zastępczych takich jak pomoc pieniężna, dofinansowanie do wypoczynku czy wynagrodzenia rodzin zawodowych oraz innych wydatków w tym obszarze (rozdział </w:t>
      </w:r>
      <w:r w:rsidRPr="0096736F">
        <w:t>85204</w:t>
      </w:r>
      <w:r>
        <w:t xml:space="preserve"> budżetu PCPR) wyniosła 1 926 </w:t>
      </w:r>
      <w:r w:rsidRPr="0096736F">
        <w:t>065,61</w:t>
      </w:r>
      <w:r>
        <w:t xml:space="preserve"> zł. Funkcjonowanie systemu pieczy zastępczej jest jednak niezbędne, z uwagi na mające miejsce różne sytuacje życiowe i zdarzenia losowe.</w:t>
      </w:r>
      <w:r w:rsidRPr="00FE354C">
        <w:t xml:space="preserve"> </w:t>
      </w:r>
      <w:r w:rsidRPr="00E93955">
        <w:t xml:space="preserve">Trzeba </w:t>
      </w:r>
      <w:r>
        <w:t xml:space="preserve">bowiem </w:t>
      </w:r>
      <w:r w:rsidRPr="00E93955">
        <w:t xml:space="preserve">pamiętać, że </w:t>
      </w:r>
      <w:r>
        <w:t>nierzadko</w:t>
      </w:r>
      <w:r w:rsidRPr="00E93955">
        <w:t xml:space="preserve"> potrzeba zapewnienia opieki zastępczej wynika ze śmierci rodzica (rodziców).</w:t>
      </w:r>
    </w:p>
    <w:p w:rsidR="00AB7795" w:rsidRDefault="00AB7795" w:rsidP="00C17BDC">
      <w:pPr>
        <w:pStyle w:val="Heading3"/>
      </w:pPr>
      <w:bookmarkStart w:id="24" w:name="_Toc432424525"/>
      <w:r>
        <w:t>2.4.4. Osoby z niepełnosprawnością</w:t>
      </w:r>
      <w:bookmarkEnd w:id="24"/>
    </w:p>
    <w:p w:rsidR="00AB7795" w:rsidRDefault="00AB7795" w:rsidP="00B84A2B">
      <w:r>
        <w:t>W świetle polskiego ustawodawstwa, niepełnosprawność to trwała lub okresowa niezdolność do wy</w:t>
      </w:r>
      <w:r w:rsidRPr="00712290">
        <w:t>pełniania ról społecznych z powodu stałego lub długotrwałego naruszenia sprawności organ</w:t>
      </w:r>
      <w:r>
        <w:t>izmu, w szczególności powodująca</w:t>
      </w:r>
      <w:r w:rsidRPr="00712290">
        <w:t xml:space="preserve"> niezdolność do pracy</w:t>
      </w:r>
      <w:r>
        <w:rPr>
          <w:rStyle w:val="FootnoteReference"/>
        </w:rPr>
        <w:footnoteReference w:id="39"/>
      </w:r>
      <w:r>
        <w:t xml:space="preserve">. </w:t>
      </w:r>
      <w:r w:rsidRPr="000769A4">
        <w:t xml:space="preserve">Definicja ta koresponduje </w:t>
      </w:r>
      <w:r>
        <w:br/>
      </w:r>
      <w:r w:rsidRPr="000769A4">
        <w:t>z zawartym w Deklaracji Praw Osób Niepełnosprawnych, przyjętej przez Zgromadzenie Ogólne Organizacji Narodów Zjednoczonych w dniu 9 grudnia 1975 roku</w:t>
      </w:r>
      <w:r>
        <w:t>,</w:t>
      </w:r>
      <w:r w:rsidRPr="000769A4">
        <w:t xml:space="preserve"> pojęciem „osoby niepełnosprawnej”</w:t>
      </w:r>
      <w:r>
        <w:t xml:space="preserve"> określającym w ten sposób „</w:t>
      </w:r>
      <w:r w:rsidRPr="000769A4">
        <w:t xml:space="preserve">każdą osobę, która w wyniku deficytu swoich fizycznych lub umysłowych zdolności, wrodzonych lub nabytych, nie jest w stanie zapewnić sobie, częściowo lub całkowicie, warunków koniecznych do swego indywidualnego </w:t>
      </w:r>
      <w:r>
        <w:br/>
      </w:r>
      <w:r w:rsidRPr="000769A4">
        <w:t>lub społecznego życia”.</w:t>
      </w:r>
    </w:p>
    <w:p w:rsidR="00AB7795" w:rsidRDefault="00AB7795" w:rsidP="00900B2D">
      <w:r w:rsidRPr="00A36DE6">
        <w:t xml:space="preserve">Niepełnosprawność może wiązać się z obniżoną sprawnością ruchową, sensoryczną (zmysłową), intelektualną, psychofizyczną, komunikowania się oraz funkcjonowania w społeczeństwie. </w:t>
      </w:r>
      <w:r>
        <w:br/>
      </w:r>
      <w:r w:rsidRPr="00A36DE6">
        <w:t xml:space="preserve">Jej przyczynami mogą być przewlekłe choroby, wady wrodzone, przebyte urazy i wypadki, </w:t>
      </w:r>
      <w:r>
        <w:br/>
      </w:r>
      <w:r w:rsidRPr="00A36DE6">
        <w:t>a także obniżanie się sprawności fizycznej i umysłowej wraz ze starzeniem się organizmu. Może zatem wystąpić w różnym okresie życia oraz mieć różny stopień.</w:t>
      </w:r>
      <w:r>
        <w:t xml:space="preserve"> Bardzo ważne </w:t>
      </w:r>
      <w:r>
        <w:br/>
        <w:t xml:space="preserve">w tym kontekście jest jednak wskazanie, iż niepełnosprawność jako efekt upośledzenia </w:t>
      </w:r>
      <w:r>
        <w:br/>
        <w:t>czy uszkodzenia</w:t>
      </w:r>
      <w:r w:rsidRPr="00900B2D">
        <w:t xml:space="preserve"> funkcjonowania narządu lub organizmu człowieka</w:t>
      </w:r>
      <w:r w:rsidRPr="00481028">
        <w:t xml:space="preserve"> </w:t>
      </w:r>
      <w:r>
        <w:t>to tylko jedna strona problemu. Współczesne, tzw. socjopolityczne ujęcie, wskazuje organizację</w:t>
      </w:r>
      <w:r w:rsidRPr="00481028">
        <w:t xml:space="preserve"> społeczeństwa </w:t>
      </w:r>
      <w:r>
        <w:t>– nieadekwatną</w:t>
      </w:r>
      <w:r w:rsidRPr="00481028">
        <w:t xml:space="preserve"> </w:t>
      </w:r>
      <w:r>
        <w:t xml:space="preserve">do </w:t>
      </w:r>
      <w:r w:rsidRPr="00481028">
        <w:t>potrzeb, oczekiwań i możliwości ludzi niepełnosprawnych</w:t>
      </w:r>
      <w:r>
        <w:t xml:space="preserve"> – jako powód powstawania różnych ograniczeń w ich aktywności. </w:t>
      </w:r>
    </w:p>
    <w:p w:rsidR="00AB7795" w:rsidRDefault="00AB7795" w:rsidP="00900B2D">
      <w:r>
        <w:t>Innymi słowy, w tym ujęciu niepełnosprawność jest bardziej rezultatem istnienia różnych barier oraz niedostosowania stosunków wewnątrz społeczeństwa niż zdeterminowana biologicznie</w:t>
      </w:r>
      <w:r>
        <w:rPr>
          <w:rStyle w:val="FootnoteReference"/>
        </w:rPr>
        <w:footnoteReference w:id="40"/>
      </w:r>
      <w:r>
        <w:t>.</w:t>
      </w:r>
    </w:p>
    <w:p w:rsidR="00AB7795" w:rsidRDefault="00AB7795" w:rsidP="00900B2D">
      <w:r>
        <w:t>Z</w:t>
      </w:r>
      <w:r w:rsidRPr="00BB583C">
        <w:t xml:space="preserve"> uwagi na </w:t>
      </w:r>
      <w:r>
        <w:t>wysoką</w:t>
      </w:r>
      <w:r w:rsidRPr="00BB583C">
        <w:t xml:space="preserve"> skalę występowania problemu w populacji</w:t>
      </w:r>
      <w:r>
        <w:t>,</w:t>
      </w:r>
      <w:r w:rsidRPr="00BB583C">
        <w:t xml:space="preserve"> niepełnosprawność stanowi </w:t>
      </w:r>
      <w:r>
        <w:t>jedno z kluczowych wyzwań</w:t>
      </w:r>
      <w:r w:rsidRPr="00BB583C">
        <w:t xml:space="preserve"> dla </w:t>
      </w:r>
      <w:r>
        <w:t>polityki społecznej</w:t>
      </w:r>
      <w:r w:rsidRPr="00BB583C">
        <w:t xml:space="preserve">. Wyniki Narodowego Spisu Powszechnego Ludności i Mieszkań z 2011 roku mówią o prawie 4,7 mln osób </w:t>
      </w:r>
      <w:r>
        <w:t>z niepełnosprawnością w Polsce, czyli 12,2% ludności kraju</w:t>
      </w:r>
      <w:r w:rsidRPr="00BB583C">
        <w:t xml:space="preserve">. </w:t>
      </w:r>
      <w:r>
        <w:t>W województwie warmińsko-mazurskim odsetek ten był jeszcze wyższy, wynosił bowiem 13,6%. Te same źródło podaje, iż spośród 43 182 mieszkańców powiatu lidzbarskiego, aż 5 002 osoby (11,6% ludności) posiadały niepełnosprawność.</w:t>
      </w:r>
      <w:r w:rsidRPr="00AD46F0">
        <w:t xml:space="preserve"> </w:t>
      </w:r>
      <w:r>
        <w:t>Powiat odznacza się zatem nieco lepszą sytuacją niż w kraju i regionie. Mimo to, skala problemu jest poważna.</w:t>
      </w:r>
    </w:p>
    <w:p w:rsidR="00AB7795" w:rsidRDefault="00AB7795" w:rsidP="00AB7E4B">
      <w:pPr>
        <w:pStyle w:val="Caption"/>
        <w:keepNext/>
      </w:pPr>
      <w:r>
        <w:t xml:space="preserve">Tabela </w:t>
      </w:r>
      <w:fldSimple w:instr=" SEQ Tabela \* ARABIC ">
        <w:r>
          <w:rPr>
            <w:noProof/>
          </w:rPr>
          <w:t>19</w:t>
        </w:r>
      </w:fldSimple>
      <w:r>
        <w:t>. Osoby niepełnosprawne w powiecie lidzbarskim na podstawie NSP 2011</w:t>
      </w:r>
    </w:p>
    <w:tbl>
      <w:tblPr>
        <w:tblW w:w="912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5590"/>
        <w:gridCol w:w="1210"/>
        <w:gridCol w:w="1210"/>
        <w:gridCol w:w="1230"/>
      </w:tblGrid>
      <w:tr w:rsidR="00AB7795" w:rsidRPr="0064367D" w:rsidTr="00CD0297">
        <w:trPr>
          <w:trHeight w:val="300"/>
          <w:tblCellSpacing w:w="20" w:type="dxa"/>
          <w:jc w:val="center"/>
        </w:trPr>
        <w:tc>
          <w:tcPr>
            <w:tcW w:w="5500" w:type="dxa"/>
            <w:shd w:val="clear" w:color="auto" w:fill="D9D9D9"/>
            <w:noWrap/>
            <w:vAlign w:val="center"/>
          </w:tcPr>
          <w:p w:rsidR="00AB7795" w:rsidRPr="0064367D" w:rsidRDefault="00AB7795" w:rsidP="004E1546">
            <w:pPr>
              <w:spacing w:after="0"/>
              <w:jc w:val="left"/>
              <w:rPr>
                <w:rFonts w:cs="Arial"/>
                <w:b/>
                <w:color w:val="000000"/>
                <w:sz w:val="20"/>
                <w:szCs w:val="20"/>
                <w:lang w:eastAsia="pl-PL"/>
              </w:rPr>
            </w:pPr>
            <w:r w:rsidRPr="0064367D">
              <w:rPr>
                <w:rFonts w:cs="Arial"/>
                <w:b/>
                <w:color w:val="000000"/>
                <w:sz w:val="20"/>
                <w:szCs w:val="20"/>
                <w:lang w:eastAsia="pl-PL"/>
              </w:rPr>
              <w:t>Wyszczególnienie</w:t>
            </w:r>
          </w:p>
        </w:tc>
        <w:tc>
          <w:tcPr>
            <w:tcW w:w="1140" w:type="dxa"/>
            <w:shd w:val="clear" w:color="auto" w:fill="D9D9D9"/>
            <w:noWrap/>
            <w:vAlign w:val="center"/>
          </w:tcPr>
          <w:p w:rsidR="00AB7795" w:rsidRPr="0064367D" w:rsidRDefault="00AB7795" w:rsidP="004E1546">
            <w:pPr>
              <w:spacing w:after="0"/>
              <w:jc w:val="center"/>
              <w:rPr>
                <w:rFonts w:cs="Arial"/>
                <w:b/>
                <w:color w:val="000000"/>
                <w:sz w:val="20"/>
                <w:szCs w:val="20"/>
                <w:lang w:eastAsia="pl-PL"/>
              </w:rPr>
            </w:pPr>
            <w:r w:rsidRPr="0064367D">
              <w:rPr>
                <w:rFonts w:cs="Arial"/>
                <w:b/>
                <w:color w:val="000000"/>
                <w:sz w:val="20"/>
                <w:szCs w:val="20"/>
                <w:lang w:eastAsia="pl-PL"/>
              </w:rPr>
              <w:t>Kobiety</w:t>
            </w:r>
          </w:p>
        </w:tc>
        <w:tc>
          <w:tcPr>
            <w:tcW w:w="1140" w:type="dxa"/>
            <w:shd w:val="clear" w:color="auto" w:fill="D9D9D9"/>
            <w:noWrap/>
            <w:vAlign w:val="center"/>
          </w:tcPr>
          <w:p w:rsidR="00AB7795" w:rsidRPr="0064367D" w:rsidRDefault="00AB7795" w:rsidP="004E1546">
            <w:pPr>
              <w:spacing w:after="0"/>
              <w:jc w:val="center"/>
              <w:rPr>
                <w:rFonts w:cs="Arial"/>
                <w:b/>
                <w:color w:val="000000"/>
                <w:sz w:val="20"/>
                <w:szCs w:val="20"/>
                <w:lang w:eastAsia="pl-PL"/>
              </w:rPr>
            </w:pPr>
            <w:r w:rsidRPr="0064367D">
              <w:rPr>
                <w:rFonts w:cs="Arial"/>
                <w:b/>
                <w:color w:val="000000"/>
                <w:sz w:val="20"/>
                <w:szCs w:val="20"/>
                <w:lang w:eastAsia="pl-PL"/>
              </w:rPr>
              <w:t>Mężczyźni</w:t>
            </w:r>
          </w:p>
        </w:tc>
        <w:tc>
          <w:tcPr>
            <w:tcW w:w="1140" w:type="dxa"/>
            <w:shd w:val="clear" w:color="auto" w:fill="D9D9D9"/>
            <w:noWrap/>
            <w:vAlign w:val="center"/>
          </w:tcPr>
          <w:p w:rsidR="00AB7795" w:rsidRPr="0064367D" w:rsidRDefault="00AB7795" w:rsidP="004E1546">
            <w:pPr>
              <w:spacing w:after="0"/>
              <w:jc w:val="center"/>
              <w:rPr>
                <w:rFonts w:cs="Arial"/>
                <w:b/>
                <w:color w:val="000000"/>
                <w:sz w:val="20"/>
                <w:szCs w:val="20"/>
                <w:lang w:eastAsia="pl-PL"/>
              </w:rPr>
            </w:pPr>
            <w:r w:rsidRPr="0064367D">
              <w:rPr>
                <w:rFonts w:cs="Arial"/>
                <w:b/>
                <w:color w:val="000000"/>
                <w:sz w:val="20"/>
                <w:szCs w:val="20"/>
                <w:lang w:eastAsia="pl-PL"/>
              </w:rPr>
              <w:t>Razem</w:t>
            </w:r>
          </w:p>
        </w:tc>
      </w:tr>
      <w:tr w:rsidR="00AB7795" w:rsidRPr="0064367D" w:rsidTr="00CD0297">
        <w:trPr>
          <w:trHeight w:val="300"/>
          <w:tblCellSpacing w:w="20" w:type="dxa"/>
          <w:jc w:val="center"/>
        </w:trPr>
        <w:tc>
          <w:tcPr>
            <w:tcW w:w="5500" w:type="dxa"/>
            <w:noWrap/>
            <w:vAlign w:val="bottom"/>
          </w:tcPr>
          <w:p w:rsidR="00AB7795" w:rsidRPr="0064367D" w:rsidRDefault="00AB7795" w:rsidP="004E1546">
            <w:pPr>
              <w:spacing w:after="0"/>
              <w:jc w:val="left"/>
              <w:rPr>
                <w:rFonts w:cs="Arial"/>
                <w:color w:val="000000"/>
                <w:sz w:val="20"/>
                <w:szCs w:val="20"/>
                <w:lang w:eastAsia="pl-PL"/>
              </w:rPr>
            </w:pPr>
            <w:r w:rsidRPr="0064367D">
              <w:rPr>
                <w:rFonts w:cs="Arial"/>
                <w:color w:val="000000"/>
                <w:sz w:val="20"/>
                <w:szCs w:val="20"/>
                <w:lang w:eastAsia="pl-PL"/>
              </w:rPr>
              <w:t>Osoby niepełnosprawne prawnie</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1980</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1646</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3626</w:t>
            </w:r>
          </w:p>
        </w:tc>
      </w:tr>
      <w:tr w:rsidR="00AB7795" w:rsidRPr="0064367D" w:rsidTr="00CD0297">
        <w:trPr>
          <w:trHeight w:val="300"/>
          <w:tblCellSpacing w:w="20" w:type="dxa"/>
          <w:jc w:val="center"/>
        </w:trPr>
        <w:tc>
          <w:tcPr>
            <w:tcW w:w="5500" w:type="dxa"/>
            <w:vAlign w:val="center"/>
          </w:tcPr>
          <w:p w:rsidR="00AB7795" w:rsidRPr="0064367D" w:rsidRDefault="00AB7795" w:rsidP="004E1546">
            <w:pPr>
              <w:spacing w:after="0"/>
              <w:ind w:firstLineChars="200" w:firstLine="400"/>
              <w:jc w:val="left"/>
              <w:rPr>
                <w:rFonts w:cs="Arial"/>
                <w:color w:val="000000"/>
                <w:sz w:val="20"/>
                <w:szCs w:val="20"/>
                <w:lang w:eastAsia="pl-PL"/>
              </w:rPr>
            </w:pPr>
            <w:r w:rsidRPr="0064367D">
              <w:rPr>
                <w:rFonts w:cs="Arial"/>
                <w:color w:val="000000"/>
                <w:sz w:val="20"/>
                <w:szCs w:val="20"/>
                <w:lang w:eastAsia="pl-PL"/>
              </w:rPr>
              <w:t xml:space="preserve"> - o stopniu niepełnosprawności znacznym</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650</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482</w:t>
            </w:r>
          </w:p>
        </w:tc>
        <w:tc>
          <w:tcPr>
            <w:tcW w:w="1140" w:type="dxa"/>
            <w:noWrap/>
            <w:vAlign w:val="center"/>
          </w:tcPr>
          <w:p w:rsidR="00AB7795" w:rsidRPr="0064367D" w:rsidRDefault="00AB7795" w:rsidP="00AC564F">
            <w:pPr>
              <w:spacing w:after="0"/>
              <w:jc w:val="center"/>
              <w:rPr>
                <w:rFonts w:cs="Arial"/>
                <w:color w:val="000000"/>
                <w:sz w:val="20"/>
                <w:szCs w:val="20"/>
                <w:lang w:eastAsia="pl-PL"/>
              </w:rPr>
            </w:pPr>
            <w:r w:rsidRPr="0064367D">
              <w:rPr>
                <w:rFonts w:cs="Arial"/>
                <w:color w:val="000000"/>
                <w:sz w:val="20"/>
                <w:szCs w:val="20"/>
                <w:lang w:eastAsia="pl-PL"/>
              </w:rPr>
              <w:t>1132</w:t>
            </w:r>
          </w:p>
        </w:tc>
      </w:tr>
      <w:tr w:rsidR="00AB7795" w:rsidRPr="0064367D" w:rsidTr="00CD0297">
        <w:trPr>
          <w:trHeight w:val="300"/>
          <w:tblCellSpacing w:w="20" w:type="dxa"/>
          <w:jc w:val="center"/>
        </w:trPr>
        <w:tc>
          <w:tcPr>
            <w:tcW w:w="5500" w:type="dxa"/>
            <w:vAlign w:val="center"/>
          </w:tcPr>
          <w:p w:rsidR="00AB7795" w:rsidRPr="0064367D" w:rsidRDefault="00AB7795" w:rsidP="004E1546">
            <w:pPr>
              <w:spacing w:after="0"/>
              <w:ind w:firstLineChars="200" w:firstLine="400"/>
              <w:jc w:val="left"/>
              <w:rPr>
                <w:rFonts w:cs="Arial"/>
                <w:color w:val="000000"/>
                <w:sz w:val="20"/>
                <w:szCs w:val="20"/>
                <w:lang w:eastAsia="pl-PL"/>
              </w:rPr>
            </w:pPr>
            <w:r w:rsidRPr="0064367D">
              <w:rPr>
                <w:rFonts w:cs="Arial"/>
                <w:color w:val="000000"/>
                <w:sz w:val="20"/>
                <w:szCs w:val="20"/>
                <w:lang w:eastAsia="pl-PL"/>
              </w:rPr>
              <w:t xml:space="preserve"> - o stopniu niepełnosprawności umiarkowanym</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567</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574</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1141</w:t>
            </w:r>
          </w:p>
        </w:tc>
      </w:tr>
      <w:tr w:rsidR="00AB7795" w:rsidRPr="0064367D" w:rsidTr="00CD0297">
        <w:trPr>
          <w:trHeight w:val="300"/>
          <w:tblCellSpacing w:w="20" w:type="dxa"/>
          <w:jc w:val="center"/>
        </w:trPr>
        <w:tc>
          <w:tcPr>
            <w:tcW w:w="5500" w:type="dxa"/>
            <w:vAlign w:val="center"/>
          </w:tcPr>
          <w:p w:rsidR="00AB7795" w:rsidRPr="0064367D" w:rsidRDefault="00AB7795" w:rsidP="004E1546">
            <w:pPr>
              <w:spacing w:after="0"/>
              <w:ind w:firstLineChars="200" w:firstLine="400"/>
              <w:jc w:val="left"/>
              <w:rPr>
                <w:rFonts w:cs="Arial"/>
                <w:color w:val="000000"/>
                <w:sz w:val="20"/>
                <w:szCs w:val="20"/>
                <w:lang w:eastAsia="pl-PL"/>
              </w:rPr>
            </w:pPr>
            <w:r w:rsidRPr="0064367D">
              <w:rPr>
                <w:rFonts w:cs="Arial"/>
                <w:color w:val="000000"/>
                <w:sz w:val="20"/>
                <w:szCs w:val="20"/>
                <w:lang w:eastAsia="pl-PL"/>
              </w:rPr>
              <w:t xml:space="preserve"> - o stopniu niepełnosprawności lekkim</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670</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467</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1137</w:t>
            </w:r>
          </w:p>
        </w:tc>
      </w:tr>
      <w:tr w:rsidR="00AB7795" w:rsidRPr="0064367D" w:rsidTr="00CD0297">
        <w:trPr>
          <w:trHeight w:val="300"/>
          <w:tblCellSpacing w:w="20" w:type="dxa"/>
          <w:jc w:val="center"/>
        </w:trPr>
        <w:tc>
          <w:tcPr>
            <w:tcW w:w="5500" w:type="dxa"/>
            <w:vAlign w:val="center"/>
          </w:tcPr>
          <w:p w:rsidR="00AB7795" w:rsidRPr="0064367D" w:rsidRDefault="00AB7795" w:rsidP="004E1546">
            <w:pPr>
              <w:spacing w:after="0"/>
              <w:ind w:firstLineChars="200" w:firstLine="400"/>
              <w:jc w:val="left"/>
              <w:rPr>
                <w:rFonts w:cs="Arial"/>
                <w:color w:val="000000"/>
                <w:sz w:val="20"/>
                <w:szCs w:val="20"/>
                <w:lang w:eastAsia="pl-PL"/>
              </w:rPr>
            </w:pPr>
            <w:r w:rsidRPr="0064367D">
              <w:rPr>
                <w:rFonts w:cs="Arial"/>
                <w:color w:val="000000"/>
                <w:sz w:val="20"/>
                <w:szCs w:val="20"/>
                <w:lang w:eastAsia="pl-PL"/>
              </w:rPr>
              <w:t xml:space="preserve"> - o stopniu niepełnosprawności nieustalonym</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44</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44</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88</w:t>
            </w:r>
          </w:p>
        </w:tc>
      </w:tr>
      <w:tr w:rsidR="00AB7795" w:rsidRPr="0064367D" w:rsidTr="00CD0297">
        <w:trPr>
          <w:trHeight w:val="328"/>
          <w:tblCellSpacing w:w="20" w:type="dxa"/>
          <w:jc w:val="center"/>
        </w:trPr>
        <w:tc>
          <w:tcPr>
            <w:tcW w:w="5500" w:type="dxa"/>
            <w:vAlign w:val="center"/>
          </w:tcPr>
          <w:p w:rsidR="00AB7795" w:rsidRPr="0064367D" w:rsidRDefault="00AB7795" w:rsidP="004E1546">
            <w:pPr>
              <w:spacing w:after="0"/>
              <w:ind w:firstLineChars="200" w:firstLine="400"/>
              <w:jc w:val="left"/>
              <w:rPr>
                <w:rFonts w:cs="Arial"/>
                <w:color w:val="000000"/>
                <w:sz w:val="20"/>
                <w:szCs w:val="20"/>
                <w:lang w:eastAsia="pl-PL"/>
              </w:rPr>
            </w:pPr>
            <w:r w:rsidRPr="0064367D">
              <w:rPr>
                <w:rFonts w:cs="Arial"/>
                <w:color w:val="000000"/>
                <w:sz w:val="20"/>
                <w:szCs w:val="20"/>
                <w:lang w:eastAsia="pl-PL"/>
              </w:rPr>
              <w:t xml:space="preserve"> - w wieku 0-15 lat z orzeczeniem o niepełnosprawności</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50</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78</w:t>
            </w:r>
          </w:p>
        </w:tc>
        <w:tc>
          <w:tcPr>
            <w:tcW w:w="1140" w:type="dxa"/>
            <w:noWrap/>
            <w:vAlign w:val="center"/>
          </w:tcPr>
          <w:p w:rsidR="00AB7795" w:rsidRPr="0064367D" w:rsidRDefault="00AB7795" w:rsidP="00AC564F">
            <w:pPr>
              <w:spacing w:after="0"/>
              <w:jc w:val="center"/>
              <w:rPr>
                <w:rFonts w:cs="Arial"/>
                <w:color w:val="000000"/>
                <w:sz w:val="20"/>
                <w:szCs w:val="20"/>
                <w:lang w:eastAsia="pl-PL"/>
              </w:rPr>
            </w:pPr>
            <w:r w:rsidRPr="0064367D">
              <w:rPr>
                <w:rFonts w:cs="Arial"/>
                <w:color w:val="000000"/>
                <w:sz w:val="20"/>
                <w:szCs w:val="20"/>
                <w:lang w:eastAsia="pl-PL"/>
              </w:rPr>
              <w:t>128</w:t>
            </w:r>
          </w:p>
        </w:tc>
      </w:tr>
      <w:tr w:rsidR="00AB7795" w:rsidRPr="0064367D" w:rsidTr="00CD0297">
        <w:trPr>
          <w:trHeight w:val="300"/>
          <w:tblCellSpacing w:w="20" w:type="dxa"/>
          <w:jc w:val="center"/>
        </w:trPr>
        <w:tc>
          <w:tcPr>
            <w:tcW w:w="5500" w:type="dxa"/>
            <w:vAlign w:val="center"/>
          </w:tcPr>
          <w:p w:rsidR="00AB7795" w:rsidRPr="0064367D" w:rsidRDefault="00AB7795" w:rsidP="004E1546">
            <w:pPr>
              <w:spacing w:after="0"/>
              <w:jc w:val="left"/>
              <w:rPr>
                <w:rFonts w:cs="Arial"/>
                <w:color w:val="000000"/>
                <w:sz w:val="20"/>
                <w:szCs w:val="20"/>
                <w:lang w:eastAsia="pl-PL"/>
              </w:rPr>
            </w:pPr>
            <w:r w:rsidRPr="0064367D">
              <w:rPr>
                <w:rFonts w:cs="Arial"/>
                <w:color w:val="000000"/>
                <w:sz w:val="20"/>
                <w:szCs w:val="20"/>
                <w:lang w:eastAsia="pl-PL"/>
              </w:rPr>
              <w:t>Osoby niepełnosprawne tylko biologicznie</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807</w:t>
            </w:r>
          </w:p>
        </w:tc>
        <w:tc>
          <w:tcPr>
            <w:tcW w:w="1140" w:type="dxa"/>
            <w:noWrap/>
            <w:vAlign w:val="center"/>
          </w:tcPr>
          <w:p w:rsidR="00AB7795" w:rsidRPr="0064367D" w:rsidRDefault="00AB7795" w:rsidP="004E1546">
            <w:pPr>
              <w:spacing w:after="0"/>
              <w:jc w:val="center"/>
              <w:rPr>
                <w:rFonts w:cs="Arial"/>
                <w:color w:val="000000"/>
                <w:sz w:val="20"/>
                <w:szCs w:val="20"/>
                <w:lang w:eastAsia="pl-PL"/>
              </w:rPr>
            </w:pPr>
            <w:r w:rsidRPr="0064367D">
              <w:rPr>
                <w:rFonts w:cs="Arial"/>
                <w:color w:val="000000"/>
                <w:sz w:val="20"/>
                <w:szCs w:val="20"/>
                <w:lang w:eastAsia="pl-PL"/>
              </w:rPr>
              <w:t>568</w:t>
            </w:r>
          </w:p>
        </w:tc>
        <w:tc>
          <w:tcPr>
            <w:tcW w:w="1140" w:type="dxa"/>
            <w:noWrap/>
            <w:vAlign w:val="center"/>
          </w:tcPr>
          <w:p w:rsidR="00AB7795" w:rsidRPr="0064367D" w:rsidRDefault="00AB7795" w:rsidP="00AC564F">
            <w:pPr>
              <w:spacing w:after="0"/>
              <w:jc w:val="center"/>
              <w:rPr>
                <w:rFonts w:cs="Arial"/>
                <w:color w:val="000000"/>
                <w:sz w:val="20"/>
                <w:szCs w:val="20"/>
                <w:lang w:eastAsia="pl-PL"/>
              </w:rPr>
            </w:pPr>
            <w:r w:rsidRPr="0064367D">
              <w:rPr>
                <w:rFonts w:cs="Arial"/>
                <w:color w:val="000000"/>
                <w:sz w:val="20"/>
                <w:szCs w:val="20"/>
                <w:lang w:eastAsia="pl-PL"/>
              </w:rPr>
              <w:t>1375</w:t>
            </w:r>
          </w:p>
        </w:tc>
      </w:tr>
    </w:tbl>
    <w:p w:rsidR="00AB7795" w:rsidRDefault="00AB7795" w:rsidP="009F1706">
      <w:pPr>
        <w:pStyle w:val="rdorysunku"/>
      </w:pPr>
      <w:r>
        <w:t>Źródło: opracowanie własne na podstawie BDL GUS.</w:t>
      </w:r>
    </w:p>
    <w:p w:rsidR="00AB7795" w:rsidRDefault="00AB7795" w:rsidP="00900B2D">
      <w:r>
        <w:t xml:space="preserve">W świetle powyższego zestawienia, w grupie osób z niepełnosprawnością zamieszkujących </w:t>
      </w:r>
      <w:r>
        <w:br/>
        <w:t>na terenie powiatu lidzbarskiego zdecydowaną większość stanowiły kobiety (55,7%), a także osoby posiadające</w:t>
      </w:r>
      <w:r w:rsidRPr="00AC564F">
        <w:t xml:space="preserve"> odpowiednie, aktualne orzeczenie wydane przez organ do tego uprawniony</w:t>
      </w:r>
      <w:r>
        <w:t xml:space="preserve"> (72,5%)</w:t>
      </w:r>
      <w:r w:rsidRPr="00AC564F">
        <w:t>.</w:t>
      </w:r>
      <w:r>
        <w:t xml:space="preserve"> Grupa osób </w:t>
      </w:r>
      <w:r w:rsidRPr="00AC564F">
        <w:t>odczuwających ograniczoną zdolność do wykonywania podstawowych czynności życiowych, ale</w:t>
      </w:r>
      <w:r>
        <w:t xml:space="preserve"> nie posiadających orzeczenia, czyli </w:t>
      </w:r>
      <w:r w:rsidRPr="00AC564F">
        <w:t>tzw. osoby niepełnosprawne tylko biologicznie</w:t>
      </w:r>
      <w:r>
        <w:t>, była również znaczna.</w:t>
      </w:r>
    </w:p>
    <w:p w:rsidR="00AB7795" w:rsidRDefault="00AB7795" w:rsidP="00900B2D">
      <w:r>
        <w:t xml:space="preserve">Istotnych danych dla diagnozy powiatu lidzbarskiego dostarcza ponadto analiza wyników </w:t>
      </w:r>
      <w:r>
        <w:br/>
        <w:t xml:space="preserve">NSP 2011 według kryterium ekonomicznych grup wieku. Okazuje się bowiem, iż odsetek osób </w:t>
      </w:r>
      <w:r>
        <w:br/>
        <w:t>z niepełnosprawnością rośnie wraz z wiekiem ludności. W grupie 0-17 lat (wiek przedprodukcyjny) osoby niepełnosprawne stanowiły zaledwie 2,6%. W grupie od 18 do 59 r.ż. dla kobiet i 64 r.ż. dla mężczyzn (wiek produkcyjny) odsetek ten wynosił 9,6%. Natomiast wśród osób starszych (wiek poprodukcyjny) był najwyższy – aż 30,5%.</w:t>
      </w:r>
    </w:p>
    <w:p w:rsidR="00AB7795" w:rsidRDefault="00AB7795" w:rsidP="00AB7E4B">
      <w:pPr>
        <w:pStyle w:val="Caption"/>
        <w:keepNext/>
      </w:pPr>
      <w:r>
        <w:t xml:space="preserve">Wykres </w:t>
      </w:r>
      <w:fldSimple w:instr=" SEQ Wykres \* ARABIC ">
        <w:r>
          <w:rPr>
            <w:noProof/>
          </w:rPr>
          <w:t>14</w:t>
        </w:r>
      </w:fldSimple>
      <w:r>
        <w:t>. Odsetek wybranych grup w ogóle osób z niepełnosprawnością prawną w powiecie lidzbarskim według NSP 2011</w:t>
      </w:r>
    </w:p>
    <w:p w:rsidR="00AB7795" w:rsidRDefault="00AB7795" w:rsidP="00AB7E4B">
      <w:pPr>
        <w:jc w:val="center"/>
      </w:pPr>
      <w:r>
        <w:object w:dxaOrig="7864" w:dyaOrig="4075">
          <v:shape id="_x0000_i1044" type="#_x0000_t75" style="width:389.25pt;height:204pt" o:ole="">
            <v:imagedata r:id="rId42" o:title=""/>
          </v:shape>
          <o:OLEObject Type="Embed" ProgID="Excel.Sheet.12" ShapeID="_x0000_i1044" DrawAspect="Content" ObjectID="_1510118997" r:id="rId43"/>
        </w:object>
      </w:r>
    </w:p>
    <w:p w:rsidR="00AB7795" w:rsidRDefault="00AB7795" w:rsidP="00AB7E4B">
      <w:pPr>
        <w:pStyle w:val="rdorysunku"/>
      </w:pPr>
      <w:r>
        <w:t>Źródło: opracowanie własne na podstawie BDL GUS.</w:t>
      </w:r>
    </w:p>
    <w:p w:rsidR="00AB7795" w:rsidRDefault="00AB7795" w:rsidP="006C0E59">
      <w:r>
        <w:t xml:space="preserve">Warto zwrócić uwagę, iż w przypadku seniorów udział osób posiadających orzeczenie </w:t>
      </w:r>
      <w:r>
        <w:br/>
        <w:t>o znacznym stopniu niepełnosprawności jest ponad 2,5-krotnie wyższy, a orzeczenie o lekkim stopniu ponad 2,5-krotnie niższy niż wśród osób w wieku produkcyjnym. Można stąd wyciągnąć wniosek, iż do trwałej lub okresowej niezdolności człowieka do wy</w:t>
      </w:r>
      <w:r w:rsidRPr="00712290">
        <w:t xml:space="preserve">pełniania ról społecznych </w:t>
      </w:r>
      <w:r>
        <w:br/>
      </w:r>
      <w:r w:rsidRPr="00712290">
        <w:t>z powodu n</w:t>
      </w:r>
      <w:r>
        <w:t xml:space="preserve">aruszenia sprawności organizmu dochodzi najczęściej w ciągu życia. A zatem wpływ na pojawienie się lub pogłębienie niepełnosprawności mają w dużej mierze czynniki, na które instytucje państwowe, społeczeństwo oraz poszczególne osoby mają realny wpływ, takie </w:t>
      </w:r>
      <w:r>
        <w:br/>
        <w:t>jak np. dostęp do edukacji i opieki medycznej, warunki mieszkaniowe, środowisko pracy, dieta, aktywność fizyczna, relacje z rodziną itp.</w:t>
      </w:r>
    </w:p>
    <w:p w:rsidR="00AB7795" w:rsidRDefault="00AB7795" w:rsidP="00900B2D">
      <w:r w:rsidRPr="000828BF">
        <w:t>W Polsce działają niezależnie od siebie dwa systemy orzekania o niepełnosprawności: do celów rentowych (organy ZUS, KRUS, MSW, MO</w:t>
      </w:r>
      <w:r>
        <w:t>N) oraz do celów pozarentowych (</w:t>
      </w:r>
      <w:r w:rsidRPr="000828BF">
        <w:t xml:space="preserve">powiatowe </w:t>
      </w:r>
      <w:r>
        <w:br/>
      </w:r>
      <w:r w:rsidRPr="000828BF">
        <w:t>i wojewódzkie zespoły ds. orzekania o niepełnosprawności</w:t>
      </w:r>
      <w:r>
        <w:t>)</w:t>
      </w:r>
      <w:r w:rsidRPr="000828BF">
        <w:t>.</w:t>
      </w:r>
      <w:r>
        <w:t xml:space="preserve"> Jeżeli chodzi o drugi </w:t>
      </w:r>
      <w:r>
        <w:br/>
        <w:t xml:space="preserve">z wymienionych systemów, służy on określaniu wskazań do różnych ulg i uprawnień. Ludność powiatu lidzbarskiego podlega obszarowi funkcjonowania Powiatowego Zespołu ds. Orzekania o Niepełnosprawności w Olsztynie. W ciągu trzech lat objętych analizą (2012-2014) zespół </w:t>
      </w:r>
      <w:r>
        <w:br/>
        <w:t>ten wydał łącznie 3 644 orzeczenia dla mieszkańców powiatu, w tym 420 dotyczyło zaliczenia dzieci do 16 roku życia do grupy osób z niepełnosprawnością, natomiast 3 146 orzeczenia – ustalenia stopnia niepełnosprawności.</w:t>
      </w:r>
    </w:p>
    <w:p w:rsidR="00AB7795" w:rsidRDefault="00AB7795" w:rsidP="00115BD7">
      <w:pPr>
        <w:pStyle w:val="Caption"/>
        <w:keepNext/>
      </w:pPr>
      <w:r>
        <w:t xml:space="preserve">Tabela </w:t>
      </w:r>
      <w:fldSimple w:instr=" SEQ Tabela \* ARABIC ">
        <w:r>
          <w:rPr>
            <w:noProof/>
          </w:rPr>
          <w:t>20</w:t>
        </w:r>
      </w:fldSimple>
      <w:r>
        <w:t>. Orzeczenia wydane przez PZOoN dla ludności powiatu lidzbarskiego w latach 2012-2014</w:t>
      </w:r>
    </w:p>
    <w:tbl>
      <w:tblPr>
        <w:tblW w:w="911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5602"/>
        <w:gridCol w:w="1170"/>
        <w:gridCol w:w="1171"/>
        <w:gridCol w:w="1171"/>
      </w:tblGrid>
      <w:tr w:rsidR="00AB7795" w:rsidRPr="0064367D" w:rsidTr="00CD0297">
        <w:trPr>
          <w:trHeight w:val="300"/>
          <w:tblCellSpacing w:w="20" w:type="dxa"/>
          <w:jc w:val="center"/>
        </w:trPr>
        <w:tc>
          <w:tcPr>
            <w:tcW w:w="5542" w:type="dxa"/>
            <w:shd w:val="clear" w:color="auto" w:fill="D9D9D9"/>
            <w:vAlign w:val="center"/>
          </w:tcPr>
          <w:p w:rsidR="00AB7795" w:rsidRPr="0064367D" w:rsidRDefault="00AB7795" w:rsidP="00115BD7">
            <w:pPr>
              <w:spacing w:after="0"/>
              <w:jc w:val="left"/>
              <w:rPr>
                <w:rFonts w:cs="Arial"/>
                <w:b/>
                <w:color w:val="000000"/>
                <w:sz w:val="20"/>
                <w:lang w:eastAsia="pl-PL"/>
              </w:rPr>
            </w:pPr>
            <w:r w:rsidRPr="0064367D">
              <w:rPr>
                <w:rFonts w:cs="Arial"/>
                <w:b/>
                <w:color w:val="000000"/>
                <w:sz w:val="20"/>
                <w:lang w:eastAsia="pl-PL"/>
              </w:rPr>
              <w:t>Wyszczególnienie</w:t>
            </w:r>
          </w:p>
        </w:tc>
        <w:tc>
          <w:tcPr>
            <w:tcW w:w="1130" w:type="dxa"/>
            <w:shd w:val="clear" w:color="auto" w:fill="D9D9D9"/>
            <w:noWrap/>
            <w:vAlign w:val="center"/>
          </w:tcPr>
          <w:p w:rsidR="00AB7795" w:rsidRPr="0064367D" w:rsidRDefault="00AB7795" w:rsidP="00115BD7">
            <w:pPr>
              <w:spacing w:after="0"/>
              <w:jc w:val="center"/>
              <w:rPr>
                <w:rFonts w:cs="Arial"/>
                <w:b/>
                <w:bCs/>
                <w:color w:val="000000"/>
                <w:sz w:val="20"/>
                <w:lang w:eastAsia="pl-PL"/>
              </w:rPr>
            </w:pPr>
            <w:r w:rsidRPr="0064367D">
              <w:rPr>
                <w:rFonts w:cs="Arial"/>
                <w:b/>
                <w:bCs/>
                <w:color w:val="000000"/>
                <w:sz w:val="20"/>
                <w:lang w:eastAsia="pl-PL"/>
              </w:rPr>
              <w:t>2012</w:t>
            </w:r>
          </w:p>
        </w:tc>
        <w:tc>
          <w:tcPr>
            <w:tcW w:w="1131" w:type="dxa"/>
            <w:shd w:val="clear" w:color="auto" w:fill="D9D9D9"/>
            <w:noWrap/>
            <w:vAlign w:val="center"/>
          </w:tcPr>
          <w:p w:rsidR="00AB7795" w:rsidRPr="0064367D" w:rsidRDefault="00AB7795" w:rsidP="00115BD7">
            <w:pPr>
              <w:spacing w:after="0"/>
              <w:jc w:val="center"/>
              <w:rPr>
                <w:rFonts w:cs="Arial"/>
                <w:b/>
                <w:bCs/>
                <w:color w:val="000000"/>
                <w:sz w:val="20"/>
                <w:lang w:eastAsia="pl-PL"/>
              </w:rPr>
            </w:pPr>
            <w:r w:rsidRPr="0064367D">
              <w:rPr>
                <w:rFonts w:cs="Arial"/>
                <w:b/>
                <w:bCs/>
                <w:color w:val="000000"/>
                <w:sz w:val="20"/>
                <w:lang w:eastAsia="pl-PL"/>
              </w:rPr>
              <w:t>2013</w:t>
            </w:r>
          </w:p>
        </w:tc>
        <w:tc>
          <w:tcPr>
            <w:tcW w:w="1111" w:type="dxa"/>
            <w:shd w:val="clear" w:color="auto" w:fill="D9D9D9"/>
            <w:noWrap/>
            <w:vAlign w:val="center"/>
          </w:tcPr>
          <w:p w:rsidR="00AB7795" w:rsidRPr="0064367D" w:rsidRDefault="00AB7795" w:rsidP="00115BD7">
            <w:pPr>
              <w:spacing w:after="0"/>
              <w:jc w:val="center"/>
              <w:rPr>
                <w:rFonts w:cs="Arial"/>
                <w:b/>
                <w:bCs/>
                <w:color w:val="000000"/>
                <w:sz w:val="20"/>
                <w:lang w:eastAsia="pl-PL"/>
              </w:rPr>
            </w:pPr>
            <w:r w:rsidRPr="0064367D">
              <w:rPr>
                <w:rFonts w:cs="Arial"/>
                <w:b/>
                <w:bCs/>
                <w:color w:val="000000"/>
                <w:sz w:val="20"/>
                <w:lang w:eastAsia="pl-PL"/>
              </w:rPr>
              <w:t>2014</w:t>
            </w:r>
          </w:p>
        </w:tc>
      </w:tr>
      <w:tr w:rsidR="00AB7795" w:rsidRPr="0064367D" w:rsidTr="00CD0297">
        <w:trPr>
          <w:trHeight w:val="354"/>
          <w:tblCellSpacing w:w="20" w:type="dxa"/>
          <w:jc w:val="center"/>
        </w:trPr>
        <w:tc>
          <w:tcPr>
            <w:tcW w:w="5542" w:type="dxa"/>
            <w:vAlign w:val="center"/>
          </w:tcPr>
          <w:p w:rsidR="00AB7795" w:rsidRPr="0064367D" w:rsidRDefault="00AB7795" w:rsidP="00115BD7">
            <w:pPr>
              <w:spacing w:after="0"/>
              <w:jc w:val="left"/>
              <w:rPr>
                <w:rFonts w:cs="Arial"/>
                <w:color w:val="000000"/>
                <w:sz w:val="20"/>
                <w:lang w:eastAsia="pl-PL"/>
              </w:rPr>
            </w:pPr>
            <w:r w:rsidRPr="0064367D">
              <w:rPr>
                <w:rFonts w:cs="Arial"/>
                <w:color w:val="000000"/>
                <w:sz w:val="20"/>
                <w:lang w:eastAsia="pl-PL"/>
              </w:rPr>
              <w:t>Liczba wydanych orzeczeń o stopniu niepełnosprawności</w:t>
            </w:r>
          </w:p>
        </w:tc>
        <w:tc>
          <w:tcPr>
            <w:tcW w:w="1130"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1167</w:t>
            </w:r>
          </w:p>
        </w:tc>
        <w:tc>
          <w:tcPr>
            <w:tcW w:w="113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942</w:t>
            </w:r>
          </w:p>
        </w:tc>
        <w:tc>
          <w:tcPr>
            <w:tcW w:w="111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1037</w:t>
            </w:r>
          </w:p>
        </w:tc>
      </w:tr>
      <w:tr w:rsidR="00AB7795" w:rsidRPr="0064367D" w:rsidTr="00CD0297">
        <w:trPr>
          <w:trHeight w:val="285"/>
          <w:tblCellSpacing w:w="20" w:type="dxa"/>
          <w:jc w:val="center"/>
        </w:trPr>
        <w:tc>
          <w:tcPr>
            <w:tcW w:w="5542" w:type="dxa"/>
            <w:vAlign w:val="center"/>
          </w:tcPr>
          <w:p w:rsidR="00AB7795" w:rsidRPr="0064367D" w:rsidRDefault="00AB7795" w:rsidP="00115BD7">
            <w:pPr>
              <w:spacing w:after="0"/>
              <w:jc w:val="left"/>
              <w:rPr>
                <w:rFonts w:cs="Arial"/>
                <w:color w:val="000000"/>
                <w:sz w:val="20"/>
                <w:lang w:eastAsia="pl-PL"/>
              </w:rPr>
            </w:pPr>
            <w:r w:rsidRPr="0064367D">
              <w:rPr>
                <w:rFonts w:cs="Arial"/>
                <w:color w:val="000000"/>
                <w:sz w:val="20"/>
                <w:lang w:eastAsia="pl-PL"/>
              </w:rPr>
              <w:t>- Znaczny</w:t>
            </w:r>
          </w:p>
        </w:tc>
        <w:tc>
          <w:tcPr>
            <w:tcW w:w="1130"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213</w:t>
            </w:r>
          </w:p>
        </w:tc>
        <w:tc>
          <w:tcPr>
            <w:tcW w:w="113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175</w:t>
            </w:r>
          </w:p>
        </w:tc>
        <w:tc>
          <w:tcPr>
            <w:tcW w:w="111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160</w:t>
            </w:r>
          </w:p>
        </w:tc>
      </w:tr>
      <w:tr w:rsidR="00AB7795" w:rsidRPr="0064367D" w:rsidTr="00CD0297">
        <w:trPr>
          <w:trHeight w:val="285"/>
          <w:tblCellSpacing w:w="20" w:type="dxa"/>
          <w:jc w:val="center"/>
        </w:trPr>
        <w:tc>
          <w:tcPr>
            <w:tcW w:w="5542" w:type="dxa"/>
            <w:vAlign w:val="center"/>
          </w:tcPr>
          <w:p w:rsidR="00AB7795" w:rsidRPr="0064367D" w:rsidRDefault="00AB7795" w:rsidP="00115BD7">
            <w:pPr>
              <w:spacing w:after="0"/>
              <w:jc w:val="left"/>
              <w:rPr>
                <w:rFonts w:cs="Arial"/>
                <w:color w:val="000000"/>
                <w:sz w:val="20"/>
                <w:lang w:eastAsia="pl-PL"/>
              </w:rPr>
            </w:pPr>
            <w:r w:rsidRPr="0064367D">
              <w:rPr>
                <w:rFonts w:cs="Arial"/>
                <w:color w:val="000000"/>
                <w:sz w:val="20"/>
                <w:lang w:eastAsia="pl-PL"/>
              </w:rPr>
              <w:t>- Umiarkowany</w:t>
            </w:r>
          </w:p>
        </w:tc>
        <w:tc>
          <w:tcPr>
            <w:tcW w:w="1130"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469</w:t>
            </w:r>
          </w:p>
        </w:tc>
        <w:tc>
          <w:tcPr>
            <w:tcW w:w="113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375</w:t>
            </w:r>
          </w:p>
        </w:tc>
        <w:tc>
          <w:tcPr>
            <w:tcW w:w="111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486</w:t>
            </w:r>
          </w:p>
        </w:tc>
      </w:tr>
      <w:tr w:rsidR="00AB7795" w:rsidRPr="0064367D" w:rsidTr="00CD0297">
        <w:trPr>
          <w:trHeight w:val="285"/>
          <w:tblCellSpacing w:w="20" w:type="dxa"/>
          <w:jc w:val="center"/>
        </w:trPr>
        <w:tc>
          <w:tcPr>
            <w:tcW w:w="5542" w:type="dxa"/>
            <w:vAlign w:val="center"/>
          </w:tcPr>
          <w:p w:rsidR="00AB7795" w:rsidRPr="0064367D" w:rsidRDefault="00AB7795" w:rsidP="00115BD7">
            <w:pPr>
              <w:spacing w:after="0"/>
              <w:jc w:val="left"/>
              <w:rPr>
                <w:rFonts w:cs="Arial"/>
                <w:color w:val="000000"/>
                <w:sz w:val="20"/>
                <w:lang w:eastAsia="pl-PL"/>
              </w:rPr>
            </w:pPr>
            <w:r w:rsidRPr="0064367D">
              <w:rPr>
                <w:rFonts w:cs="Arial"/>
                <w:color w:val="000000"/>
                <w:sz w:val="20"/>
                <w:lang w:eastAsia="pl-PL"/>
              </w:rPr>
              <w:t>- Lekki</w:t>
            </w:r>
          </w:p>
        </w:tc>
        <w:tc>
          <w:tcPr>
            <w:tcW w:w="1130"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414</w:t>
            </w:r>
          </w:p>
        </w:tc>
        <w:tc>
          <w:tcPr>
            <w:tcW w:w="113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342</w:t>
            </w:r>
          </w:p>
        </w:tc>
        <w:tc>
          <w:tcPr>
            <w:tcW w:w="111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335</w:t>
            </w:r>
          </w:p>
        </w:tc>
      </w:tr>
      <w:tr w:rsidR="00AB7795" w:rsidRPr="0064367D" w:rsidTr="00CD0297">
        <w:trPr>
          <w:trHeight w:val="570"/>
          <w:tblCellSpacing w:w="20" w:type="dxa"/>
          <w:jc w:val="center"/>
        </w:trPr>
        <w:tc>
          <w:tcPr>
            <w:tcW w:w="5542" w:type="dxa"/>
            <w:vAlign w:val="center"/>
          </w:tcPr>
          <w:p w:rsidR="00AB7795" w:rsidRPr="0064367D" w:rsidRDefault="00AB7795" w:rsidP="00115BD7">
            <w:pPr>
              <w:spacing w:after="0"/>
              <w:jc w:val="left"/>
              <w:rPr>
                <w:rFonts w:cs="Arial"/>
                <w:color w:val="000000"/>
                <w:sz w:val="20"/>
                <w:lang w:eastAsia="pl-PL"/>
              </w:rPr>
            </w:pPr>
            <w:r w:rsidRPr="0064367D">
              <w:rPr>
                <w:rFonts w:cs="Arial"/>
                <w:color w:val="000000"/>
                <w:sz w:val="20"/>
                <w:lang w:eastAsia="pl-PL"/>
              </w:rPr>
              <w:t>Liczba wydanych orzeczeń dla dzieci do 16 roku życia o zaliczeniu do osób niepełnosprawnych</w:t>
            </w:r>
          </w:p>
        </w:tc>
        <w:tc>
          <w:tcPr>
            <w:tcW w:w="1130"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142</w:t>
            </w:r>
          </w:p>
        </w:tc>
        <w:tc>
          <w:tcPr>
            <w:tcW w:w="113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137</w:t>
            </w:r>
          </w:p>
        </w:tc>
        <w:tc>
          <w:tcPr>
            <w:tcW w:w="1111" w:type="dxa"/>
            <w:noWrap/>
            <w:vAlign w:val="center"/>
          </w:tcPr>
          <w:p w:rsidR="00AB7795" w:rsidRPr="0064367D" w:rsidRDefault="00AB7795" w:rsidP="00115BD7">
            <w:pPr>
              <w:spacing w:after="0"/>
              <w:jc w:val="center"/>
              <w:rPr>
                <w:rFonts w:cs="Arial"/>
                <w:color w:val="000000"/>
                <w:sz w:val="20"/>
                <w:lang w:eastAsia="pl-PL"/>
              </w:rPr>
            </w:pPr>
            <w:r w:rsidRPr="0064367D">
              <w:rPr>
                <w:rFonts w:cs="Arial"/>
                <w:color w:val="000000"/>
                <w:sz w:val="20"/>
                <w:lang w:eastAsia="pl-PL"/>
              </w:rPr>
              <w:t>141</w:t>
            </w:r>
          </w:p>
        </w:tc>
      </w:tr>
    </w:tbl>
    <w:p w:rsidR="00AB7795" w:rsidRDefault="00AB7795" w:rsidP="00BE78C3">
      <w:pPr>
        <w:pStyle w:val="rdorysunku"/>
      </w:pPr>
      <w:r>
        <w:t>Źródło: opracowanie własne na podstawie danych PZOoN w Olsztynie.</w:t>
      </w:r>
    </w:p>
    <w:p w:rsidR="00AB7795" w:rsidRDefault="00AB7795" w:rsidP="00900B2D">
      <w:r>
        <w:t xml:space="preserve">Jak widać, większość orzeczeń zespołu (prawie 60% ogółu) stanowiły te, które dotyczyły przyznania znacznego lub umiarkowanego stopni niepełnosprawności. Oznacza to, że na terenie powiatu lidzbarskiego żyje duża grupa osób, które wymagają </w:t>
      </w:r>
      <w:r w:rsidRPr="00D84C03">
        <w:t xml:space="preserve">opieki i pomocy innych w związku z niezdolnością </w:t>
      </w:r>
      <w:r>
        <w:t>lub poważnymi trudnościami w</w:t>
      </w:r>
      <w:r w:rsidRPr="00D84C03">
        <w:t xml:space="preserve"> samodzielnej egzystencj</w:t>
      </w:r>
      <w:r>
        <w:t xml:space="preserve">i, a także które </w:t>
      </w:r>
      <w:r>
        <w:br/>
        <w:t>są</w:t>
      </w:r>
      <w:r w:rsidRPr="00D84C03">
        <w:t xml:space="preserve"> </w:t>
      </w:r>
      <w:r>
        <w:t>niezdolne do pracy albo zdolne</w:t>
      </w:r>
      <w:r w:rsidRPr="00826A54">
        <w:t xml:space="preserve"> do pracy jedynie w warunkach </w:t>
      </w:r>
      <w:r>
        <w:t>chronionych.</w:t>
      </w:r>
    </w:p>
    <w:p w:rsidR="00AB7795" w:rsidRDefault="00AB7795" w:rsidP="001378EB">
      <w:pPr>
        <w:pStyle w:val="Heading3"/>
      </w:pPr>
      <w:bookmarkStart w:id="25" w:name="_Toc432424526"/>
      <w:r>
        <w:t>2.4.5. Osoby starsze</w:t>
      </w:r>
      <w:bookmarkEnd w:id="25"/>
    </w:p>
    <w:p w:rsidR="00AB7795" w:rsidRDefault="00AB7795" w:rsidP="00900B2D">
      <w:r>
        <w:t xml:space="preserve">Zagadnienie starzenia się i starości od zawsze towarzyszyło ludziom jako naturalny </w:t>
      </w:r>
      <w:r>
        <w:br/>
        <w:t>i nieuchronny etap życia. Jednak chyba jeszcze nigdy dotąd nie cieszyło się tak wielkim zainteresowaniem nauk społecznych oraz polityk publicznych jak obecnie. Jest to przede wszystkim wynik diametralnych zmian, które zaszły zarówno w strukturze demograficznej krajów wysoko rozwiniętych, jak i w biologicznym oraz społecznym wymiarze procesu starzenia.</w:t>
      </w:r>
    </w:p>
    <w:p w:rsidR="00AB7795" w:rsidRDefault="00AB7795" w:rsidP="00900B2D">
      <w:r>
        <w:t>Doświadczamy zatem, z jednej strony, dynamicznego wzrostu odsetka osób w wieku poprodukcyjnym w populacji (tzw. „starzenie się społeczeństwa”), a z drugiej – postępu medycyny, rozwoju technologii służących zdrowiu, a także poprawy stanu świadomości ludności w zakresie higieny i profilaktyki, które wydłużają ludzkie życie oraz czynią je sprawniejszym. Należy zarazem podkreślić, iż g</w:t>
      </w:r>
      <w:r w:rsidRPr="007363C7">
        <w:t xml:space="preserve">ranice starości są bardzo płynne, mają wymiar indywidualny </w:t>
      </w:r>
      <w:r>
        <w:br/>
      </w:r>
      <w:r w:rsidRPr="007363C7">
        <w:t xml:space="preserve">dla każdego człowieka, ponieważ z innym tempem przebiega proces starzenia się (zależy </w:t>
      </w:r>
      <w:r>
        <w:br/>
      </w:r>
      <w:r w:rsidRPr="007363C7">
        <w:t>to od czynników genetycznych, stylu życia, wpływów środowiskowych). Można jednak przyjąć, że wiek 60-69 lat to okres początkowej starości. Już wtedy następuje znaczny spadek zdolności adaptacyjnych organizmu, większa podatność na choroby</w:t>
      </w:r>
      <w:r>
        <w:t xml:space="preserve"> i niepełnosprawność</w:t>
      </w:r>
      <w:r w:rsidRPr="007363C7">
        <w:t xml:space="preserve">, </w:t>
      </w:r>
      <w:r>
        <w:t xml:space="preserve">a także </w:t>
      </w:r>
      <w:r w:rsidRPr="007363C7">
        <w:t>ogran</w:t>
      </w:r>
      <w:r>
        <w:t>iczenie samodzielności życiowej</w:t>
      </w:r>
      <w:r w:rsidRPr="007363C7">
        <w:t>.</w:t>
      </w:r>
      <w:r>
        <w:t xml:space="preserve"> W kontekście zachodzących zmian społeczno-kulturowych, a w szczególności erozji więzi rodzinnych i sąsiedzkich, osoby starsze stają </w:t>
      </w:r>
      <w:r>
        <w:br/>
        <w:t>się jedną z priorytetowych grup wymagających wsparcia w ramach lokalnej polityki społecznej.</w:t>
      </w:r>
    </w:p>
    <w:p w:rsidR="00AB7795" w:rsidRDefault="00AB7795" w:rsidP="00863600">
      <w:r>
        <w:t xml:space="preserve">Marginalizacja osób starszych wiąże się m.in. ze stopniowym eliminowaniem ich z aktywnego życia zawodowego i społecznego w momencie przekroczenia granicy wieku emerytalnego. </w:t>
      </w:r>
      <w:r>
        <w:br/>
        <w:t xml:space="preserve">Do najważniejszych problemów seniorów można zaliczyć samotność, poczucie nieprzydatności, chorobę, niedołężność, życie w ubóstwie. Tymczasem, jak pokazują różne badania społeczne, warunkiem pomyślnego starzenia się są m.in. dobre stosunki z rodziną i otoczeniem, poczucie szczęścia i satysfakcji z życia, dobry stan zdrowia psychofizycznego, dogodne warunki bytowe, </w:t>
      </w:r>
      <w:r>
        <w:br/>
        <w:t>a także zachowana aktywność społeczna</w:t>
      </w:r>
      <w:r>
        <w:rPr>
          <w:rStyle w:val="FootnoteReference"/>
        </w:rPr>
        <w:footnoteReference w:id="41"/>
      </w:r>
      <w:r>
        <w:t>.</w:t>
      </w:r>
    </w:p>
    <w:p w:rsidR="00AB7795" w:rsidRDefault="00AB7795" w:rsidP="00863600">
      <w:r>
        <w:t xml:space="preserve">Osoby starsze stanowią co prawda mniejszość wśród klientów OPS w powiecie lidzbarskim, jednak ich liczba oraz udział w grupie świadczeniobiorców dynamicznie rośnie. Kwestię </w:t>
      </w:r>
      <w:r>
        <w:br/>
        <w:t>tę obrazuje poniższe zestawienie tabelaryczne.</w:t>
      </w:r>
    </w:p>
    <w:p w:rsidR="00AB7795" w:rsidRDefault="00AB7795" w:rsidP="00613AE0">
      <w:pPr>
        <w:pStyle w:val="Caption"/>
      </w:pPr>
      <w:r>
        <w:t xml:space="preserve">Tabela </w:t>
      </w:r>
      <w:fldSimple w:instr=" SEQ Tabela \* ARABIC ">
        <w:r>
          <w:rPr>
            <w:noProof/>
          </w:rPr>
          <w:t>21</w:t>
        </w:r>
      </w:fldSimple>
      <w:r>
        <w:t>. Świadczeniobiorcy pomocy społecznej w wieku poprodukcyjnym w powiecie lidzbarskim</w:t>
      </w:r>
    </w:p>
    <w:tbl>
      <w:tblPr>
        <w:tblW w:w="4442"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5310"/>
        <w:gridCol w:w="1074"/>
        <w:gridCol w:w="1075"/>
        <w:gridCol w:w="1073"/>
      </w:tblGrid>
      <w:tr w:rsidR="00AB7795" w:rsidRPr="0064367D" w:rsidTr="00613AE0">
        <w:trPr>
          <w:trHeight w:val="300"/>
          <w:tblCellSpacing w:w="20" w:type="dxa"/>
          <w:jc w:val="center"/>
        </w:trPr>
        <w:tc>
          <w:tcPr>
            <w:tcW w:w="3077" w:type="pct"/>
            <w:noWrap/>
            <w:vAlign w:val="center"/>
          </w:tcPr>
          <w:p w:rsidR="00AB7795" w:rsidRPr="0064367D" w:rsidRDefault="00AB7795" w:rsidP="00613AE0">
            <w:pPr>
              <w:spacing w:after="0"/>
              <w:jc w:val="left"/>
              <w:rPr>
                <w:b/>
                <w:color w:val="000000"/>
                <w:sz w:val="20"/>
                <w:szCs w:val="20"/>
                <w:lang w:eastAsia="pl-PL"/>
              </w:rPr>
            </w:pPr>
            <w:r w:rsidRPr="0064367D">
              <w:rPr>
                <w:b/>
                <w:color w:val="000000"/>
                <w:sz w:val="20"/>
                <w:szCs w:val="20"/>
                <w:lang w:eastAsia="pl-PL"/>
              </w:rPr>
              <w:t>Wyszczególnienie</w:t>
            </w:r>
          </w:p>
        </w:tc>
        <w:tc>
          <w:tcPr>
            <w:tcW w:w="606" w:type="pct"/>
            <w:noWrap/>
            <w:vAlign w:val="center"/>
          </w:tcPr>
          <w:p w:rsidR="00AB7795" w:rsidRPr="0064367D" w:rsidRDefault="00AB7795" w:rsidP="00613AE0">
            <w:pPr>
              <w:spacing w:after="0"/>
              <w:jc w:val="center"/>
              <w:rPr>
                <w:b/>
                <w:color w:val="000000"/>
                <w:sz w:val="20"/>
                <w:szCs w:val="20"/>
                <w:lang w:eastAsia="pl-PL"/>
              </w:rPr>
            </w:pPr>
            <w:r w:rsidRPr="0064367D">
              <w:rPr>
                <w:b/>
                <w:color w:val="000000"/>
                <w:sz w:val="20"/>
                <w:szCs w:val="20"/>
                <w:lang w:eastAsia="pl-PL"/>
              </w:rPr>
              <w:t>2012</w:t>
            </w:r>
          </w:p>
        </w:tc>
        <w:tc>
          <w:tcPr>
            <w:tcW w:w="606" w:type="pct"/>
            <w:noWrap/>
            <w:vAlign w:val="center"/>
          </w:tcPr>
          <w:p w:rsidR="00AB7795" w:rsidRPr="0064367D" w:rsidRDefault="00AB7795" w:rsidP="00613AE0">
            <w:pPr>
              <w:spacing w:after="0"/>
              <w:jc w:val="center"/>
              <w:rPr>
                <w:b/>
                <w:color w:val="000000"/>
                <w:sz w:val="20"/>
                <w:szCs w:val="20"/>
                <w:lang w:eastAsia="pl-PL"/>
              </w:rPr>
            </w:pPr>
            <w:r w:rsidRPr="0064367D">
              <w:rPr>
                <w:b/>
                <w:color w:val="000000"/>
                <w:sz w:val="20"/>
                <w:szCs w:val="20"/>
                <w:lang w:eastAsia="pl-PL"/>
              </w:rPr>
              <w:t>2013</w:t>
            </w:r>
          </w:p>
        </w:tc>
        <w:tc>
          <w:tcPr>
            <w:tcW w:w="594" w:type="pct"/>
            <w:noWrap/>
            <w:vAlign w:val="center"/>
          </w:tcPr>
          <w:p w:rsidR="00AB7795" w:rsidRPr="0064367D" w:rsidRDefault="00AB7795" w:rsidP="00613AE0">
            <w:pPr>
              <w:spacing w:after="0"/>
              <w:jc w:val="center"/>
              <w:rPr>
                <w:b/>
                <w:color w:val="000000"/>
                <w:sz w:val="20"/>
                <w:szCs w:val="20"/>
                <w:lang w:eastAsia="pl-PL"/>
              </w:rPr>
            </w:pPr>
            <w:r w:rsidRPr="0064367D">
              <w:rPr>
                <w:b/>
                <w:color w:val="000000"/>
                <w:sz w:val="20"/>
                <w:szCs w:val="20"/>
                <w:lang w:eastAsia="pl-PL"/>
              </w:rPr>
              <w:t>2014</w:t>
            </w:r>
          </w:p>
        </w:tc>
      </w:tr>
      <w:tr w:rsidR="00AB7795" w:rsidRPr="0064367D" w:rsidTr="00613AE0">
        <w:trPr>
          <w:trHeight w:val="300"/>
          <w:tblCellSpacing w:w="20" w:type="dxa"/>
          <w:jc w:val="center"/>
        </w:trPr>
        <w:tc>
          <w:tcPr>
            <w:tcW w:w="3077" w:type="pct"/>
            <w:noWrap/>
            <w:vAlign w:val="center"/>
          </w:tcPr>
          <w:p w:rsidR="00AB7795" w:rsidRPr="0064367D" w:rsidRDefault="00AB7795" w:rsidP="00613AE0">
            <w:pPr>
              <w:spacing w:after="0"/>
              <w:jc w:val="left"/>
              <w:rPr>
                <w:color w:val="000000"/>
                <w:sz w:val="20"/>
                <w:szCs w:val="20"/>
                <w:lang w:eastAsia="pl-PL"/>
              </w:rPr>
            </w:pPr>
            <w:r w:rsidRPr="0064367D">
              <w:rPr>
                <w:color w:val="000000"/>
                <w:sz w:val="20"/>
                <w:szCs w:val="20"/>
                <w:lang w:eastAsia="pl-PL"/>
              </w:rPr>
              <w:t>Ogólna liczba świadczeniobiorców pomocy społecznej</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3410</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3490</w:t>
            </w:r>
          </w:p>
        </w:tc>
        <w:tc>
          <w:tcPr>
            <w:tcW w:w="594"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3427</w:t>
            </w:r>
          </w:p>
        </w:tc>
      </w:tr>
      <w:tr w:rsidR="00AB7795" w:rsidRPr="0064367D" w:rsidTr="00613AE0">
        <w:trPr>
          <w:trHeight w:val="300"/>
          <w:tblCellSpacing w:w="20" w:type="dxa"/>
          <w:jc w:val="center"/>
        </w:trPr>
        <w:tc>
          <w:tcPr>
            <w:tcW w:w="3077" w:type="pct"/>
            <w:noWrap/>
            <w:vAlign w:val="center"/>
          </w:tcPr>
          <w:p w:rsidR="00AB7795" w:rsidRPr="0064367D" w:rsidRDefault="00AB7795" w:rsidP="00613AE0">
            <w:pPr>
              <w:spacing w:after="0"/>
              <w:jc w:val="left"/>
              <w:rPr>
                <w:color w:val="000000"/>
                <w:sz w:val="20"/>
                <w:szCs w:val="20"/>
                <w:lang w:eastAsia="pl-PL"/>
              </w:rPr>
            </w:pPr>
            <w:r w:rsidRPr="0064367D">
              <w:rPr>
                <w:color w:val="000000"/>
                <w:sz w:val="20"/>
                <w:szCs w:val="20"/>
                <w:lang w:eastAsia="pl-PL"/>
              </w:rPr>
              <w:t>Liczba świadczeniobiorców w wieku poprodukcyjnym</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233</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261</w:t>
            </w:r>
          </w:p>
        </w:tc>
        <w:tc>
          <w:tcPr>
            <w:tcW w:w="594"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363</w:t>
            </w:r>
          </w:p>
        </w:tc>
      </w:tr>
      <w:tr w:rsidR="00AB7795" w:rsidRPr="0064367D" w:rsidTr="00613AE0">
        <w:trPr>
          <w:trHeight w:val="300"/>
          <w:tblCellSpacing w:w="20" w:type="dxa"/>
          <w:jc w:val="center"/>
        </w:trPr>
        <w:tc>
          <w:tcPr>
            <w:tcW w:w="3077" w:type="pct"/>
            <w:noWrap/>
            <w:vAlign w:val="center"/>
          </w:tcPr>
          <w:p w:rsidR="00AB7795" w:rsidRPr="0064367D" w:rsidRDefault="00AB7795" w:rsidP="003E4947">
            <w:pPr>
              <w:spacing w:after="0"/>
              <w:jc w:val="left"/>
              <w:rPr>
                <w:color w:val="000000"/>
                <w:sz w:val="20"/>
                <w:szCs w:val="20"/>
                <w:lang w:eastAsia="pl-PL"/>
              </w:rPr>
            </w:pPr>
            <w:r w:rsidRPr="0064367D">
              <w:rPr>
                <w:color w:val="000000"/>
                <w:sz w:val="20"/>
                <w:szCs w:val="20"/>
                <w:lang w:eastAsia="pl-PL"/>
              </w:rPr>
              <w:t>Odsetek osób w wieku poprodukcyjnym wśród klientów OPS</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6,8%</w:t>
            </w:r>
          </w:p>
        </w:tc>
        <w:tc>
          <w:tcPr>
            <w:tcW w:w="606"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7,5%</w:t>
            </w:r>
          </w:p>
        </w:tc>
        <w:tc>
          <w:tcPr>
            <w:tcW w:w="594" w:type="pct"/>
            <w:noWrap/>
            <w:vAlign w:val="center"/>
          </w:tcPr>
          <w:p w:rsidR="00AB7795" w:rsidRPr="0064367D" w:rsidRDefault="00AB7795" w:rsidP="00613AE0">
            <w:pPr>
              <w:spacing w:after="0"/>
              <w:jc w:val="center"/>
              <w:rPr>
                <w:color w:val="000000"/>
                <w:sz w:val="20"/>
                <w:szCs w:val="20"/>
                <w:lang w:eastAsia="pl-PL"/>
              </w:rPr>
            </w:pPr>
            <w:r w:rsidRPr="0064367D">
              <w:rPr>
                <w:color w:val="000000"/>
                <w:sz w:val="20"/>
                <w:szCs w:val="20"/>
                <w:lang w:eastAsia="pl-PL"/>
              </w:rPr>
              <w:t>10,6%</w:t>
            </w:r>
          </w:p>
        </w:tc>
      </w:tr>
    </w:tbl>
    <w:p w:rsidR="00AB7795" w:rsidRDefault="00AB7795" w:rsidP="003E4947">
      <w:pPr>
        <w:pStyle w:val="rdotabeli"/>
      </w:pPr>
      <w:r>
        <w:t>Źródło: opracowanie własne na podstawie OZPS.</w:t>
      </w:r>
    </w:p>
    <w:p w:rsidR="00AB7795" w:rsidRDefault="00AB7795" w:rsidP="00863600">
      <w:r>
        <w:t xml:space="preserve">W 2014 roku najwięcej seniorów wśród świadczeniobiorców OPS było w mieście Lidzbark Warmiński (175 osób; 15,5% klientów), najmniej w gminie wiejskiej Lidzbark Warmiński </w:t>
      </w:r>
      <w:r>
        <w:br/>
        <w:t>(24 osoby; 4,4% klientów). Największy przyrost liczby podopiecznych w wieku poprodukcyjnym, o ponad połowę, odnotowała jednak gmina Orneta.</w:t>
      </w:r>
    </w:p>
    <w:p w:rsidR="00AB7795" w:rsidRDefault="00AB7795" w:rsidP="00066B38">
      <w:pPr>
        <w:spacing w:after="0"/>
      </w:pPr>
      <w:r>
        <w:t>Seniorów korzystających z pomocy społecznej można zasadniczo podzielić na cztery kategorie:</w:t>
      </w:r>
    </w:p>
    <w:p w:rsidR="00AB7795" w:rsidRDefault="00AB7795" w:rsidP="00C105E0">
      <w:pPr>
        <w:pStyle w:val="ListParagraph"/>
        <w:numPr>
          <w:ilvl w:val="0"/>
          <w:numId w:val="19"/>
        </w:numPr>
      </w:pPr>
      <w:r>
        <w:t xml:space="preserve">Osoby pobierające zasiłki stałe oraz zasiłki celowe z uwagi na brak zabezpieczenia systemowego w postaci świadczeń emerytalnych lub rentowych (ZUS, KRUS); przyczyną jest nie posiadanie wymaganych okresów składkowych i nieskładkowych potrzebnych </w:t>
      </w:r>
      <w:r>
        <w:br/>
        <w:t>do naliczenia świadczeń, tzn. całkowity brak lub zbyt krótki okres formalnego zatrudnienia i opłacania składek.</w:t>
      </w:r>
    </w:p>
    <w:p w:rsidR="00AB7795" w:rsidRDefault="00AB7795" w:rsidP="00C105E0">
      <w:pPr>
        <w:pStyle w:val="ListParagraph"/>
        <w:numPr>
          <w:ilvl w:val="0"/>
          <w:numId w:val="19"/>
        </w:numPr>
      </w:pPr>
      <w:r>
        <w:t>Osoby posiadające zabezpieczenie społeczne, jednak nie przekraczające 150% kryterium dochodowego określonego w przepisach o pomocy społecznej, korzystające ze wsparcia OPS (np. formie dożywiania) z uwagi na ubóstwo.</w:t>
      </w:r>
    </w:p>
    <w:p w:rsidR="00AB7795" w:rsidRDefault="00AB7795" w:rsidP="00C105E0">
      <w:pPr>
        <w:pStyle w:val="ListParagraph"/>
        <w:numPr>
          <w:ilvl w:val="0"/>
          <w:numId w:val="19"/>
        </w:numPr>
      </w:pPr>
      <w:r>
        <w:t>Osoby starsze posiadające wyższe dochody (przekraczające kryterium dochodowe), jednak korzystające z pomocy społecznej okazjonalnie w formie specjalnych zasiłków celowych na pokrycie kosztów leków i leczenia.</w:t>
      </w:r>
    </w:p>
    <w:p w:rsidR="00AB7795" w:rsidRDefault="00AB7795" w:rsidP="00C105E0">
      <w:pPr>
        <w:pStyle w:val="ListParagraph"/>
        <w:numPr>
          <w:ilvl w:val="0"/>
          <w:numId w:val="19"/>
        </w:numPr>
      </w:pPr>
      <w:r>
        <w:t xml:space="preserve">Seniorzy, którzy z powodu choroby, niepełnosprawności </w:t>
      </w:r>
      <w:r w:rsidRPr="00066B38">
        <w:t>lub innych przyczyn</w:t>
      </w:r>
      <w:r>
        <w:t xml:space="preserve"> wymagają pomocy </w:t>
      </w:r>
      <w:r w:rsidRPr="00066B38">
        <w:t>w zaspokajaniu codziennych potrzeb życiowych</w:t>
      </w:r>
      <w:r>
        <w:t xml:space="preserve">, a także opieki higienicznej </w:t>
      </w:r>
      <w:r>
        <w:br/>
        <w:t>i pielęgnacji. Usługi opiekuńcze są przyznawane osobom samotnym albo zamieszkującym z rodziną, jeżeli nie jest ona w stanie zapewnić wystarczającej pomocy (np. ze względu na aktywność zawodową).</w:t>
      </w:r>
    </w:p>
    <w:p w:rsidR="00AB7795" w:rsidRDefault="00AB7795" w:rsidP="00863600">
      <w:r>
        <w:t xml:space="preserve">Jak informują ośrodki pomocy społecznej, w najbliższych latach liczba seniorów korzystających </w:t>
      </w:r>
      <w:r>
        <w:br/>
        <w:t xml:space="preserve">z zasiłków stałych będzie rosnąć, ponieważ wiek emerytalny osiągną osoby, które nigdy </w:t>
      </w:r>
      <w:r>
        <w:br/>
        <w:t>nie pracowały albo pracowały „dorywczo”.</w:t>
      </w:r>
    </w:p>
    <w:p w:rsidR="00AB7795" w:rsidRDefault="00AB7795" w:rsidP="001378EB">
      <w:pPr>
        <w:pStyle w:val="Heading3"/>
      </w:pPr>
      <w:bookmarkStart w:id="26" w:name="_Toc432424527"/>
      <w:r>
        <w:t>2.4.6. Osoby uzależnione</w:t>
      </w:r>
      <w:bookmarkEnd w:id="26"/>
    </w:p>
    <w:p w:rsidR="00AB7795" w:rsidRDefault="00AB7795" w:rsidP="00900B2D">
      <w:r w:rsidRPr="004048B5">
        <w:t>Uzależnienie nie jest pojęciem jednoznacznym. Może dotyczyć osób, które nad</w:t>
      </w:r>
      <w:r>
        <w:t xml:space="preserve">używają konkretnych substancji albo osób </w:t>
      </w:r>
      <w:r w:rsidRPr="004048B5">
        <w:t>mających silne pragnienie wykonywania jakiejś czynności</w:t>
      </w:r>
      <w:r>
        <w:t xml:space="preserve"> (tzw. uzależnienie behawioralne)</w:t>
      </w:r>
      <w:r w:rsidRPr="004048B5">
        <w:t>.</w:t>
      </w:r>
      <w:r>
        <w:t xml:space="preserve"> Nałóg utrudnia prawidłowe funkcjonowanie psychiczne, fizyczne i społeczne, co w konsekwencji może prowadzić nawet do wykluczenia społecznego, </w:t>
      </w:r>
      <w:r>
        <w:br/>
        <w:t>a także przynosi różne szkody dla osoby uzależnionej, jej najbliższych, a także całego społeczeństwa.</w:t>
      </w:r>
    </w:p>
    <w:p w:rsidR="00AB7795" w:rsidRDefault="00AB7795" w:rsidP="00773EFA">
      <w:pPr>
        <w:pStyle w:val="Caption"/>
        <w:keepNext/>
      </w:pPr>
      <w:r>
        <w:t xml:space="preserve">Rysunek </w:t>
      </w:r>
      <w:fldSimple w:instr=" SEQ Rysunek \* ARABIC ">
        <w:r>
          <w:rPr>
            <w:noProof/>
          </w:rPr>
          <w:t>4</w:t>
        </w:r>
      </w:fldSimple>
      <w:r>
        <w:t>. Rodzaje uzależnień</w:t>
      </w:r>
    </w:p>
    <w:p w:rsidR="00AB7795" w:rsidRDefault="00AB7795" w:rsidP="00900B2D">
      <w:r>
        <w:rPr>
          <w:noProof/>
          <w:lang w:eastAsia="pl-PL"/>
        </w:rPr>
        <w:pict>
          <v:shape id="Diagram 5" o:spid="_x0000_i1045" type="#_x0000_t75" style="width:471pt;height:13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">
            <v:imagedata r:id="rId44" o:title="" croptop="-247f" cropbottom="-643f"/>
            <o:lock v:ext="edit" aspectratio="f"/>
          </v:shape>
        </w:pict>
      </w:r>
    </w:p>
    <w:p w:rsidR="00AB7795" w:rsidRDefault="00AB7795" w:rsidP="00773EFA">
      <w:pPr>
        <w:pStyle w:val="rdotabeli"/>
      </w:pPr>
      <w:r>
        <w:t>Źródło: opracowanie własne na podstawie literatury.</w:t>
      </w:r>
    </w:p>
    <w:p w:rsidR="00AB7795" w:rsidRDefault="00AB7795" w:rsidP="00E155DE">
      <w:pPr>
        <w:keepLines/>
      </w:pPr>
      <w:r>
        <w:t xml:space="preserve">W ostatnich latach na terenie powiatu lidzbarskiego nie były prowadzone badania dotyczące uzależnień, na podstawie których można by zdiagnozować skalę problemów. Dlatego </w:t>
      </w:r>
      <w:r>
        <w:br/>
        <w:t>też precyzyjne o</w:t>
      </w:r>
      <w:r w:rsidRPr="006650FC">
        <w:t xml:space="preserve">kreślenie liczby osób dotkniętych uzależnieniami nie jest możliwe. </w:t>
      </w:r>
      <w:r>
        <w:t>Istnieją natomiast badania ogólnopolskie, które pozwalają wskazać szacunkowy poziom zagrożenia wybranymi formami uzależnień</w:t>
      </w:r>
      <w:r w:rsidRPr="00807EF1">
        <w:t xml:space="preserve"> </w:t>
      </w:r>
      <w:r>
        <w:t>w populacji.</w:t>
      </w:r>
    </w:p>
    <w:p w:rsidR="00AB7795" w:rsidRDefault="00AB7795" w:rsidP="00900B2D">
      <w:r>
        <w:t>Raport dotyczący uzależnień behawioralnych</w:t>
      </w:r>
      <w:r>
        <w:rPr>
          <w:rStyle w:val="FootnoteReference"/>
        </w:rPr>
        <w:footnoteReference w:id="42"/>
      </w:r>
      <w:r>
        <w:t xml:space="preserve"> informuje, iż w ciągu 12 miesięcy poprzedzających badanie, w gry hazardowe grało blisko 25% Polaków w wieku 15 lat i więcej. Ryzyko uzależnienia od hazardu określa się jednak jako „relatywnie niewysokie”, ponieważ dotyczy zaledwie kilku procent populacji. Około 1% ludności kraju ma poważny problem </w:t>
      </w:r>
      <w:r>
        <w:br/>
        <w:t>z hazardem, a niespełna 4% dotyczy umiarkowany stopień zagrożenia uzależnieniem. Raport podkreśla, iż najbardziej zagrożone hazardem są osoby grające na automatach o niskich wygranych oraz gracze „kasynowi”.</w:t>
      </w:r>
    </w:p>
    <w:p w:rsidR="00AB7795" w:rsidRDefault="00AB7795" w:rsidP="00900B2D">
      <w:r>
        <w:t xml:space="preserve">Ten sam raport informuje o skali uzależnienia od Internetu, zakupów i pracy. W pierwszym przypadku podaje, że zaledwie 0,3% Polaków jest uzależnionych, a 2,5% zagrożonych uzależnieniem. Co jednak istotne, problem dotyczy głównie dzieci i młodzieży w wieku poniżej 25 lat. Wśród nastolatków co dziesiąty należy do grupy zagrożonych lub uzależnionych </w:t>
      </w:r>
      <w:r>
        <w:br/>
        <w:t>od Internetu</w:t>
      </w:r>
      <w:r>
        <w:rPr>
          <w:rStyle w:val="FootnoteReference"/>
        </w:rPr>
        <w:footnoteReference w:id="43"/>
      </w:r>
      <w:r>
        <w:t>.</w:t>
      </w:r>
    </w:p>
    <w:p w:rsidR="00AB7795" w:rsidRDefault="00AB7795" w:rsidP="00900B2D">
      <w:r>
        <w:t xml:space="preserve">Jeżeli chodzi o uzależnienie od zakupów, to jego symptomy wykazuje ok. 3,5% badanych, </w:t>
      </w:r>
      <w:r>
        <w:br/>
        <w:t xml:space="preserve">w większości kobiety. Natomiast uzależnienie od pracy może dotyczyć nawet 10% Polaków, aczkolwiek wyniki te są prawdopodobnie przeszacowane. Symptomami pracoholizmu </w:t>
      </w:r>
      <w:r>
        <w:br/>
        <w:t>są bowiem zachowania powszechnie aprobowane, które dopiero w dużym natężeniu mogą oznaczać zagrożenie dla danej osoby i jej rodziny.</w:t>
      </w:r>
    </w:p>
    <w:p w:rsidR="00AB7795" w:rsidRDefault="00AB7795" w:rsidP="00900B2D">
      <w:r>
        <w:t>Jednocześnie w oparciu o dostępne badania i doświadczenia empiryczne ekspertów można stwierdzić, że poważnym problemem społecznym są różne formy uzależnień od substancji psychoaktywnych, zwłaszcza od alkoholu i narkotyków. Według „Diagnozy społecznej 2013”</w:t>
      </w:r>
      <w:r>
        <w:rPr>
          <w:rStyle w:val="FootnoteReference"/>
        </w:rPr>
        <w:footnoteReference w:id="44"/>
      </w:r>
      <w:r>
        <w:t xml:space="preserve"> papierosy pali nieco ponad jedna czwarta dorosłych Polaków (25,4%). Wartym odnotowania jest jednak spadek odsetka palaczy – w stosunku do początku lat 90. XX w. o ok. 16 p.p. Wśród palaczy dominują mężczyźni, osoby w średnim wieku, z wykształceniem zasadniczym zawodowym oraz ubożsi; według wykonywanego zawodu – robotnicy oraz operatorzy pojazdów wolnobieżnych i maszyn. Należy nadmienić, że według „Diagnozy społecznej 2013” odsetek młodzieży w wieku 16-24 lat, która pali papierosy, jest niższy od ogólnej średniej </w:t>
      </w:r>
      <w:r>
        <w:br/>
        <w:t xml:space="preserve">i wynosi 18,1%. Inne badania w tym zakresie, które przeprowadziła Fundacja Centrum Badania Opinii Społecznej wśród uczniów liceów, techników i zasadniczych szkół zawodowych, mówią </w:t>
      </w:r>
      <w:r>
        <w:br/>
        <w:t>o 21% młodzieży palącej regularnie oraz o 21% palących sporadycznie</w:t>
      </w:r>
      <w:r>
        <w:rPr>
          <w:rStyle w:val="FootnoteReference"/>
        </w:rPr>
        <w:footnoteReference w:id="45"/>
      </w:r>
      <w:r>
        <w:t>.</w:t>
      </w:r>
    </w:p>
    <w:p w:rsidR="00AB7795" w:rsidRDefault="00AB7795" w:rsidP="009A08D6">
      <w:pPr>
        <w:keepLines/>
      </w:pPr>
      <w:r>
        <w:t xml:space="preserve">Wyzwaniem, przed którym stają władze i służby publiczne, jest również stałe rozszerzanie </w:t>
      </w:r>
      <w:r>
        <w:br/>
        <w:t xml:space="preserve">się rynku nielegalnych substancji, przy czym narkotyki „tradycyjne” są wypierane przez </w:t>
      </w:r>
      <w:r>
        <w:br/>
        <w:t xml:space="preserve">tzw. „dopalacze” („legal highs”). W świetle „Diagnozy społecznej 2013” odsetek osób zażywających narkotyki jest relatywnie niski – wynosi 1,3%, przy czym problemem narkomanii bardziej zagrożeni są mężczyźni, uczniowie i studenci, mieszkańcy dużych miast, a także bezrobotni i bierni zawodowo. Z kolei cytowane już badania młodzieży podają, iż kontakt </w:t>
      </w:r>
      <w:r>
        <w:br/>
        <w:t>z narkotykami i środkami odurzającymi miało 18% uczniów. Najczęściej używanymi substancjami były marihuana oraz leki uspokajające i nasenne (bez przepisu lekarza), rzadziej wymieniano amfetaminę, dopalacze, LSD oraz leki przeciwkaszlowe lub na przeziębienie (przyjmowane w celu odurzenia się).</w:t>
      </w:r>
    </w:p>
    <w:p w:rsidR="00AB7795" w:rsidRDefault="00AB7795" w:rsidP="00900B2D">
      <w:r>
        <w:t xml:space="preserve">Dużo większa jest natomiast skala używania alkoholu, aczkolwiek trzeba rozróżnić faktyczne uzależnienie od picia szkodliwego, a także okazjonalnego spożywania. </w:t>
      </w:r>
      <w:r w:rsidRPr="00154C2E">
        <w:t xml:space="preserve">Picie alkoholu w Polsce traktowane jest </w:t>
      </w:r>
      <w:r>
        <w:t xml:space="preserve">bowiem </w:t>
      </w:r>
      <w:r w:rsidRPr="00154C2E">
        <w:t>jako element wieloletniej tradycji, która na stałe zagościła w naszej kulturze.</w:t>
      </w:r>
      <w:r>
        <w:t xml:space="preserve"> Jak podaje Państwowa Agencja Rozwiązywania Problemów Alkoholowych, liczba</w:t>
      </w:r>
      <w:r w:rsidRPr="00154C2E">
        <w:t xml:space="preserve"> osób uzależnionych od alkoholu </w:t>
      </w:r>
      <w:r>
        <w:t>w Polsce to</w:t>
      </w:r>
      <w:r w:rsidRPr="00154C2E">
        <w:t xml:space="preserve"> ok. 8</w:t>
      </w:r>
      <w:r>
        <w:t>0</w:t>
      </w:r>
      <w:r w:rsidRPr="00154C2E">
        <w:t>0 tys., zaś os</w:t>
      </w:r>
      <w:r>
        <w:t>ób pijących alkohol szkodliwie nawet</w:t>
      </w:r>
      <w:r w:rsidRPr="00154C2E">
        <w:t xml:space="preserve"> </w:t>
      </w:r>
      <w:r>
        <w:t>2-2,5</w:t>
      </w:r>
      <w:r w:rsidRPr="00154C2E">
        <w:t xml:space="preserve"> mln</w:t>
      </w:r>
      <w:r>
        <w:rPr>
          <w:rStyle w:val="FootnoteReference"/>
        </w:rPr>
        <w:footnoteReference w:id="46"/>
      </w:r>
      <w:r w:rsidRPr="00154C2E">
        <w:t xml:space="preserve">. </w:t>
      </w:r>
      <w:r>
        <w:t>Według CBOS, od alkoholu nie stroni ponad trzy czwarte dorosłych Polaków (76%), przy czym dwie trzecie (65%) deklaruje, że pije czasami, a co dziewiąty (11%) – że często. Kwestia dotyczy w większym stopniu mężczyzn</w:t>
      </w:r>
      <w:r w:rsidRPr="00154C2E">
        <w:t xml:space="preserve"> </w:t>
      </w:r>
      <w:r>
        <w:t>niż kobiet.</w:t>
      </w:r>
      <w:r w:rsidRPr="00154C2E">
        <w:t xml:space="preserve"> Abstynencję deklaruje </w:t>
      </w:r>
      <w:r>
        <w:br/>
      </w:r>
      <w:r w:rsidRPr="00154C2E">
        <w:t>22% badanych</w:t>
      </w:r>
      <w:r>
        <w:rPr>
          <w:rStyle w:val="FootnoteReference"/>
        </w:rPr>
        <w:footnoteReference w:id="47"/>
      </w:r>
      <w:r w:rsidRPr="00154C2E">
        <w:t>.</w:t>
      </w:r>
    </w:p>
    <w:p w:rsidR="00AB7795" w:rsidRDefault="00AB7795" w:rsidP="00900B2D">
      <w:r>
        <w:t xml:space="preserve">W świetle „Diagnozy społecznej 2013” problem nadużywania alkoholu dotyczy 6,7% osób </w:t>
      </w:r>
      <w:r>
        <w:br/>
        <w:t xml:space="preserve">w populacji dorosłych Polaków, przy czym aż 11,4% mężczyzn i zaledwie 2,6% kobiet. Niepokojące są wyniki badania dotyczącego spożywania alkoholu przez młodzież szkolną. Wynika z nich, że w ciągu miesiąca poprzedzającego badanie aż 72% uczniów przynajmniej </w:t>
      </w:r>
      <w:r>
        <w:br/>
        <w:t>raz piło piwo, 68% – wódkę i inne mocne alkohole, zaś 35% – wino. Co ciekawe, aktualne badania nie wykazują żadnych czynników społeczno-demograficznych silnie różnicujących młodzież w kwestii spożywania alkoholu, co oznacza, że zagrożenie problemem alkoholowym wśród tej grupy dotyczy praktycznie każdej osoby.</w:t>
      </w:r>
    </w:p>
    <w:p w:rsidR="00AB7795" w:rsidRDefault="00AB7795" w:rsidP="00900B2D">
      <w:r>
        <w:t xml:space="preserve">Informacje na temat skali zagrożeń związanych z alkoholizmem znajdują się również </w:t>
      </w:r>
      <w:r>
        <w:br/>
        <w:t xml:space="preserve">w sprawozdaniach Komendy Powiatowej Policji w Lidzbarku Warmińskim. Według nich w latach 2010-2014 zmalała liczba osób w stanie nietrzeźwości zatrzymanych przez policję </w:t>
      </w:r>
      <w:r>
        <w:br/>
        <w:t xml:space="preserve">do wytrzeźwienia (w pomieszczeniach dla osób zatrzymanych) oraz osób nietrzeźwych dowiezionych do miejsca zamieszkania. Zmalała również liczba zatrzymanych nieletnich </w:t>
      </w:r>
      <w:r>
        <w:br/>
        <w:t>pod wpływem alkoholu.</w:t>
      </w:r>
    </w:p>
    <w:p w:rsidR="00AB7795" w:rsidRDefault="00AB7795" w:rsidP="00837953">
      <w:pPr>
        <w:pStyle w:val="Caption"/>
        <w:keepNext/>
      </w:pPr>
      <w:r>
        <w:t xml:space="preserve">Wykres </w:t>
      </w:r>
      <w:fldSimple w:instr=" SEQ Wykres \* ARABIC ">
        <w:r>
          <w:rPr>
            <w:noProof/>
          </w:rPr>
          <w:t>15</w:t>
        </w:r>
      </w:fldSimple>
      <w:r>
        <w:t>. Osoby w stanie nietrzeźwości zatrzymane przez policję na terenie powiatu lidzbarskiego w latach 2010-2014</w:t>
      </w:r>
    </w:p>
    <w:p w:rsidR="00AB7795" w:rsidRDefault="00AB7795" w:rsidP="00837953">
      <w:pPr>
        <w:jc w:val="center"/>
      </w:pPr>
      <w:r>
        <w:object w:dxaOrig="9033" w:dyaOrig="4075">
          <v:shape id="_x0000_i1046" type="#_x0000_t75" style="width:447pt;height:204pt" o:ole="">
            <v:imagedata r:id="rId45" o:title=""/>
          </v:shape>
          <o:OLEObject Type="Embed" ProgID="Excel.Sheet.12" ShapeID="_x0000_i1046" DrawAspect="Content" ObjectID="_1510118998" r:id="rId46"/>
        </w:object>
      </w:r>
    </w:p>
    <w:p w:rsidR="00AB7795" w:rsidRDefault="00AB7795" w:rsidP="00837953">
      <w:pPr>
        <w:pStyle w:val="rdotabeli"/>
      </w:pPr>
      <w:r>
        <w:t>Źródło: opracowanie własne na podstawie danych KPP w Lidzbarku Warmińskim.</w:t>
      </w:r>
    </w:p>
    <w:p w:rsidR="00AB7795" w:rsidRDefault="00AB7795" w:rsidP="00900B2D">
      <w:r>
        <w:t>Ze sprawozdań KPP wynika, iż na przestrzeni ostatnich pięciu lat działalność prewencyjna policji nie uległa zmniejszeniu w znaczący sposób</w:t>
      </w:r>
      <w:r>
        <w:rPr>
          <w:rStyle w:val="FootnoteReference"/>
        </w:rPr>
        <w:footnoteReference w:id="48"/>
      </w:r>
      <w:r>
        <w:t xml:space="preserve">. W związku z tym można wysnuć wniosek, </w:t>
      </w:r>
      <w:r>
        <w:br/>
        <w:t xml:space="preserve">iż przynajmniej w przestrzeni publicznej problem alkoholizmu maleje. Mimo to, w zestawieniu </w:t>
      </w:r>
      <w:r>
        <w:br/>
        <w:t>z innymi źródłami danych,  liczba ujawnionych przypadków nietrzeźwości wskazuje, iż wciąż kwestia ta nie ma charakteru marginalnego.</w:t>
      </w:r>
    </w:p>
    <w:p w:rsidR="00AB7795" w:rsidRDefault="00AB7795" w:rsidP="006E07E2">
      <w:pPr>
        <w:spacing w:after="0"/>
      </w:pPr>
      <w:r>
        <w:t>Warto spojrzeć również na statystyki Oddziału Terapii Uzależnienia od Alkoholu w Lidzbarku Warmińskim. Liczba osób, które w ciągu ostatnich trzech lat poddały się leczeniu odwykowemu w trybie stacjonarnym na oddziale, kształtowała się następująco:</w:t>
      </w:r>
    </w:p>
    <w:p w:rsidR="00AB7795" w:rsidRDefault="00AB7795" w:rsidP="00C105E0">
      <w:pPr>
        <w:pStyle w:val="ListParagraph"/>
        <w:numPr>
          <w:ilvl w:val="0"/>
          <w:numId w:val="18"/>
        </w:numPr>
      </w:pPr>
      <w:r>
        <w:t>2012 rok – ogółem: 324, w tym kobiet 73;</w:t>
      </w:r>
    </w:p>
    <w:p w:rsidR="00AB7795" w:rsidRDefault="00AB7795" w:rsidP="00C105E0">
      <w:pPr>
        <w:pStyle w:val="ListParagraph"/>
        <w:numPr>
          <w:ilvl w:val="0"/>
          <w:numId w:val="18"/>
        </w:numPr>
      </w:pPr>
      <w:r>
        <w:t>2013 rok – ogółem: 289, w tym kobiet 65;</w:t>
      </w:r>
    </w:p>
    <w:p w:rsidR="00AB7795" w:rsidRDefault="00AB7795" w:rsidP="00C105E0">
      <w:pPr>
        <w:pStyle w:val="ListParagraph"/>
        <w:numPr>
          <w:ilvl w:val="0"/>
          <w:numId w:val="18"/>
        </w:numPr>
      </w:pPr>
      <w:r>
        <w:t>2014 rok – ogółem: 263, w tym kobiet 43.</w:t>
      </w:r>
    </w:p>
    <w:p w:rsidR="00AB7795" w:rsidRDefault="00AB7795" w:rsidP="006E07E2">
      <w:r>
        <w:t xml:space="preserve">Jak widać, liczba pacjentów OTUA z roku na rok spada. Dane te potwierdzają ponadto, </w:t>
      </w:r>
      <w:r>
        <w:br/>
        <w:t>iż problem alkoholizmu częściej dotyka mężczyzn niż kobiet, które stanowią około 1/5 osób poddających się leczeniu w placówce.</w:t>
      </w:r>
    </w:p>
    <w:p w:rsidR="00AB7795" w:rsidRDefault="00AB7795" w:rsidP="000851BE">
      <w:pPr>
        <w:pStyle w:val="Heading3"/>
      </w:pPr>
      <w:bookmarkStart w:id="27" w:name="_Toc432424528"/>
      <w:r>
        <w:t>2.4.7. Problemy i potrzeby z perspektywy lokalnych liderów</w:t>
      </w:r>
      <w:bookmarkEnd w:id="27"/>
    </w:p>
    <w:p w:rsidR="00AB7795" w:rsidRDefault="00AB7795" w:rsidP="006E07E2">
      <w:r>
        <w:t xml:space="preserve">Dopełnienie diagnozy sytuacji społecznej powiatu lidzbarskiego stanowi perspektywa lokalnych liderów oraz osób profesjonalnie zajmujących się różnymi dziedzinami polityki społecznej. Podczas warsztatów, które odbyły się 21 kwietnia 2015 roku w siedzibie Starostwa Powiatowego w Lidzbarku Warmińskim, szczegółowej analizie poddano dostępne w powiecie zasoby (rzeczowe, kadrowe, instytucjonalne), jak również wyzwania i bariery, jakich doświadczają mieszkańcy. Na tej podstawie stworzono listę problemów i potrzeb </w:t>
      </w:r>
      <w:r w:rsidRPr="00F31145">
        <w:t xml:space="preserve">istotnych </w:t>
      </w:r>
      <w:r>
        <w:br/>
      </w:r>
      <w:r w:rsidRPr="00F31145">
        <w:t xml:space="preserve">z punktu widzenia powiatowej strategii rozwiązywania problemów społecznych, w podziale </w:t>
      </w:r>
      <w:r>
        <w:br/>
      </w:r>
      <w:r w:rsidRPr="00F31145">
        <w:t xml:space="preserve">na </w:t>
      </w:r>
      <w:r>
        <w:t>siedem</w:t>
      </w:r>
      <w:r w:rsidRPr="00F31145">
        <w:t xml:space="preserve"> obszarów interwencji.</w:t>
      </w:r>
    </w:p>
    <w:p w:rsidR="00AB7795" w:rsidRDefault="00AB7795" w:rsidP="006E07E2"/>
    <w:p w:rsidR="00AB7795" w:rsidRPr="000E5CF1" w:rsidRDefault="00AB7795" w:rsidP="006E07E2">
      <w:pPr>
        <w:rPr>
          <w:u w:val="single"/>
        </w:rPr>
      </w:pPr>
      <w:r w:rsidRPr="000E5CF1">
        <w:rPr>
          <w:u w:val="single"/>
        </w:rPr>
        <w:t>Osoby bezrobotne i nieaktywne zawodowo</w:t>
      </w:r>
    </w:p>
    <w:p w:rsidR="00AB7795" w:rsidRDefault="00AB7795" w:rsidP="000E5CF1">
      <w:r>
        <w:t xml:space="preserve">Lokalny rynek pracy charakteryzuje mała liczba stałych legalnych miejsc pracy, a także istnienie </w:t>
      </w:r>
      <w:r w:rsidRPr="00094A78">
        <w:t>szarej strefy</w:t>
      </w:r>
      <w:r>
        <w:t xml:space="preserve">. Gospodarka powiatu bazuje głównie na mikro i małych przedsiębiorstwach, </w:t>
      </w:r>
      <w:r>
        <w:br/>
        <w:t xml:space="preserve">dla których ogólnokrajowy problem wysokich kosztów zatrudnienia pracownika przez pracodawcę stanowi barierę w tworzeniu nowych miejsc pracy. Firmom opłaca się zatrudniać na tzw. „umowy śmieciowe” albo z zupełnym pominięciem formalności. Chętnie też korzystają </w:t>
      </w:r>
      <w:r>
        <w:br/>
        <w:t>z subsydiowanych form zatrudnienia finansowanych przez Fundusz Pracy.</w:t>
      </w:r>
    </w:p>
    <w:p w:rsidR="00AB7795" w:rsidRDefault="00AB7795" w:rsidP="000E5CF1">
      <w:r>
        <w:t>Bariery znajdują się również po stronie potencjalnych pracowników. Osoby bezrobotne wykazują często postawę roszczeniową i niską motywację do pracy, a ponadto posiadają wykształcenie formalne oraz kwalifikacje niedostosowane do potrzeb rynku. Niejednokrotnie przychodzą do urzędu pracy tylko po to, aby uzyskać ubezpieczenie zdrowotne. Instytucje mają zaś zbyt mało narzędzi umożliwiających skuteczną aktywizację oraz egzekwowanie odpowiednich działań ze strony klientów.</w:t>
      </w:r>
      <w:r w:rsidRPr="001D5D3D">
        <w:t xml:space="preserve"> </w:t>
      </w:r>
      <w:r>
        <w:t xml:space="preserve">Wymagane są również gruntowne zmiany w systemie szkolnictwa ponadgimnazjalnego, aby oferta kształcenia młodzieży i dorosłych lepiej odpowiadała na potrzeby lokalnego i regionalnego rynku pracy. Ponadto należy zwiększyć dostępność różnych form szkolenia i przekwalifikowania dla osób zatrudnionych </w:t>
      </w:r>
      <w:r>
        <w:br/>
        <w:t>w niskopłatnych zawodach lub w branżach najbardziej zagrożonych zwolnieniami.</w:t>
      </w:r>
    </w:p>
    <w:p w:rsidR="00AB7795" w:rsidRDefault="00AB7795" w:rsidP="006E07E2">
      <w:r>
        <w:t xml:space="preserve">Potrzeba zmian w obszarze rynku pracy dotyczy zarówno uwarunkowań wewnętrznych </w:t>
      </w:r>
      <w:r>
        <w:br/>
        <w:t>jak i zewnętrznych (w dużej mierze niezależnych od instytucji powiatowych). Są to kwestie systemowe takie jak np. r</w:t>
      </w:r>
      <w:r w:rsidRPr="000E5CF1">
        <w:t>ozdzielenie ubezpieczenia zdrowotnego od statusu osoby bezrobotnej</w:t>
      </w:r>
      <w:r>
        <w:t xml:space="preserve"> czy zwiększenie różnicy</w:t>
      </w:r>
      <w:r w:rsidRPr="00497D5E">
        <w:t xml:space="preserve"> pomiędzy wynagrodzeniem za pracę a świadczeniem socjalnym</w:t>
      </w:r>
      <w:r>
        <w:t xml:space="preserve"> – </w:t>
      </w:r>
      <w:r>
        <w:br/>
        <w:t>tak, aby ludziom bardziej opłacało się pracować niż żyć z zasiłku.</w:t>
      </w:r>
      <w:r w:rsidRPr="00497D5E">
        <w:t xml:space="preserve"> </w:t>
      </w:r>
      <w:r>
        <w:t>W ocenie PUP, duże znaczenie będzie miało p</w:t>
      </w:r>
      <w:r w:rsidRPr="001C5D1F">
        <w:t xml:space="preserve">oszerzenie </w:t>
      </w:r>
      <w:r>
        <w:t xml:space="preserve">przez ustawodawcę </w:t>
      </w:r>
      <w:r w:rsidRPr="001C5D1F">
        <w:t xml:space="preserve">katalogu form wsparcia dla osób bezrobotnych </w:t>
      </w:r>
      <w:r>
        <w:br/>
      </w:r>
      <w:r w:rsidRPr="001C5D1F">
        <w:t>z III profilem</w:t>
      </w:r>
      <w:r>
        <w:t>, a także wprowadzenie</w:t>
      </w:r>
      <w:r w:rsidRPr="00497D5E">
        <w:t xml:space="preserve"> dodatkowych instrumentów dla osób pomiędzy</w:t>
      </w:r>
      <w:r>
        <w:br/>
      </w:r>
      <w:r w:rsidRPr="00497D5E">
        <w:t xml:space="preserve"> 30</w:t>
      </w:r>
      <w:r>
        <w:t>.</w:t>
      </w:r>
      <w:r w:rsidRPr="00497D5E">
        <w:t xml:space="preserve"> a 50</w:t>
      </w:r>
      <w:r>
        <w:t>.</w:t>
      </w:r>
      <w:r w:rsidRPr="00497D5E">
        <w:t xml:space="preserve"> rokiem życia.</w:t>
      </w:r>
      <w:r>
        <w:t xml:space="preserve"> </w:t>
      </w:r>
    </w:p>
    <w:p w:rsidR="00AB7795" w:rsidRDefault="00AB7795" w:rsidP="006E07E2">
      <w:r>
        <w:t>W opinii lokalnych liderów w najbliższych latach należy pozyskiwać więcej środków finansowych na aktywizację zawodową bezrobotnych oraz tworzyć bardziej przyjazne warunki dla rozwoju firm. Warto zwłaszcza wykorzystać szansę, jaką daje promocja i upowszechnianie ekonomii społecznej. Dlatego dużą rolę będą odgrywać wyspecjalizowane instytucje wspierające lokalną gospodarkę, w tym zwłaszcza przedsiębiorczość społeczną.</w:t>
      </w:r>
    </w:p>
    <w:p w:rsidR="00AB7795" w:rsidRPr="00BA268A" w:rsidRDefault="00AB7795" w:rsidP="006E07E2">
      <w:pPr>
        <w:rPr>
          <w:u w:val="single"/>
        </w:rPr>
      </w:pPr>
      <w:r w:rsidRPr="00BA268A">
        <w:rPr>
          <w:u w:val="single"/>
        </w:rPr>
        <w:t>Rodziny zagrożone wykluczeniem społecznym</w:t>
      </w:r>
    </w:p>
    <w:p w:rsidR="00AB7795" w:rsidRDefault="00AB7795" w:rsidP="00FE3B36">
      <w:pPr>
        <w:spacing w:after="0"/>
      </w:pPr>
      <w:r>
        <w:t>Na terenie powiatu lidzbarskiego funkcjonuje sieć jednostek pomocy społecznej i innych placówek zapewniających pomoc rodzinom doświadczającym problemów w codziennym funkcjonowaniu. Istotną rolę w omawianym obszarze odgrywają ponadto placówki oświatowe, które odpowiadają za edukację oraz wychowanie dzieci i młodzieży. Zdaniem lokalnych liderów system instytucjonalny wymaga przede wszystkim rozbudowy o nowe, wyspecjalizowane podmioty, a także wzmocnienia współpracy pomiędzy nimi. Najważniejsze potrzeby to zatem:</w:t>
      </w:r>
    </w:p>
    <w:p w:rsidR="00AB7795" w:rsidRDefault="00AB7795" w:rsidP="00C105E0">
      <w:pPr>
        <w:pStyle w:val="ListParagraph"/>
        <w:numPr>
          <w:ilvl w:val="0"/>
          <w:numId w:val="23"/>
        </w:numPr>
      </w:pPr>
      <w:r>
        <w:t>utworzenie poradni rodzinnej dla rodzin wymagających wsparcia, a także</w:t>
      </w:r>
      <w:r w:rsidRPr="00BA268A">
        <w:t xml:space="preserve"> </w:t>
      </w:r>
      <w:r>
        <w:t>placówki wielofunkcyjnej zapewniającej nocleg, pobyt dla osób w kryzysie, wsparcie specjalistyczne;</w:t>
      </w:r>
    </w:p>
    <w:p w:rsidR="00AB7795" w:rsidRDefault="00AB7795" w:rsidP="00C105E0">
      <w:pPr>
        <w:pStyle w:val="ListParagraph"/>
        <w:numPr>
          <w:ilvl w:val="0"/>
          <w:numId w:val="23"/>
        </w:numPr>
      </w:pPr>
      <w:r>
        <w:t>stworzenie ścieżki szybkiego dostępu do specjalistów (interwencja kryzysowa);</w:t>
      </w:r>
    </w:p>
    <w:p w:rsidR="00AB7795" w:rsidRDefault="00AB7795" w:rsidP="00C105E0">
      <w:pPr>
        <w:pStyle w:val="ListParagraph"/>
        <w:numPr>
          <w:ilvl w:val="0"/>
          <w:numId w:val="23"/>
        </w:numPr>
      </w:pPr>
      <w:r>
        <w:t>powołanie rodziny zastępczej specjalistycznej dla ciężko chorujących dzieci;</w:t>
      </w:r>
    </w:p>
    <w:p w:rsidR="00AB7795" w:rsidRDefault="00AB7795" w:rsidP="00C105E0">
      <w:pPr>
        <w:pStyle w:val="ListParagraph"/>
        <w:numPr>
          <w:ilvl w:val="0"/>
          <w:numId w:val="23"/>
        </w:numPr>
      </w:pPr>
      <w:r>
        <w:t>budowa mieszkań socjalnych i chronionych dla osób zagrożonych eksmisją i brakiem schronienia – szczególnie dla samotnych rodziców z dziećmi;</w:t>
      </w:r>
    </w:p>
    <w:p w:rsidR="00AB7795" w:rsidRDefault="00AB7795" w:rsidP="00C105E0">
      <w:pPr>
        <w:pStyle w:val="ListParagraph"/>
        <w:numPr>
          <w:ilvl w:val="0"/>
          <w:numId w:val="23"/>
        </w:numPr>
      </w:pPr>
      <w:r>
        <w:t>zwiększenie liczby świetlic socjoterapeutycznych;</w:t>
      </w:r>
    </w:p>
    <w:p w:rsidR="00AB7795" w:rsidRDefault="00AB7795" w:rsidP="00C105E0">
      <w:pPr>
        <w:pStyle w:val="ListParagraph"/>
        <w:numPr>
          <w:ilvl w:val="0"/>
          <w:numId w:val="23"/>
        </w:numPr>
      </w:pPr>
      <w:r>
        <w:t>zwiększenie liczby specjalistów pracujących z dziećmi i młodzieżą oraz całymi rodzinami (psycholodzy, logopedzi, socjoterapeuci itd.);</w:t>
      </w:r>
    </w:p>
    <w:p w:rsidR="00AB7795" w:rsidRDefault="00AB7795" w:rsidP="00C105E0">
      <w:pPr>
        <w:pStyle w:val="ListParagraph"/>
        <w:numPr>
          <w:ilvl w:val="0"/>
          <w:numId w:val="23"/>
        </w:numPr>
      </w:pPr>
      <w:r>
        <w:t>wzmocnienie współpracy pomiędzy rodzicami a instytucjami na zasadach partnerstwa.</w:t>
      </w:r>
    </w:p>
    <w:p w:rsidR="00AB7795" w:rsidRDefault="00AB7795" w:rsidP="00BA268A">
      <w:pPr>
        <w:rPr>
          <w:u w:val="single"/>
        </w:rPr>
      </w:pPr>
      <w:r>
        <w:rPr>
          <w:u w:val="single"/>
        </w:rPr>
        <w:t>Dzieci i młodzież</w:t>
      </w:r>
    </w:p>
    <w:p w:rsidR="00AB7795" w:rsidRDefault="00AB7795" w:rsidP="00ED0EF0">
      <w:r>
        <w:t xml:space="preserve">Problemy i niepowodzenia młodych ludzi w dorosłym życiu są bardzo często efektem dysfunkcji środowiska rodzinnego i społecznego, w którym się wychowywali. Przemoc i agresja, uzależnienia, ubóstwo (materialne i intelektualne), zaniedbania środowiskowe </w:t>
      </w:r>
      <w:r>
        <w:br/>
        <w:t>czy tzw. „eurosieroctwo” to niektóre z kwestii, z którymi należy sobie poradzić, aby zwiększyć szanse dzieci i młodzieży na udany start w dorosłość.</w:t>
      </w:r>
    </w:p>
    <w:p w:rsidR="00AB7795" w:rsidRPr="00ED0EF0" w:rsidRDefault="00AB7795" w:rsidP="00ED0EF0">
      <w:r>
        <w:t>Trzy główne sfery oddziaływań powinny dotyczyć szeroko rozumianej edukacji (ukierunkowanej na samorealizację i rozwój oraz na potrzeby rynku pracy), aktywności w lokalnym  środowisku (niezbędny warunek to nabywanie i praktyczne wykorzystanie różnych kompetencji społecznych), a także bezpieczeństwa (poprzez przeciwdziałanie zachowaniom ryzykownym wśród</w:t>
      </w:r>
      <w:r w:rsidRPr="00F43B85">
        <w:t xml:space="preserve"> </w:t>
      </w:r>
      <w:r>
        <w:t xml:space="preserve">dzieci i młodzieży). Stosowne działania profilaktyczne i aktywizujące powinny bazować </w:t>
      </w:r>
      <w:r>
        <w:br/>
        <w:t>na zasobach powiatu, w szczególności placówkach oświatowych, infrastrukturze sportowo-rekreacyjnej oraz wykwalifikowanej kadrze pracującej z dziećmi i młodzieżą.</w:t>
      </w:r>
    </w:p>
    <w:p w:rsidR="00AB7795" w:rsidRPr="001425CF" w:rsidRDefault="00AB7795" w:rsidP="00BA268A">
      <w:pPr>
        <w:rPr>
          <w:u w:val="single"/>
        </w:rPr>
      </w:pPr>
      <w:r w:rsidRPr="001425CF">
        <w:rPr>
          <w:u w:val="single"/>
        </w:rPr>
        <w:t>Osoby z niepełnosprawnościami</w:t>
      </w:r>
    </w:p>
    <w:p w:rsidR="00AB7795" w:rsidRDefault="00AB7795" w:rsidP="00BA268A">
      <w:r>
        <w:t xml:space="preserve">Specyficzna sytuacja tej grupy wiąże się z doświadczaniem przez nią wielu różnych barier jednocześnie, np. architektonicznych, komunikacyjnych, zdrowotnych, finansowych </w:t>
      </w:r>
      <w:r>
        <w:br/>
        <w:t xml:space="preserve">i społecznych. Wyzwaniem okazują się nierzadko również bariery psychologiczne, które dotyczą przekonań i nawyków </w:t>
      </w:r>
      <w:r w:rsidRPr="00B30829">
        <w:t>samych osób niepełnosprawnych</w:t>
      </w:r>
      <w:r>
        <w:t>. W związku z tym należy podejmować programy i projekty pozwalające kompleksowo zmniejszać lub likwidować czynniki utrudniające osobom niepełnosprawnym funkcjonowanie w społeczeństwie.</w:t>
      </w:r>
    </w:p>
    <w:p w:rsidR="00AB7795" w:rsidRDefault="00AB7795" w:rsidP="00BA268A">
      <w:r>
        <w:t xml:space="preserve">Na pierwszy plan wysuwają się działania mające na celu zwiększenie dostępności rynku pracy, </w:t>
      </w:r>
      <w:r>
        <w:br/>
        <w:t>w szczególności poprzez tworzenie chronionych miejsc pracy w sektorze ekonomii społecznej (np. „profilowane” spółdzielnie socjalne). Po drugie, powinno rozwijać się placówki zapewniające różne formy rehabilitacji społecznej oraz usługi ułatwiające codzienne funkcjonowanie osób z obniżoną sprawnością fizyczną lub psychiczną. Nie mniejsze znaczenie będzie ponadto odgrywać edukacja skierowana do opiekunów/rodziców osób niepełnosprawnych, a także do ogółu społeczeństwa.</w:t>
      </w:r>
    </w:p>
    <w:p w:rsidR="00AB7795" w:rsidRPr="00FA0789" w:rsidRDefault="00AB7795" w:rsidP="00BA268A">
      <w:pPr>
        <w:rPr>
          <w:u w:val="single"/>
        </w:rPr>
      </w:pPr>
      <w:r w:rsidRPr="00FA0789">
        <w:rPr>
          <w:u w:val="single"/>
        </w:rPr>
        <w:t>Osoby starsze</w:t>
      </w:r>
    </w:p>
    <w:p w:rsidR="00AB7795" w:rsidRDefault="00AB7795" w:rsidP="00BA5FFB">
      <w:r>
        <w:t xml:space="preserve">W świetle opinii i wniosków przedstawionych przez lokalnych liderów, w obszarze wsparcia osób starszych należy się zmierzyć przede wszystkim z ich ubóstwem i izolacją, niewystarczającą dostępnością usług zdrowotnych oraz społecznych. Niska świadomość dotycząca możliwości korzystania ze wsparcia, a także drogie usługi pobytu w domu pomocy społecznej powodują, </w:t>
      </w:r>
      <w:r>
        <w:br/>
        <w:t xml:space="preserve">iż jednym z głównych kierunków działania instytucji w powiecie powinno być rozwijanie </w:t>
      </w:r>
      <w:r>
        <w:br/>
        <w:t>i promowanie różnych form pomocy i aktywizacji seniorów w miejscu zamieszkania. Zdiagnozowane potrzeby to przede wszystkim dzienne domy pobytu oraz świetlice (kluby) seniora, rodzinne domy pomocy społecznej zapewniające wsparcie osobom w podeszłym wieku,</w:t>
      </w:r>
      <w:r w:rsidRPr="00BA5FFB">
        <w:t xml:space="preserve"> </w:t>
      </w:r>
      <w:r>
        <w:t xml:space="preserve">a także rówieśnicze mieszkania dla osób starszych. Należy ponadto rozwijać wolontariat osób starszych oraz wolontariat na ich rzecz. Jeżeli zaś chodzi o problemy w zakresie opieki zdrowotnej, w szczególności długie kolejki i czas oczekiwania na wizytę u lekarza specjalisty, zasadnym wydaje się podjęcie działań zmierzających do utworzenia oddziału geriatrycznego </w:t>
      </w:r>
      <w:r>
        <w:br/>
        <w:t>w szpitalu powiatowym.</w:t>
      </w:r>
    </w:p>
    <w:p w:rsidR="00AB7795" w:rsidRDefault="00AB7795" w:rsidP="00BA5FFB"/>
    <w:p w:rsidR="00AB7795" w:rsidRPr="00F63EEC" w:rsidRDefault="00AB7795" w:rsidP="00BA268A">
      <w:pPr>
        <w:rPr>
          <w:u w:val="single"/>
        </w:rPr>
      </w:pPr>
      <w:r w:rsidRPr="00F63EEC">
        <w:rPr>
          <w:u w:val="single"/>
        </w:rPr>
        <w:t>Zdrowie i uzależnienia</w:t>
      </w:r>
    </w:p>
    <w:p w:rsidR="00AB7795" w:rsidRDefault="00AB7795" w:rsidP="006E76EE">
      <w:pPr>
        <w:spacing w:after="0"/>
      </w:pPr>
      <w:r>
        <w:t>W ocenie lokalnych liderów, system opieki zdrowotnej (w tym pomocy osobom uzależnionym od substancji psychoaktywnych) w powiecie jest dość rozbudowany. Jednak spora liczba działających w tym zakresie podmiotów nie jest w stanie rozwiązać wszystkich pojawiających się problemów, ani zaspokoić w pełni potrzeb mieszkańców. Dlatego też w strategii należy uwzględnić następujące kwestie:</w:t>
      </w:r>
    </w:p>
    <w:p w:rsidR="00AB7795" w:rsidRDefault="00AB7795" w:rsidP="00C105E0">
      <w:pPr>
        <w:pStyle w:val="ListParagraph"/>
        <w:numPr>
          <w:ilvl w:val="0"/>
          <w:numId w:val="25"/>
        </w:numPr>
      </w:pPr>
      <w:r>
        <w:t xml:space="preserve">utworzenie: a) poradni zdrowia psychicznego dla dzieci, b) poradni lub ośrodka </w:t>
      </w:r>
      <w:r>
        <w:br/>
        <w:t>dla nieletnich uzależnionych lub pijących szkodliwie, używających substancji psychoaktywnych, c) ośrodka rehabilitacji dla dzieci, d) oddziału dla pacjentów uzależnionych z podwójnym rozpoznaniem, e) oddziału detoksykacji;</w:t>
      </w:r>
    </w:p>
    <w:p w:rsidR="00AB7795" w:rsidRDefault="00AB7795" w:rsidP="00C105E0">
      <w:pPr>
        <w:pStyle w:val="ListParagraph"/>
        <w:numPr>
          <w:ilvl w:val="0"/>
          <w:numId w:val="25"/>
        </w:numPr>
      </w:pPr>
      <w:r>
        <w:t>zapewnienie pomocy specjalistycznej dla DDA;</w:t>
      </w:r>
    </w:p>
    <w:p w:rsidR="00AB7795" w:rsidRDefault="00AB7795" w:rsidP="00C105E0">
      <w:pPr>
        <w:pStyle w:val="ListParagraph"/>
        <w:numPr>
          <w:ilvl w:val="0"/>
          <w:numId w:val="25"/>
        </w:numPr>
      </w:pPr>
      <w:r>
        <w:t>rozszerzenie specjalistycznej opieki zdrowotnej np. onkologicznej;</w:t>
      </w:r>
    </w:p>
    <w:p w:rsidR="00AB7795" w:rsidRDefault="00AB7795" w:rsidP="00C105E0">
      <w:pPr>
        <w:pStyle w:val="ListParagraph"/>
        <w:numPr>
          <w:ilvl w:val="0"/>
          <w:numId w:val="25"/>
        </w:numPr>
      </w:pPr>
      <w:r>
        <w:t>zwiększenie stanu zatrudnienia kadry specjalistów;</w:t>
      </w:r>
    </w:p>
    <w:p w:rsidR="00AB7795" w:rsidRDefault="00AB7795" w:rsidP="00C105E0">
      <w:pPr>
        <w:pStyle w:val="ListParagraph"/>
        <w:numPr>
          <w:ilvl w:val="0"/>
          <w:numId w:val="25"/>
        </w:numPr>
      </w:pPr>
      <w:r w:rsidRPr="006E76EE">
        <w:t>wsparcie systemu ratownictwa</w:t>
      </w:r>
      <w:r>
        <w:t xml:space="preserve"> medycznego</w:t>
      </w:r>
      <w:r w:rsidRPr="006E76EE">
        <w:t>, np. poprzez jednostki współpracujące</w:t>
      </w:r>
      <w:r>
        <w:t>.</w:t>
      </w:r>
    </w:p>
    <w:p w:rsidR="00AB7795" w:rsidRPr="003B74E4" w:rsidRDefault="00AB7795" w:rsidP="00BA268A">
      <w:pPr>
        <w:rPr>
          <w:u w:val="single"/>
        </w:rPr>
      </w:pPr>
      <w:r w:rsidRPr="003B74E4">
        <w:rPr>
          <w:u w:val="single"/>
        </w:rPr>
        <w:t>Bezpieczeństwo publiczne</w:t>
      </w:r>
    </w:p>
    <w:p w:rsidR="00AB7795" w:rsidRDefault="00AB7795" w:rsidP="00BA268A">
      <w:r>
        <w:t xml:space="preserve">Pomimo względnie wysokiej skali bezrobocia, biedy i patologii oraz częstych w społeczeństwie postaw takich jak znieczulica czy brak reakcji na zagrożenia i przestępczość, ważną cechą powiatu lidzbarskiego pozostaje zadowalający poziom bezpieczeństwa mieszkańców. </w:t>
      </w:r>
      <w:r>
        <w:br/>
        <w:t>Wynika on głównie z niskiej przestępczości, monitoringu w miastach, skutecznego działania państwowych</w:t>
      </w:r>
      <w:r w:rsidRPr="003B74E4">
        <w:t xml:space="preserve"> i s</w:t>
      </w:r>
      <w:r>
        <w:t>amorządowych instytucji stojących na straży</w:t>
      </w:r>
      <w:r w:rsidRPr="003B74E4">
        <w:t xml:space="preserve"> bezpieczeństwa i porządku publicznego</w:t>
      </w:r>
      <w:r>
        <w:t xml:space="preserve">, wzajemnego zrozumienia i współpracy władz i podmiotów lokalnych, a także poparcia społecznego dla </w:t>
      </w:r>
      <w:r w:rsidRPr="003B74E4">
        <w:t xml:space="preserve">realizowanych </w:t>
      </w:r>
      <w:r>
        <w:t xml:space="preserve">w omawianym zakresie </w:t>
      </w:r>
      <w:r w:rsidRPr="003B74E4">
        <w:t>kierunków działań</w:t>
      </w:r>
      <w:r>
        <w:t>.</w:t>
      </w:r>
    </w:p>
    <w:p w:rsidR="00AB7795" w:rsidRDefault="00AB7795" w:rsidP="001074E3">
      <w:pPr>
        <w:spacing w:after="0"/>
      </w:pPr>
      <w:r>
        <w:t xml:space="preserve">Poprawie bezpieczeństwa publicznego w powiecie mogłyby służyć przede wszystkim: system monitoringu w mniejszych miejscowościach, zapewnienie dostatecznej ilości etatów oraz nowoczesnego sprzętu w policji i straży pożarnej, poprawa stanu infrastruktury drogowej, </w:t>
      </w:r>
      <w:r>
        <w:br/>
        <w:t>a także utworzenie na terenie powiatu schroniska dla zwierząt</w:t>
      </w:r>
      <w:r>
        <w:rPr>
          <w:rStyle w:val="FootnoteReference"/>
        </w:rPr>
        <w:footnoteReference w:id="49"/>
      </w:r>
      <w:r>
        <w:t>.</w:t>
      </w:r>
    </w:p>
    <w:p w:rsidR="00AB7795" w:rsidRDefault="00AB7795" w:rsidP="00F81CE3">
      <w:pPr>
        <w:pStyle w:val="Heading2"/>
      </w:pPr>
      <w:bookmarkStart w:id="28" w:name="_Toc432424529"/>
      <w:r>
        <w:t>2.5. Podsumowanie – prognoza zmian, główne wnioski i rekomendacje</w:t>
      </w:r>
      <w:bookmarkEnd w:id="28"/>
    </w:p>
    <w:p w:rsidR="00AB7795" w:rsidRDefault="00AB7795" w:rsidP="006E07E2">
      <w:r>
        <w:t xml:space="preserve">Powiat lidzbarski pod wieloma względami jest miejscem przyjaznym do życia. Decydują o tym między innymi jego walory przyrodnicze, zasoby historyczne, wysoki poziom bezpieczeństwa publicznego, a także dostępność różnorodnych usług zdrowotnych, edukacyjnych, społecznych </w:t>
      </w:r>
      <w:r>
        <w:br/>
        <w:t xml:space="preserve">i kulturalnych. Wydaje się ponadto, iż na korzyść oddziałuje niewielki obszar, który znajduje </w:t>
      </w:r>
      <w:r>
        <w:br/>
        <w:t xml:space="preserve">się w granicach powiatu, a także obecność dwóch miast – Lidzbarka Warmińskiego i Ornety – jako centrów administracyjnych, handlowych, transportowych i edukacyjno-kulturalnych. </w:t>
      </w:r>
      <w:r>
        <w:br/>
        <w:t>Co prawda dostępność</w:t>
      </w:r>
      <w:r w:rsidRPr="00FC07ED">
        <w:t xml:space="preserve"> usług społecznych wewnątrz </w:t>
      </w:r>
      <w:r>
        <w:t>powiatu</w:t>
      </w:r>
      <w:r w:rsidRPr="00FC07ED">
        <w:t xml:space="preserve"> jest </w:t>
      </w:r>
      <w:r>
        <w:t xml:space="preserve">silnie </w:t>
      </w:r>
      <w:r w:rsidRPr="00FC07ED">
        <w:t>zróżnicowana według kryterium</w:t>
      </w:r>
      <w:r>
        <w:t>:</w:t>
      </w:r>
      <w:r w:rsidRPr="00FC07ED">
        <w:t xml:space="preserve"> miasto – tereny wiejskie</w:t>
      </w:r>
      <w:r>
        <w:t>, ale zarazem stan ten posiada oczywisty walor, którym jest względna bliskość instytucji (placówek) świadczących mieszkańcom pomoc i wsparcie</w:t>
      </w:r>
      <w:r w:rsidRPr="00FC07ED">
        <w:t>.</w:t>
      </w:r>
    </w:p>
    <w:p w:rsidR="00AB7795" w:rsidRDefault="00AB7795" w:rsidP="006E07E2">
      <w:r>
        <w:t xml:space="preserve">Na niekorzyść działają przede wszystkim słabości lokalnej gospodarki, albowiem wpływają </w:t>
      </w:r>
      <w:r>
        <w:br/>
        <w:t xml:space="preserve">one na kondycję rynku pracy oraz wysoką stopę bezrobocia (ponad 20%). Praca zarobkowa, wykonywana za godziwe wynagrodzenie w bezpiecznych i higienicznych warunkach, </w:t>
      </w:r>
      <w:r>
        <w:br/>
        <w:t xml:space="preserve">jawi się jako główne remedium na zagrożenie wykluczeniem znacznej grupy mieszkańców. Dlatego też dążenie do pełnego, produktywnego zatrudnienia to jeden z kluczowych kierunków zaangażowania władz samorządowych i instytucji lokalnych. Jednakże w świetle zaprezentowanej diagnozy, bezrobocie okazuje się zaledwie „wierzchołkiem góry lodowej”. Listę problemów w powiecie uzupełniają bowiem następujące kwestie: ubóstwo, niepełnosprawność, długotrwała i ciężka choroba, uzależnienia (w szczególności od alkoholu </w:t>
      </w:r>
      <w:r>
        <w:br/>
        <w:t>i innych substancji psychoaktywnych), problemy opiekuńczo-wychowawcze oraz różne dysfunkcje rodzinne. Zjawiska te są ze sobą ściśle powiązane, tworząc często łańcuch przyczynowo-skutkowy.</w:t>
      </w:r>
    </w:p>
    <w:p w:rsidR="00AB7795" w:rsidRDefault="00AB7795" w:rsidP="006E07E2">
      <w:r>
        <w:t xml:space="preserve">Inne wyzwania, przed którymi staje lokalna polityka społeczna, to ujemny przyrost naturalny oraz ujemne saldo migracji, które wpływają na stopniowe wyludnianie się obszaru powiatu, </w:t>
      </w:r>
      <w:r>
        <w:br/>
        <w:t>jak również postępujące bardzo szybko zjawisko „starzenia się społeczeństwa”. Osoby w wieku poprodukcyjnym stanowią obecnie prawie 18% populacji, jednak prognozuje się, że ich odsetek wzrośnie o 2/3</w:t>
      </w:r>
      <w:r w:rsidRPr="004B00CE">
        <w:t xml:space="preserve"> </w:t>
      </w:r>
      <w:r>
        <w:t>w ciągu 15 lat. Wymusza</w:t>
      </w:r>
      <w:r w:rsidRPr="00E824F7">
        <w:t xml:space="preserve"> </w:t>
      </w:r>
      <w:r>
        <w:t xml:space="preserve">to już dziś </w:t>
      </w:r>
      <w:r w:rsidRPr="00E824F7">
        <w:t>rozwój różnorodnych form usług adresowanych do seniorów, przyczyniając</w:t>
      </w:r>
      <w:r>
        <w:t>ych</w:t>
      </w:r>
      <w:r w:rsidRPr="00E824F7">
        <w:t xml:space="preserve"> się do powstawania miejsc pracy w ramach </w:t>
      </w:r>
      <w:r>
        <w:br/>
      </w:r>
      <w:r w:rsidRPr="00E824F7">
        <w:t>tzw. „srebrnej gospodarki”.</w:t>
      </w:r>
    </w:p>
    <w:p w:rsidR="00AB7795" w:rsidRDefault="00AB7795" w:rsidP="006E07E2">
      <w:r>
        <w:t xml:space="preserve">Diagnoza uzmysławia ponadto, jak bardzo sytuacja społeczna powiatu lidzbarskiego </w:t>
      </w:r>
      <w:r>
        <w:br/>
        <w:t xml:space="preserve">jest zdeterminowana przez czynniki zewnętrzne, na które samorząd lokalny, instytucje </w:t>
      </w:r>
      <w:r>
        <w:br/>
        <w:t>i podmioty gospodarcze oraz ludność nie mają realnego, bezpośredniego wpływu. Przykładem tego są chociażby obciążenia fiskalne, które utrudniają prowadzenie działalności gospodarczej,</w:t>
      </w:r>
      <w:r>
        <w:br/>
        <w:t xml:space="preserve">a także system świadczeń socjalnych demotywujący pewną grupę ludności do aktywności zawodowej. W tym kontekście nie dziwi, że zarówno niektórym przedsiębiorcom </w:t>
      </w:r>
      <w:r>
        <w:br/>
        <w:t>jak i pracownikom „opłaca się” uciekać w szarą strefę. Z perspektywy jednostkowej zachowania takie być może wydają się uzasadnione, jednak z perspektywy państwa i społeczeństwa – bardzo szkodliwe.</w:t>
      </w:r>
    </w:p>
    <w:p w:rsidR="00AB7795" w:rsidRDefault="00AB7795" w:rsidP="006E07E2">
      <w:r>
        <w:t xml:space="preserve">Pomimo różnych ograniczeń, samorząd powiatu lidzbarskiego we współpracy z wchodzącymi </w:t>
      </w:r>
      <w:r>
        <w:br/>
        <w:t xml:space="preserve">w jego skład gminami, sektorem ekonomii społecznej i innymi podmiotami będzie </w:t>
      </w:r>
      <w:r>
        <w:br/>
        <w:t xml:space="preserve">musiał się zmierzyć z występującymi problemami i niezaspokojonymi potrzebami w szeroko rozumianej sferze społecznej. Tych kwestii i spraw do załatwienia jest dużo oraz są bardzo różnorodne (dotyczą wielu dziedzin życia). Dlatego też planowanie strategiczne powinno uwzględniać rozwiązania wielopłaszczyznowe, które pozwolą skuteczniej diagnozować, </w:t>
      </w:r>
      <w:r>
        <w:br/>
        <w:t xml:space="preserve">a następnie minimalizować lub przezwyciężać bariery utrudniające mieszkańcom prowadzenie produktywnego życia rodzinnego, społecznego i zawodowego. </w:t>
      </w:r>
    </w:p>
    <w:p w:rsidR="00AB7795" w:rsidRDefault="00AB7795" w:rsidP="006E07E2">
      <w:r>
        <w:t xml:space="preserve">Jeżeli działania zaradcze nie zostaną podjęte, należy spodziewać się nasilenia problemów </w:t>
      </w:r>
      <w:r>
        <w:br/>
        <w:t>w ujęciu indywidualnym i społecznym, tzn. w funkcjonowaniu poszczególnych osób i rodzin oraz całych społeczności. Co prawda, o</w:t>
      </w:r>
      <w:r w:rsidRPr="002408F8">
        <w:t xml:space="preserve">graniczenie wsparcia publicznego może zadziałać stymulująco na takie cechy jak ludzka zaradność, kreatywność czy przedsiębiorczość, uruchamiając </w:t>
      </w:r>
      <w:r>
        <w:t>oddolne wysiłki</w:t>
      </w:r>
      <w:r w:rsidRPr="002408F8">
        <w:t xml:space="preserve"> mające na celu samoorganizację oraz lepsze wykorzystanie zasobów lokalnych. </w:t>
      </w:r>
      <w:r>
        <w:br/>
      </w:r>
      <w:r w:rsidRPr="002408F8">
        <w:t xml:space="preserve">Jak bowiem wiadomo, nadmierna opiekuńczość państwa </w:t>
      </w:r>
      <w:r>
        <w:t>wpływa</w:t>
      </w:r>
      <w:r w:rsidRPr="002408F8">
        <w:t xml:space="preserve"> demotywująco oraz uzależniająco na osoby i rodziny, które są  nią objęte.</w:t>
      </w:r>
      <w:r>
        <w:t xml:space="preserve"> Z drugiej jednak strony, zaniechanie interwencji ze strony władz samorządowych i instytucji profesjonalnie zajmujących się polityką społeczną spowodowałoby</w:t>
      </w:r>
      <w:r w:rsidRPr="00E65A38">
        <w:t xml:space="preserve"> utrwalanie się dysfunkcji i nierówn</w:t>
      </w:r>
      <w:r>
        <w:t>ości społecznych, a także budziłoby silne</w:t>
      </w:r>
      <w:r w:rsidRPr="00E65A38">
        <w:t xml:space="preserve"> niepokoje wśród ludności.</w:t>
      </w:r>
    </w:p>
    <w:p w:rsidR="00AB7795" w:rsidRDefault="00AB7795" w:rsidP="00390643">
      <w:pPr>
        <w:keepLines/>
      </w:pPr>
    </w:p>
    <w:p w:rsidR="00AB7795" w:rsidRDefault="00AB7795" w:rsidP="00390643">
      <w:pPr>
        <w:keepLines/>
      </w:pPr>
    </w:p>
    <w:p w:rsidR="00AB7795" w:rsidRDefault="00AB7795" w:rsidP="00390643">
      <w:pPr>
        <w:keepLines/>
      </w:pPr>
      <w:r>
        <w:t xml:space="preserve">Istnieje powszechna zgoda na to, aby pewne grupy społeczne były objęte programami pomocowymi, które rekompensują negatywny wpływ czynników środowiskowych, ekonomicznych lub społeczno-kulturowych sprzyjających powstawaniu zjawiska wykluczenia społecznego. </w:t>
      </w:r>
    </w:p>
    <w:p w:rsidR="00AB7795" w:rsidRDefault="00AB7795" w:rsidP="00390643">
      <w:pPr>
        <w:keepLines/>
      </w:pPr>
      <w:r>
        <w:t xml:space="preserve">W takim razie należy tak zaplanować cele oraz kierunki niezbędnych działań PSRPS, </w:t>
      </w:r>
      <w:r>
        <w:br/>
        <w:t>aby podnosić szanse wszystkich mieszkańców na dobre życie, jednocześnie zachowując równowagę pomiędzy pomaganiem a uzależnianiem od pomocy.</w:t>
      </w: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Default="00AB7795" w:rsidP="00891E0A">
      <w:pPr>
        <w:pStyle w:val="Heading1"/>
      </w:pPr>
    </w:p>
    <w:p w:rsidR="00AB7795" w:rsidRPr="008A17B6" w:rsidRDefault="00AB7795" w:rsidP="008A17B6"/>
    <w:p w:rsidR="00AB7795" w:rsidRDefault="00AB7795" w:rsidP="00891E0A">
      <w:pPr>
        <w:pStyle w:val="Heading1"/>
      </w:pPr>
      <w:bookmarkStart w:id="29" w:name="_Toc432424530"/>
      <w:r>
        <w:t>3. Strategiczna wizja projektowanych zmian</w:t>
      </w:r>
      <w:bookmarkEnd w:id="29"/>
    </w:p>
    <w:p w:rsidR="00AB7795" w:rsidRDefault="00AB7795" w:rsidP="00032131">
      <w:pPr>
        <w:pStyle w:val="Heading2"/>
      </w:pPr>
      <w:bookmarkStart w:id="30" w:name="_Toc432424531"/>
      <w:r>
        <w:t>3.1. Zasady nadrzędne strategii</w:t>
      </w:r>
      <w:bookmarkEnd w:id="30"/>
    </w:p>
    <w:p w:rsidR="00AB7795" w:rsidRDefault="00AB7795" w:rsidP="006E07E2">
      <w:r w:rsidRPr="00032131">
        <w:t>Zasady nadrzędne</w:t>
      </w:r>
      <w:r>
        <w:rPr>
          <w:rStyle w:val="FootnoteReference"/>
        </w:rPr>
        <w:footnoteReference w:id="50"/>
      </w:r>
      <w:r w:rsidRPr="00032131">
        <w:t xml:space="preserve"> </w:t>
      </w:r>
      <w:r>
        <w:t>o</w:t>
      </w:r>
      <w:r w:rsidRPr="00032131">
        <w:t xml:space="preserve">kreślają ramy aksjologiczne, w których realizowana jest </w:t>
      </w:r>
      <w:r>
        <w:t>powiatowa</w:t>
      </w:r>
      <w:r w:rsidRPr="00032131">
        <w:t xml:space="preserve"> polityka społeczna</w:t>
      </w:r>
      <w:r>
        <w:t xml:space="preserve">, ponieważ </w:t>
      </w:r>
      <w:r w:rsidRPr="00032131">
        <w:t xml:space="preserve">wyznaczają akceptowany sposób myślenia oraz wartościują metody działania służące osiągnięciu założeń </w:t>
      </w:r>
      <w:r w:rsidRPr="00032131">
        <w:rPr>
          <w:i/>
        </w:rPr>
        <w:t xml:space="preserve">Strategii </w:t>
      </w:r>
      <w:r>
        <w:rPr>
          <w:i/>
        </w:rPr>
        <w:t>r</w:t>
      </w:r>
      <w:r w:rsidRPr="00032131">
        <w:rPr>
          <w:i/>
        </w:rPr>
        <w:t xml:space="preserve">ozwiązywania </w:t>
      </w:r>
      <w:r>
        <w:rPr>
          <w:i/>
        </w:rPr>
        <w:t>p</w:t>
      </w:r>
      <w:r w:rsidRPr="00032131">
        <w:rPr>
          <w:i/>
        </w:rPr>
        <w:t xml:space="preserve">roblemów </w:t>
      </w:r>
      <w:r>
        <w:rPr>
          <w:i/>
        </w:rPr>
        <w:t>s</w:t>
      </w:r>
      <w:r w:rsidRPr="00032131">
        <w:rPr>
          <w:i/>
        </w:rPr>
        <w:t xml:space="preserve">połecznych </w:t>
      </w:r>
      <w:r>
        <w:rPr>
          <w:i/>
        </w:rPr>
        <w:t>p</w:t>
      </w:r>
      <w:r w:rsidRPr="00032131">
        <w:rPr>
          <w:i/>
        </w:rPr>
        <w:t xml:space="preserve">owiatu </w:t>
      </w:r>
      <w:r>
        <w:rPr>
          <w:i/>
        </w:rPr>
        <w:t>l</w:t>
      </w:r>
      <w:r w:rsidRPr="00032131">
        <w:rPr>
          <w:i/>
        </w:rPr>
        <w:t>idzbarskiego na lata 2016-202</w:t>
      </w:r>
      <w:r>
        <w:rPr>
          <w:i/>
        </w:rPr>
        <w:t>3</w:t>
      </w:r>
      <w:r w:rsidRPr="00032131">
        <w:t xml:space="preserve">. Mają charakter horyzontalny (przekrojowy), powinny być obecne na różnych poziomach wdrażania strategii: decyzyjnym, </w:t>
      </w:r>
      <w:r>
        <w:t>organizacyjnym</w:t>
      </w:r>
      <w:r w:rsidRPr="00032131">
        <w:t>, komunikowania efektów, nadzoru i kontroli.</w:t>
      </w:r>
    </w:p>
    <w:p w:rsidR="00AB7795" w:rsidRDefault="00AB7795" w:rsidP="006E07E2">
      <w:r>
        <w:rPr>
          <w:noProof/>
          <w:lang w:eastAsia="pl-PL"/>
        </w:rPr>
        <w:pict>
          <v:shape id="Diagram 9" o:spid="_x0000_i1047" type="#_x0000_t75" style="width:471.75pt;height:17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&#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">
            <v:imagedata r:id="rId47" o:title="" cropleft="-19408f" cropright="-19275f"/>
            <o:lock v:ext="edit" aspectratio="f"/>
          </v:shape>
        </w:pict>
      </w:r>
    </w:p>
    <w:p w:rsidR="00AB7795" w:rsidRDefault="00AB7795" w:rsidP="006E07E2">
      <w:r w:rsidRPr="000B09DD">
        <w:t>ORIENTACJA NA GRUPY DOCELOWE I POTRZEBY</w:t>
      </w:r>
    </w:p>
    <w:p w:rsidR="00AB7795" w:rsidRDefault="00AB7795" w:rsidP="000B09DD">
      <w:r>
        <w:t xml:space="preserve">Działania służące rozwiązywaniu lokalnych problemów powinny być ukierunkowane </w:t>
      </w:r>
      <w:r>
        <w:br/>
        <w:t>na potrzeby określonych grup społecznych, w szczególności osób zagrożonych wykluczeniem społecznym, a także na całą społeczność powiatu. Ważnym aspektem jest indywidualizacja wsparcia, czyli jego dopasowywanie do możliwości i ograniczeń poszczególnych grup i jednostek marginalizowanych jako efekt podejścia holistycznego</w:t>
      </w:r>
      <w:r>
        <w:rPr>
          <w:rStyle w:val="FootnoteReference"/>
        </w:rPr>
        <w:footnoteReference w:id="51"/>
      </w:r>
      <w:r>
        <w:t>. Instytucje</w:t>
      </w:r>
      <w:r w:rsidRPr="007C7256">
        <w:t xml:space="preserve"> działające w sferze polityki społecz</w:t>
      </w:r>
      <w:r>
        <w:t>nej powinny patrzeć na swoich klientów</w:t>
      </w:r>
      <w:r w:rsidRPr="007C7256">
        <w:t xml:space="preserve"> </w:t>
      </w:r>
      <w:r>
        <w:t>całościowo –</w:t>
      </w:r>
      <w:r w:rsidRPr="007C7256">
        <w:t xml:space="preserve"> nie tylko przez pryzmat „sprawy”, z którą </w:t>
      </w:r>
      <w:r>
        <w:t>przychodzą</w:t>
      </w:r>
      <w:r w:rsidRPr="007C7256">
        <w:t xml:space="preserve">, ale również uwzględniając wartości, emocje, cechy fizyczne i psychiczne, środowisko rodzinne i społeczne itp. </w:t>
      </w:r>
      <w:r>
        <w:t>Orientacja na potrzeby wymaga ponadto zwiększania roli sektora ekonomii społecznej w zakresie świadczenia usług socjalnych, edukacyjnych, kulturalnych czy sportowo-rekreacyjnych.</w:t>
      </w:r>
      <w:r w:rsidRPr="005D4828">
        <w:t xml:space="preserve"> </w:t>
      </w:r>
      <w:r>
        <w:t xml:space="preserve">PES jako podmioty zakorzenione w środowisku lokalnym oraz zorientowane na cele społeczne mogą bardzo skutecznie rozpoznawać </w:t>
      </w:r>
      <w:r>
        <w:br/>
        <w:t>i zaspokajać potrzeby obywateli.</w:t>
      </w:r>
    </w:p>
    <w:p w:rsidR="00AB7795" w:rsidRDefault="00AB7795" w:rsidP="000B09DD">
      <w:r>
        <w:t>ZRÓWNOWAŻONY I TRWAŁY ROZWÓJ</w:t>
      </w:r>
    </w:p>
    <w:p w:rsidR="00AB7795" w:rsidRDefault="00AB7795" w:rsidP="00AF0DD4">
      <w:r>
        <w:t xml:space="preserve">Proces zmian społecznych, gospodarczych i środowiskowych powinien zapewniać równowagę pomiędzy zaspokajaniem podstawowych potrzeb ludzkich a racjonalnym korzystaniem </w:t>
      </w:r>
      <w:r>
        <w:br/>
        <w:t xml:space="preserve">z zasobów naturalnych w perspektywie obecnych i przyszłych pokoleń. Sprostanie wymogom zasady zrównoważonego rozwoju jest możliwe dzięki zintegrowaniu polityki środowiskowej (ochrona środowiska), gospodarczej i społecznej. Wymaga to traktowania zasobów naturalnych jak ograniczonych zasobów gospodarczych oraz wykorzystywania kapitału przyrodniczego </w:t>
      </w:r>
      <w:r>
        <w:br/>
        <w:t>w sposób pozwalający na zachowanie funkcji ekosystemów w perspektywie długookresowej.</w:t>
      </w:r>
    </w:p>
    <w:p w:rsidR="00AB7795" w:rsidRDefault="00AB7795" w:rsidP="004435D2">
      <w:r>
        <w:t xml:space="preserve">RÓWNOŚĆ SZANS, w tym równość szans kobiet i mężczyzn </w:t>
      </w:r>
    </w:p>
    <w:p w:rsidR="00AB7795" w:rsidRDefault="00AB7795" w:rsidP="004435D2">
      <w:r>
        <w:t xml:space="preserve">Zasada ta oznacza prawo wszystkich mieszkańców powiatu do równego (sprawiedliwego) dostępu do różnych życiowych możliwości, np. edukacji, kultury, rynku pracy. Z równością szans związany jest ściśle zakaz dyskryminacji (np. ze względu na płeć, wiek, wyznanie religijne </w:t>
      </w:r>
      <w:r>
        <w:br/>
        <w:t>czy narodowość) gwarantowany prawami człowieka. Jednakże równość szans idzie dalej, bowiem w obszarze planowania, realizacji i ewaluacji polityk publicznych zakłada włączenie „równościowej” perspektywy, czyli dokonywanie oceny wpływu tych polityk na warunki życia różnych grup społecznych, w szczególności kobiet i mężczyzn, osób niepełnosprawnych oraz innych grup marginalizowanych (ze względu na wiek, wykształcenie, miejsce zamieszkania itd). Zasada równości szans nakłada zatem obowiązek tworzenia przez władze publiczne, w tym samorządy lokalne, warunków do równego uczestnictwa w życiu publicznym przez wszystkich mieszkańców.</w:t>
      </w:r>
    </w:p>
    <w:p w:rsidR="00AB7795" w:rsidRDefault="00AB7795" w:rsidP="00AF0DD4">
      <w:r>
        <w:t>DOBRE RZĄDZENIE</w:t>
      </w:r>
    </w:p>
    <w:p w:rsidR="00AB7795" w:rsidRDefault="00AB7795" w:rsidP="004435D2">
      <w:r>
        <w:t>Odnosi się do zarządzania w sektorze publicznym i obejmuje szereg reguł kształtujących sposób sprawowania władzy przez organy państwa z aktywnym zaangażowaniem obywateli. Główne wyznaczniki dobrego rządzenia to: praworządność, przejrzystość (transparentność), odpowiadanie na potrzeby, włączanie i konsensus. Z zasady tej wynikają różnorodne obowiązki dla instytucji publicznych, które mają na celu zapewnienie uczestnictwa wszystkich zainteresowanych obywateli w procesach rządzenia. Jednakże zakres odpowiedzialności można rozszerzyć na sektor prywatny i organizacje pozarządowe, ponieważ ich działania również mają istotny wpływ na społeczeństwo i środowisko. Podmioty te powinny być zatem „naturalnymi” partnerami administracji publicznej w realizacji jej misji.</w:t>
      </w:r>
    </w:p>
    <w:p w:rsidR="00AB7795" w:rsidRDefault="00AB7795" w:rsidP="004435D2">
      <w:pPr>
        <w:spacing w:after="0"/>
      </w:pPr>
      <w:r>
        <w:t>Praktyczne zastosowanie omówionych wyżej reguł oznacza między innymi:</w:t>
      </w:r>
    </w:p>
    <w:p w:rsidR="00AB7795" w:rsidRDefault="00AB7795" w:rsidP="00C105E0">
      <w:pPr>
        <w:pStyle w:val="ListParagraph"/>
        <w:numPr>
          <w:ilvl w:val="0"/>
          <w:numId w:val="26"/>
        </w:numPr>
      </w:pPr>
      <w:r>
        <w:t xml:space="preserve">obowiązek włączania kobiet i mężczyzn oraz różnych grup wiekowych ludności </w:t>
      </w:r>
      <w:r>
        <w:br/>
        <w:t>do zespołów zadaniowych, ciał opiniodawczych itp. w zakresie planowania i realizacji lokalnej polityki społecznej;</w:t>
      </w:r>
    </w:p>
    <w:p w:rsidR="00AB7795" w:rsidRDefault="00AB7795" w:rsidP="00C105E0">
      <w:pPr>
        <w:pStyle w:val="ListParagraph"/>
        <w:numPr>
          <w:ilvl w:val="0"/>
          <w:numId w:val="26"/>
        </w:numPr>
      </w:pPr>
      <w:r>
        <w:t>stałą weryfikację, czy realizowane działania nie utrwalają szkodliwych stereotypów oraz barier równości, a także czy zapewniają równe korzyści oraz sprawiedliwy podział zasobów (czas, informacje, pieniądze, szkolenie, praca, mobilność);</w:t>
      </w:r>
    </w:p>
    <w:p w:rsidR="00AB7795" w:rsidRDefault="00AB7795" w:rsidP="00C105E0">
      <w:pPr>
        <w:pStyle w:val="ListParagraph"/>
        <w:numPr>
          <w:ilvl w:val="0"/>
          <w:numId w:val="26"/>
        </w:numPr>
      </w:pPr>
      <w:r w:rsidRPr="00902100">
        <w:t>uwzględnianie rozwiązań przyjaznych środ</w:t>
      </w:r>
      <w:r>
        <w:t>owisku w działaniach podmiotów</w:t>
      </w:r>
      <w:r w:rsidRPr="00902100">
        <w:t xml:space="preserve"> realizujących strategię, np. wprowadzenie sortowania śmieci, instalacji wykorzystujących odnawialne źródła energii, bardziej racjonalne wykorzystanie sprzętu </w:t>
      </w:r>
      <w:r>
        <w:br/>
      </w:r>
      <w:r w:rsidRPr="00902100">
        <w:t xml:space="preserve">i materiałów </w:t>
      </w:r>
      <w:r>
        <w:t xml:space="preserve">oraz </w:t>
      </w:r>
      <w:r w:rsidRPr="00615831">
        <w:t xml:space="preserve">nowoczesnych środków komunikacji </w:t>
      </w:r>
      <w:r w:rsidRPr="00902100">
        <w:t>przez pracowników</w:t>
      </w:r>
      <w:r>
        <w:t xml:space="preserve"> </w:t>
      </w:r>
      <w:r w:rsidRPr="00615831">
        <w:t>(np. poczta elektroniczna, czat, wideokonferencje) w celu zmniejszenia kosztów przekazywania informacji związanych z ich drukiem, przewozem</w:t>
      </w:r>
      <w:r w:rsidRPr="00902100">
        <w:t xml:space="preserve"> itp.;</w:t>
      </w:r>
    </w:p>
    <w:p w:rsidR="00AB7795" w:rsidRDefault="00AB7795" w:rsidP="00C105E0">
      <w:pPr>
        <w:pStyle w:val="ListParagraph"/>
        <w:numPr>
          <w:ilvl w:val="0"/>
          <w:numId w:val="26"/>
        </w:numPr>
      </w:pPr>
      <w:r>
        <w:t>weryfikację, jakie konkretne i trwałe rezultaty dla społeczności przynoszą realizowane programy i projekty, jakie problemy rozwiązują lub minimalizują;</w:t>
      </w:r>
    </w:p>
    <w:p w:rsidR="00AB7795" w:rsidRDefault="00AB7795" w:rsidP="00C105E0">
      <w:pPr>
        <w:pStyle w:val="ListParagraph"/>
        <w:numPr>
          <w:ilvl w:val="0"/>
          <w:numId w:val="26"/>
        </w:numPr>
      </w:pPr>
      <w:r>
        <w:t>ocenę, czy wdrażanie strategii jest efektywne kosztowo (relacja „nakład – rezultat”),</w:t>
      </w:r>
      <w:r>
        <w:br/>
        <w:t>a także czy wpływa na rozwój lokalnej gospodarki np. poprzez korzystanie z miejscowych dostawców i podwykonawców;</w:t>
      </w:r>
    </w:p>
    <w:p w:rsidR="00AB7795" w:rsidRDefault="00AB7795" w:rsidP="00390643"/>
    <w:p w:rsidR="00AB7795" w:rsidRDefault="00AB7795" w:rsidP="00390643"/>
    <w:p w:rsidR="00AB7795" w:rsidRDefault="00AB7795" w:rsidP="00C105E0">
      <w:pPr>
        <w:pStyle w:val="ListParagraph"/>
        <w:numPr>
          <w:ilvl w:val="0"/>
          <w:numId w:val="26"/>
        </w:numPr>
      </w:pPr>
      <w:r w:rsidRPr="00615831">
        <w:t xml:space="preserve">zapewnienie stałego dostępu do informacji publicznej w taki sposób, aby pozyskiwanie informacji przez obywateli nie wiązało się z nadmiernym nakładem czasu i pracy, </w:t>
      </w:r>
      <w:r>
        <w:br/>
      </w:r>
      <w:r w:rsidRPr="00615831">
        <w:t>np. zamieszczanie aktualnych planów i sprawozd</w:t>
      </w:r>
      <w:r>
        <w:t xml:space="preserve">ań na stronie internetowej </w:t>
      </w:r>
      <w:r>
        <w:br/>
        <w:t>(BIP powiatu).</w:t>
      </w:r>
    </w:p>
    <w:p w:rsidR="00AB7795" w:rsidRDefault="00AB7795" w:rsidP="00B806F4">
      <w:pPr>
        <w:pStyle w:val="Heading2"/>
      </w:pPr>
      <w:bookmarkStart w:id="31" w:name="_Toc432424532"/>
      <w:r>
        <w:t>3.2. Wizja i misja powiatu w sferze społecznej</w:t>
      </w:r>
      <w:bookmarkEnd w:id="31"/>
    </w:p>
    <w:p w:rsidR="00AB7795" w:rsidRPr="009A08D6" w:rsidRDefault="00AB7795" w:rsidP="006E07E2">
      <w:pPr>
        <w:rPr>
          <w:szCs w:val="24"/>
        </w:rPr>
      </w:pPr>
      <w:r>
        <w:rPr>
          <w:szCs w:val="24"/>
        </w:rPr>
        <w:t>Realizacja strategii rozwiązywania problemów społecznych w powiecie lidzbarskim będzie zmierzać do wprowadzenia określonych zmian w rzeczywistości społecznej. U ich podłoża stoi wizja, czyli pozytywny obraz tego, w jaki sposób powinni funkcjonować mieszkańcy powiatu przede wszystkim w sferze rodzinnej, społecznej, zdrowotnej, edukacyjnej i</w:t>
      </w:r>
      <w:r w:rsidRPr="00D8321A">
        <w:rPr>
          <w:szCs w:val="24"/>
        </w:rPr>
        <w:t xml:space="preserve"> </w:t>
      </w:r>
      <w:r>
        <w:rPr>
          <w:szCs w:val="24"/>
        </w:rPr>
        <w:t>zawodowej. Nakreślona niżej wizja zawiera bardzo ambitne a jednocześnie dość uniwersalne założenia, zatem jej perspektywa może wykraczać poza horyzont czasowy strategii – rok 2023. Ważne jednak, aby stanowiła ona akceptowalny kierunek zmian oraz podstawę do określenia celów strategicznych.</w:t>
      </w:r>
    </w:p>
    <w:p w:rsidR="00AB7795" w:rsidRPr="00AE257C" w:rsidRDefault="00AB7795" w:rsidP="00D8321A">
      <w:pPr>
        <w:pBdr>
          <w:top w:val="single" w:sz="4" w:space="1" w:color="auto" w:shadow="1"/>
          <w:left w:val="single" w:sz="4" w:space="4" w:color="auto" w:shadow="1"/>
          <w:bottom w:val="single" w:sz="4" w:space="1" w:color="auto" w:shadow="1"/>
          <w:right w:val="single" w:sz="4" w:space="4" w:color="auto" w:shadow="1"/>
        </w:pBdr>
        <w:shd w:val="clear" w:color="auto" w:fill="D99594"/>
        <w:jc w:val="center"/>
        <w:rPr>
          <w:b/>
          <w:szCs w:val="24"/>
        </w:rPr>
      </w:pPr>
      <w:r>
        <w:rPr>
          <w:b/>
          <w:szCs w:val="24"/>
        </w:rPr>
        <w:t>W</w:t>
      </w:r>
      <w:r w:rsidRPr="00AE257C">
        <w:rPr>
          <w:b/>
          <w:szCs w:val="24"/>
        </w:rPr>
        <w:t>izja</w:t>
      </w:r>
      <w:r>
        <w:rPr>
          <w:b/>
          <w:szCs w:val="24"/>
        </w:rPr>
        <w:t xml:space="preserve"> powiatu lidzbarskiego w 2023 r.</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Pr>
          <w:szCs w:val="24"/>
        </w:rPr>
        <w:t>Powiat lidzbarski stanowi atrakcyjne miejsce do życia dla jego mieszkańców. Jest to możliwe przede wszystkim dzięki rozwijającemu się rynkowi pracy, wysokiej dostępności i różnorodności usług społecznych, niskiemu poziomowi przestępczości i dysfunkcji, a także pozytywnemu nastawieniu</w:t>
      </w:r>
      <w:r w:rsidRPr="00BA08A3">
        <w:rPr>
          <w:szCs w:val="24"/>
        </w:rPr>
        <w:t xml:space="preserve"> </w:t>
      </w:r>
      <w:r>
        <w:rPr>
          <w:szCs w:val="24"/>
        </w:rPr>
        <w:t>mieszkańców, którzy są aktywni, zaradni oraz odpowiedzialni za siebie, swoje rodziny i za otoczenie.</w:t>
      </w:r>
      <w:r w:rsidRPr="00BA08A3">
        <w:rPr>
          <w:szCs w:val="24"/>
        </w:rPr>
        <w:t xml:space="preserve"> </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Pr>
          <w:szCs w:val="24"/>
        </w:rPr>
        <w:t>Wszystkie osoby</w:t>
      </w:r>
      <w:r w:rsidRPr="00BA08A3">
        <w:rPr>
          <w:szCs w:val="24"/>
        </w:rPr>
        <w:t xml:space="preserve"> </w:t>
      </w:r>
      <w:r>
        <w:rPr>
          <w:szCs w:val="24"/>
        </w:rPr>
        <w:t xml:space="preserve">– bez względu na płeć, wiek czy poziom sprawności organizmu – chcące znaleźć zatrudnienie albo zmienić miejsce pracy na terenie powiatu lidzbarskiego, mogą </w:t>
      </w:r>
      <w:r>
        <w:rPr>
          <w:szCs w:val="24"/>
        </w:rPr>
        <w:br/>
        <w:t>to zrobić bez większych trudności, ponieważ posiadają odpowiednie do tego kwalifikacje oraz motywację, natomiast lokalna gospodarka oferuje im możliwości do podjęcia pracy najemnej albo samozatrudnienia (w formie jednoosobowej działalności gospodarczej albo spółdzielni socjalnej).</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Pr>
          <w:szCs w:val="24"/>
        </w:rPr>
        <w:t>Aktywność zawodowa mieszkańców tworzy bazę materialną do zaspokojenia podstawowych potrzeb egzystencjalnych (jedzenie, ubranie, mieszkanie), ale również daje możliwość rozwoju intelektualnego i duchowego, który odbywa się w przyjaznym otoczeniu społecznym.</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pPr>
      <w:r>
        <w:rPr>
          <w:szCs w:val="24"/>
        </w:rPr>
        <w:t xml:space="preserve">Rodziny poprawnie wypełniają swoje funkcje, </w:t>
      </w:r>
      <w:r>
        <w:t>dbają o potrzeby swoich członków (socjalne, edukacyjne, kulturalne), stanowią przekaźnik norm i wzorców zachowań dla wychowujących się w nich dzieci. Dzięki temu dają realne poczucie bezpieczeństwa i wspólnoty.</w:t>
      </w:r>
    </w:p>
    <w:p w:rsidR="00AB7795" w:rsidRDefault="00AB7795" w:rsidP="006F23C3">
      <w:pPr>
        <w:pBdr>
          <w:top w:val="single" w:sz="4" w:space="1" w:color="auto" w:shadow="1"/>
          <w:left w:val="single" w:sz="4" w:space="4" w:color="auto" w:shadow="1"/>
          <w:bottom w:val="single" w:sz="4" w:space="1" w:color="auto" w:shadow="1"/>
          <w:right w:val="single" w:sz="4" w:space="4" w:color="auto" w:shadow="1"/>
        </w:pBdr>
        <w:rPr>
          <w:szCs w:val="24"/>
        </w:rPr>
      </w:pPr>
      <w:r>
        <w:rPr>
          <w:szCs w:val="24"/>
        </w:rPr>
        <w:t>Wszyscy mieszkańcy powiatu lidzbarskiego, w tym osoby doświadczające na co dzień trudności w związku z niepełnosprawnością, przewlekłą chorobą lub podeszłym wiekiem, a także dzieci pozbawione opieki rodziny biologicznej, mogą czuć się pełnoprawnym członkami lokalnej wspólnoty, ponieważ mają zapewniony dostęp do dóbr i instytucji publicznych oraz możliwość uczestnictwa w podstawowych aktywnościach obywatelskich.</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t>Wzajemny szacunek</w:t>
      </w:r>
      <w:r w:rsidRPr="00797ABB">
        <w:t xml:space="preserve"> </w:t>
      </w:r>
      <w:r>
        <w:t xml:space="preserve">i wsparcie, zrozumienie, tolerancja dla odmiennych poglądów </w:t>
      </w:r>
      <w:r>
        <w:br/>
        <w:t>to dominujące postawy w życiu rodzinnym i społecznym. Wysoki poziom solidarności społecznej oraz gotowość do niesienia pomocy osobom jej potrzebującym idą w parze z brakiem przyzwolenia na dysfunkcje (np. uzależnienia, przemoc, przestępczość).</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sidRPr="007D5696">
        <w:rPr>
          <w:szCs w:val="24"/>
        </w:rPr>
        <w:t xml:space="preserve">Mieszkańcy </w:t>
      </w:r>
      <w:r>
        <w:rPr>
          <w:szCs w:val="24"/>
        </w:rPr>
        <w:t>powiatu</w:t>
      </w:r>
      <w:r w:rsidRPr="007D5696">
        <w:rPr>
          <w:szCs w:val="24"/>
        </w:rPr>
        <w:t xml:space="preserve"> są w dobrej kondycji psychicznej i fizycznej, </w:t>
      </w:r>
      <w:r>
        <w:rPr>
          <w:szCs w:val="24"/>
        </w:rPr>
        <w:t xml:space="preserve">ponieważ </w:t>
      </w:r>
      <w:r w:rsidRPr="007D5696">
        <w:rPr>
          <w:szCs w:val="24"/>
        </w:rPr>
        <w:t xml:space="preserve">potrafią zadbać </w:t>
      </w:r>
      <w:r>
        <w:rPr>
          <w:szCs w:val="24"/>
        </w:rPr>
        <w:br/>
      </w:r>
      <w:r w:rsidRPr="007D5696">
        <w:rPr>
          <w:szCs w:val="24"/>
        </w:rPr>
        <w:t xml:space="preserve">o swoje zdrowie oraz prowadzą aktywny tryb życia bez nałogów. </w:t>
      </w:r>
      <w:r>
        <w:rPr>
          <w:szCs w:val="24"/>
        </w:rPr>
        <w:t>Potrafią sobie radzić również w trudnych momentach, w których mogą liczyć na odpowiednie, specjalistyczne wsparcie.</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Pr>
          <w:szCs w:val="24"/>
        </w:rPr>
        <w:t xml:space="preserve">Instytucjonalny system pomocy i wsparcia w powiecie zapewnia koordynację działań z zakresu rynku pracy, integracji społecznej, zdrowia, edukacji i bezpieczeństwa publicznego. System </w:t>
      </w:r>
      <w:r>
        <w:rPr>
          <w:szCs w:val="24"/>
        </w:rPr>
        <w:br/>
        <w:t xml:space="preserve">ten tworzą zarówno instytucje publiczne, jak i organizacje obywatelskie, które współpracują </w:t>
      </w:r>
      <w:r>
        <w:rPr>
          <w:szCs w:val="24"/>
        </w:rPr>
        <w:br/>
        <w:t>ze sobą na zasadach partnerstwa.</w:t>
      </w:r>
    </w:p>
    <w:p w:rsidR="00AB7795" w:rsidRDefault="00AB7795" w:rsidP="00D8321A">
      <w:pPr>
        <w:rPr>
          <w:szCs w:val="24"/>
        </w:rPr>
      </w:pPr>
      <w:r>
        <w:rPr>
          <w:szCs w:val="24"/>
        </w:rPr>
        <w:t>Z tak nakreślonej wizji wynika szereg strategicznych zadań dla samorządu powiatu. Zobowiązania te można ująć w formułę misji, która w syntetyczny sposób pokazuje, jakie praktyczne znaczenie dla władz i jednostek organizacyjnych powiatu mają ambitne założenia wizji rozwoju społecznego.</w:t>
      </w:r>
    </w:p>
    <w:p w:rsidR="00AB7795" w:rsidRDefault="00AB7795" w:rsidP="00D8321A">
      <w:pPr>
        <w:rPr>
          <w:szCs w:val="24"/>
        </w:rPr>
      </w:pPr>
    </w:p>
    <w:p w:rsidR="00AB7795" w:rsidRPr="007F0FDC" w:rsidRDefault="00AB7795" w:rsidP="00D8321A">
      <w:pPr>
        <w:pBdr>
          <w:top w:val="single" w:sz="4" w:space="1" w:color="auto" w:shadow="1"/>
          <w:left w:val="single" w:sz="4" w:space="4" w:color="auto" w:shadow="1"/>
          <w:bottom w:val="single" w:sz="4" w:space="1" w:color="auto" w:shadow="1"/>
          <w:right w:val="single" w:sz="4" w:space="4" w:color="auto" w:shadow="1"/>
        </w:pBdr>
        <w:shd w:val="clear" w:color="auto" w:fill="8DB3E2"/>
        <w:jc w:val="center"/>
        <w:rPr>
          <w:b/>
          <w:szCs w:val="24"/>
        </w:rPr>
      </w:pPr>
      <w:r w:rsidRPr="007F0FDC">
        <w:rPr>
          <w:b/>
          <w:szCs w:val="24"/>
        </w:rPr>
        <w:t>M</w:t>
      </w:r>
      <w:r>
        <w:rPr>
          <w:b/>
          <w:szCs w:val="24"/>
        </w:rPr>
        <w:t>isja powiatu lidzbarskiego</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Pr>
          <w:szCs w:val="24"/>
        </w:rPr>
        <w:t xml:space="preserve">Powiat lidzbarski inicjuje, realizuje oraz wspiera programy na rzecz aktywności zawodowej mieszkańców, poprawnego wypełniania podstawowych zadań przez rodziny, a także profilaktyki i minimalizowania poważnych problemów społecznych. Działania te zmierzają do wykreowania warunków instytucjonalnych i społecznych sprzyjających aktywnej integracji osób bezrobotnych, dzieci i młodzieży (zwłaszcza pochodzącej z rodzin dysfunkcyjnych), osób </w:t>
      </w:r>
      <w:r>
        <w:rPr>
          <w:szCs w:val="24"/>
        </w:rPr>
        <w:br/>
        <w:t>z niepełnosprawnością, chorujących i starszych, uzależnionych oraz innych grup zagrożonych wykluczeniem społecznym.</w:t>
      </w:r>
    </w:p>
    <w:p w:rsidR="00AB7795" w:rsidRDefault="00AB7795" w:rsidP="00D8321A">
      <w:pPr>
        <w:pBdr>
          <w:top w:val="single" w:sz="4" w:space="1" w:color="auto" w:shadow="1"/>
          <w:left w:val="single" w:sz="4" w:space="4" w:color="auto" w:shadow="1"/>
          <w:bottom w:val="single" w:sz="4" w:space="1" w:color="auto" w:shadow="1"/>
          <w:right w:val="single" w:sz="4" w:space="4" w:color="auto" w:shadow="1"/>
        </w:pBdr>
        <w:rPr>
          <w:szCs w:val="24"/>
        </w:rPr>
      </w:pPr>
      <w:r w:rsidRPr="007F0FDC">
        <w:rPr>
          <w:szCs w:val="24"/>
        </w:rPr>
        <w:t xml:space="preserve">Władze oraz jednostki organizacyjne </w:t>
      </w:r>
      <w:r>
        <w:rPr>
          <w:szCs w:val="24"/>
        </w:rPr>
        <w:t>powiatu</w:t>
      </w:r>
      <w:r w:rsidRPr="007F0FDC">
        <w:rPr>
          <w:szCs w:val="24"/>
        </w:rPr>
        <w:t xml:space="preserve"> realizują mi</w:t>
      </w:r>
      <w:r>
        <w:rPr>
          <w:szCs w:val="24"/>
        </w:rPr>
        <w:t xml:space="preserve">sję strategiczną we współpracy </w:t>
      </w:r>
      <w:r>
        <w:rPr>
          <w:szCs w:val="24"/>
        </w:rPr>
        <w:br/>
      </w:r>
      <w:r w:rsidRPr="007F0FDC">
        <w:rPr>
          <w:szCs w:val="24"/>
        </w:rPr>
        <w:t xml:space="preserve">z </w:t>
      </w:r>
      <w:r>
        <w:rPr>
          <w:szCs w:val="24"/>
        </w:rPr>
        <w:t>gminami wchodzącymi w skład powiatu, podmiotami publicznymi, sektorem przedsiębiorców</w:t>
      </w:r>
      <w:r w:rsidRPr="007F0FDC">
        <w:rPr>
          <w:szCs w:val="24"/>
        </w:rPr>
        <w:t xml:space="preserve"> oraz organizacjami </w:t>
      </w:r>
      <w:r>
        <w:rPr>
          <w:szCs w:val="24"/>
        </w:rPr>
        <w:t xml:space="preserve">obywatelskimi, w sposób uwzględniający </w:t>
      </w:r>
      <w:r w:rsidRPr="008D5A34">
        <w:rPr>
          <w:szCs w:val="24"/>
        </w:rPr>
        <w:t>potrzeb</w:t>
      </w:r>
      <w:r>
        <w:rPr>
          <w:szCs w:val="24"/>
        </w:rPr>
        <w:t>y i oczekiwania</w:t>
      </w:r>
      <w:r w:rsidRPr="008D5A34">
        <w:rPr>
          <w:szCs w:val="24"/>
        </w:rPr>
        <w:t xml:space="preserve"> różnych g</w:t>
      </w:r>
      <w:r>
        <w:rPr>
          <w:szCs w:val="24"/>
        </w:rPr>
        <w:t>rup oraz istniejące uwarunkowania prawne, organizacyjne i finansowe</w:t>
      </w:r>
      <w:r w:rsidRPr="007F0FDC">
        <w:rPr>
          <w:szCs w:val="24"/>
        </w:rPr>
        <w:t>.</w:t>
      </w:r>
    </w:p>
    <w:p w:rsidR="00AB7795" w:rsidRPr="00AA0137" w:rsidRDefault="00AB7795" w:rsidP="00D66D21">
      <w:pPr>
        <w:rPr>
          <w:sz w:val="10"/>
          <w:szCs w:val="24"/>
        </w:rPr>
      </w:pPr>
    </w:p>
    <w:p w:rsidR="00AB7795" w:rsidRDefault="00AB7795" w:rsidP="00D66D21">
      <w:pPr>
        <w:pStyle w:val="Heading2"/>
      </w:pPr>
      <w:bookmarkStart w:id="32" w:name="_Toc432424533"/>
      <w:r>
        <w:t>3.3. Cele i kierunki działań</w:t>
      </w:r>
      <w:bookmarkEnd w:id="32"/>
    </w:p>
    <w:p w:rsidR="00AB7795" w:rsidRDefault="00AB7795" w:rsidP="00D66D21">
      <w:pPr>
        <w:rPr>
          <w:szCs w:val="24"/>
        </w:rPr>
      </w:pPr>
      <w:r>
        <w:rPr>
          <w:szCs w:val="24"/>
        </w:rPr>
        <w:t>Z uwagi na długookresowy</w:t>
      </w:r>
      <w:r w:rsidRPr="00A964FC">
        <w:rPr>
          <w:szCs w:val="24"/>
        </w:rPr>
        <w:t xml:space="preserve"> (perspektywa </w:t>
      </w:r>
      <w:r>
        <w:rPr>
          <w:szCs w:val="24"/>
        </w:rPr>
        <w:t>ośmiu</w:t>
      </w:r>
      <w:r w:rsidRPr="00A964FC">
        <w:rPr>
          <w:szCs w:val="24"/>
        </w:rPr>
        <w:t xml:space="preserve"> lat) oraz rozległy (perspektywa całej </w:t>
      </w:r>
      <w:r>
        <w:rPr>
          <w:szCs w:val="24"/>
        </w:rPr>
        <w:t>wspólnoty samorządowej</w:t>
      </w:r>
      <w:r w:rsidRPr="00A964FC">
        <w:rPr>
          <w:szCs w:val="24"/>
        </w:rPr>
        <w:t xml:space="preserve">) </w:t>
      </w:r>
      <w:r>
        <w:rPr>
          <w:szCs w:val="24"/>
        </w:rPr>
        <w:t>zakres</w:t>
      </w:r>
      <w:r w:rsidRPr="00A964FC">
        <w:rPr>
          <w:szCs w:val="24"/>
        </w:rPr>
        <w:t xml:space="preserve"> </w:t>
      </w:r>
      <w:r>
        <w:rPr>
          <w:szCs w:val="24"/>
        </w:rPr>
        <w:t>powiatowej strategii rozwiązywania problemów społecznych</w:t>
      </w:r>
      <w:r w:rsidRPr="00A964FC">
        <w:rPr>
          <w:szCs w:val="24"/>
        </w:rPr>
        <w:t xml:space="preserve">, niezbędne </w:t>
      </w:r>
      <w:r>
        <w:rPr>
          <w:szCs w:val="24"/>
        </w:rPr>
        <w:t>jest</w:t>
      </w:r>
      <w:r w:rsidRPr="00A964FC">
        <w:rPr>
          <w:szCs w:val="24"/>
        </w:rPr>
        <w:t xml:space="preserve"> sformułowanie celu głównego i celów szczegółowych</w:t>
      </w:r>
      <w:r>
        <w:rPr>
          <w:szCs w:val="24"/>
        </w:rPr>
        <w:t>, które odnoszą</w:t>
      </w:r>
      <w:r w:rsidRPr="00653E54">
        <w:rPr>
          <w:szCs w:val="24"/>
        </w:rPr>
        <w:t xml:space="preserve"> się do dużych grup </w:t>
      </w:r>
      <w:r>
        <w:rPr>
          <w:szCs w:val="24"/>
        </w:rPr>
        <w:t>społecznych</w:t>
      </w:r>
      <w:r w:rsidRPr="00653E54">
        <w:rPr>
          <w:szCs w:val="24"/>
        </w:rPr>
        <w:t xml:space="preserve"> lub całej populacji</w:t>
      </w:r>
      <w:r w:rsidRPr="00A964FC">
        <w:rPr>
          <w:szCs w:val="24"/>
        </w:rPr>
        <w:t xml:space="preserve">, </w:t>
      </w:r>
      <w:r>
        <w:rPr>
          <w:szCs w:val="24"/>
        </w:rPr>
        <w:t xml:space="preserve">jak </w:t>
      </w:r>
      <w:r w:rsidRPr="00A964FC">
        <w:rPr>
          <w:szCs w:val="24"/>
        </w:rPr>
        <w:t>również doprecyz</w:t>
      </w:r>
      <w:r>
        <w:rPr>
          <w:szCs w:val="24"/>
        </w:rPr>
        <w:t xml:space="preserve">owujących je celów operacyjnych, które pokazują zmianę w sytuacji osób, rodzin i </w:t>
      </w:r>
      <w:r w:rsidRPr="00653E54">
        <w:rPr>
          <w:szCs w:val="24"/>
        </w:rPr>
        <w:t>podmiotów</w:t>
      </w:r>
      <w:r>
        <w:rPr>
          <w:szCs w:val="24"/>
        </w:rPr>
        <w:t xml:space="preserve"> instytucjonalnych jako</w:t>
      </w:r>
      <w:r w:rsidRPr="00A964FC">
        <w:rPr>
          <w:szCs w:val="24"/>
        </w:rPr>
        <w:t xml:space="preserve"> bezpośredni wynik </w:t>
      </w:r>
      <w:r>
        <w:rPr>
          <w:szCs w:val="24"/>
        </w:rPr>
        <w:t>planowanych kierunków działań.</w:t>
      </w:r>
      <w:r w:rsidRPr="00653E54">
        <w:rPr>
          <w:szCs w:val="24"/>
        </w:rPr>
        <w:t xml:space="preserve"> </w:t>
      </w:r>
    </w:p>
    <w:p w:rsidR="00AB7795" w:rsidRDefault="00AB7795" w:rsidP="00D66D21">
      <w:pPr>
        <w:rPr>
          <w:szCs w:val="24"/>
        </w:rPr>
      </w:pPr>
      <w:r w:rsidRPr="00A964FC">
        <w:rPr>
          <w:szCs w:val="24"/>
        </w:rPr>
        <w:t xml:space="preserve">Cel </w:t>
      </w:r>
      <w:r>
        <w:rPr>
          <w:szCs w:val="24"/>
        </w:rPr>
        <w:t>nadrzędny</w:t>
      </w:r>
      <w:r w:rsidRPr="00A964FC">
        <w:rPr>
          <w:szCs w:val="24"/>
        </w:rPr>
        <w:t xml:space="preserve"> </w:t>
      </w:r>
      <w:r>
        <w:rPr>
          <w:szCs w:val="24"/>
        </w:rPr>
        <w:t>P</w:t>
      </w:r>
      <w:r w:rsidRPr="00A964FC">
        <w:rPr>
          <w:szCs w:val="24"/>
        </w:rPr>
        <w:t>SRPS zostanie osiągnięty dzięki realizacji celów szczegółowych i operacyjnych – zgodnie z poniższą systematyką:</w:t>
      </w:r>
    </w:p>
    <w:p w:rsidR="00AB7795" w:rsidRDefault="00AB7795" w:rsidP="00D66D21">
      <w:pPr>
        <w:rPr>
          <w:szCs w:val="24"/>
        </w:rPr>
      </w:pPr>
      <w:r w:rsidRPr="003F7D75">
        <w:rPr>
          <w:noProof/>
          <w:szCs w:val="24"/>
          <w:lang w:eastAsia="pl-PL"/>
        </w:rPr>
        <w:pict>
          <v:shape id="Diagram 12" o:spid="_x0000_i1048" type="#_x0000_t75" style="width:467.25pt;height:19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">
            <v:imagedata r:id="rId48" o:title="" cropleft="-18786f" cropright="-18412f"/>
            <o:lock v:ext="edit" aspectratio="f"/>
          </v:shape>
        </w:pict>
      </w:r>
    </w:p>
    <w:p w:rsidR="00AB7795" w:rsidRPr="00E9650F" w:rsidRDefault="00AB7795" w:rsidP="00D66D21">
      <w:pPr>
        <w:rPr>
          <w:sz w:val="10"/>
          <w:szCs w:val="24"/>
        </w:rPr>
      </w:pPr>
    </w:p>
    <w:p w:rsidR="00AB7795" w:rsidRDefault="00AB7795" w:rsidP="00E9650F">
      <w:r>
        <w:rPr>
          <w:szCs w:val="24"/>
        </w:rPr>
        <w:t xml:space="preserve">Cel główny strategii rozwiązywania problemów społecznych nawiązuje do założeń operacyjnych </w:t>
      </w:r>
      <w:r w:rsidRPr="000929C3">
        <w:rPr>
          <w:i/>
          <w:szCs w:val="24"/>
        </w:rPr>
        <w:t>Planu Rozwoju Lokalnego Powiatu Lidzbarskiego na lata 2015-2020</w:t>
      </w:r>
      <w:r>
        <w:rPr>
          <w:szCs w:val="24"/>
        </w:rPr>
        <w:t xml:space="preserve">, który ukierunkowuje działania władz powiatu przede wszystkim na zapewnienie społeczności szans rozwoju </w:t>
      </w:r>
      <w:r>
        <w:rPr>
          <w:szCs w:val="24"/>
        </w:rPr>
        <w:br/>
        <w:t xml:space="preserve">i samorealizacji oraz godziwych warunków życia z poszanowaniem zasad ekorozwoju. Strategia skupia się na zadaniach społecznych, aczkolwiek nie w oderwaniu od potrzeb infrastrukturalnych (inwestycyjnych) powiatu. Każdy cel szczegółowy PSRPS odnosi się </w:t>
      </w:r>
      <w:r>
        <w:rPr>
          <w:szCs w:val="24"/>
        </w:rPr>
        <w:br/>
        <w:t xml:space="preserve">do innego obszaru polityki społecznej, </w:t>
      </w:r>
      <w:r>
        <w:t>jednakże s</w:t>
      </w:r>
      <w:r w:rsidRPr="00C3753C">
        <w:t xml:space="preserve">ą </w:t>
      </w:r>
      <w:r>
        <w:t>one ze sobą ściśle powiązane</w:t>
      </w:r>
      <w:r w:rsidRPr="00C3753C">
        <w:t xml:space="preserve"> jako elementy składowe wizji rozwoju</w:t>
      </w:r>
      <w:r>
        <w:t xml:space="preserve"> społecznego. W związku z tym realizacja</w:t>
      </w:r>
      <w:r w:rsidRPr="00C3753C">
        <w:t xml:space="preserve"> </w:t>
      </w:r>
      <w:r>
        <w:t>poszczególnych</w:t>
      </w:r>
      <w:r w:rsidRPr="00C3753C">
        <w:t xml:space="preserve"> </w:t>
      </w:r>
      <w:r>
        <w:t>celów szczegółowych będzie miała</w:t>
      </w:r>
      <w:r w:rsidRPr="00C3753C">
        <w:t xml:space="preserve"> istotny </w:t>
      </w:r>
      <w:r>
        <w:t>wpływ na powodzenie we wdrażaniu pozostałych</w:t>
      </w:r>
      <w:r w:rsidRPr="00C3753C">
        <w:t>.</w:t>
      </w:r>
    </w:p>
    <w:p w:rsidR="00AB7795" w:rsidRDefault="00AB7795" w:rsidP="00D66D21">
      <w:pPr>
        <w:rPr>
          <w:szCs w:val="24"/>
        </w:rPr>
      </w:pPr>
      <w:r w:rsidRPr="003F7D75">
        <w:rPr>
          <w:noProof/>
          <w:szCs w:val="24"/>
          <w:lang w:eastAsia="pl-PL"/>
        </w:rPr>
        <w:pict>
          <v:shape id="Diagram 6" o:spid="_x0000_i1049" type="#_x0000_t75" style="width:468pt;height:32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C+oaXm2wAAAAUBAAAPAAAAZHJzL2Rvd25yZXYu&#10;eG1sTI9BS8NAEIXvgv9hGcGL2E0rXWrMpojgwZOk9uBxkh2T0OxsyG7b6K939KKXB483vPdNsZ39&#10;oE40xT6wheUiA0XcBNdza2H/9ny7ARUTssMhMFn4pAjb8vKiwNyFM1d02qVWSQnHHC10KY251rHp&#10;yGNchJFYso8weUxip1a7Cc9S7ge9yjKjPfYsCx2O9NRRc9gdvYXxUOHN+0vaa6PN8rX+2jRVFa29&#10;vpofH0AlmtPfMfzgCzqUwlSHI7uoBgvySPpVye7vjNjaglmv1qDLQv+nL78B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">
            <v:imagedata r:id="rId49" o:title="" croptop="-1728f" cropbottom="-1897f"/>
            <o:lock v:ext="edit" aspectratio="f"/>
          </v:shape>
        </w:pict>
      </w:r>
    </w:p>
    <w:p w:rsidR="00AB7795" w:rsidRPr="00664CF9" w:rsidRDefault="00AB7795" w:rsidP="00AA0137">
      <w:pPr>
        <w:jc w:val="center"/>
        <w:rPr>
          <w:b/>
          <w:i/>
          <w:szCs w:val="24"/>
        </w:rPr>
      </w:pPr>
      <w:r w:rsidRPr="00664CF9">
        <w:rPr>
          <w:b/>
          <w:i/>
          <w:szCs w:val="24"/>
        </w:rPr>
        <w:t>CN</w:t>
      </w:r>
      <w:r>
        <w:rPr>
          <w:b/>
          <w:i/>
          <w:szCs w:val="24"/>
        </w:rPr>
        <w:t xml:space="preserve"> –</w:t>
      </w:r>
      <w:r w:rsidRPr="00664CF9">
        <w:rPr>
          <w:b/>
          <w:i/>
          <w:szCs w:val="24"/>
        </w:rPr>
        <w:t xml:space="preserve"> cel nadrzędny; CS – cel szczegółowy</w:t>
      </w:r>
    </w:p>
    <w:p w:rsidR="00AB7795" w:rsidRDefault="00AB7795" w:rsidP="00D66D21">
      <w:pPr>
        <w:rPr>
          <w:szCs w:val="24"/>
        </w:rPr>
      </w:pPr>
      <w:r>
        <w:rPr>
          <w:szCs w:val="24"/>
        </w:rPr>
        <w:t xml:space="preserve">W dalszej części dokumentu zostaną sformułowane cele operacyjne, kierunki niezbędnych działań oraz oczekiwane efekty wdrażania PSRPS przyporządkowane poszczególnym celom szczegółowym. Metodyka części operacyjnej opiera się na założeniu, że rozwiązywanie problemów społecznych nie powinno koncentrować się wyłącznie na działaniach interwencyjnych i terapeutycznych adresowanych do osób i grup już doświadczających poważnych trudności </w:t>
      </w:r>
      <w:r w:rsidRPr="00C67354">
        <w:rPr>
          <w:szCs w:val="24"/>
        </w:rPr>
        <w:t xml:space="preserve">w sferze rodzinnej, społecznej, zdrowotnej, edukacyjnej </w:t>
      </w:r>
      <w:r>
        <w:rPr>
          <w:szCs w:val="24"/>
        </w:rPr>
        <w:t>czy</w:t>
      </w:r>
      <w:r w:rsidRPr="00C67354">
        <w:rPr>
          <w:szCs w:val="24"/>
        </w:rPr>
        <w:t xml:space="preserve"> zawodowej</w:t>
      </w:r>
      <w:r>
        <w:rPr>
          <w:szCs w:val="24"/>
        </w:rPr>
        <w:t>. Warunkiem skuteczności oddziaływania lokalnej polityki społecznej jest bowiem zapewnienie odpowiedniej dostępności programów profilaktycznych adresowanych</w:t>
      </w:r>
      <w:r w:rsidRPr="00DE7AF2">
        <w:rPr>
          <w:szCs w:val="24"/>
        </w:rPr>
        <w:t xml:space="preserve"> do całego społeczeństwa</w:t>
      </w:r>
      <w:r>
        <w:rPr>
          <w:szCs w:val="24"/>
        </w:rPr>
        <w:t xml:space="preserve"> </w:t>
      </w:r>
      <w:r w:rsidRPr="00DE7AF2">
        <w:rPr>
          <w:szCs w:val="24"/>
        </w:rPr>
        <w:t>obejmują</w:t>
      </w:r>
      <w:r>
        <w:rPr>
          <w:szCs w:val="24"/>
        </w:rPr>
        <w:t>cych</w:t>
      </w:r>
      <w:r w:rsidRPr="00DE7AF2">
        <w:rPr>
          <w:szCs w:val="24"/>
        </w:rPr>
        <w:t xml:space="preserve"> diagnostykę</w:t>
      </w:r>
      <w:r>
        <w:rPr>
          <w:szCs w:val="24"/>
        </w:rPr>
        <w:t>,</w:t>
      </w:r>
      <w:r w:rsidRPr="00DE7AF2">
        <w:rPr>
          <w:szCs w:val="24"/>
        </w:rPr>
        <w:t xml:space="preserve"> informację i edukację społeczną, </w:t>
      </w:r>
      <w:r>
        <w:rPr>
          <w:szCs w:val="24"/>
        </w:rPr>
        <w:t>czyli działań uprzedzających wystąpienie lub nasilenie się pewnych problemów.</w:t>
      </w:r>
    </w:p>
    <w:p w:rsidR="00AB7795" w:rsidRDefault="00AB7795" w:rsidP="00D66D21">
      <w:pPr>
        <w:rPr>
          <w:szCs w:val="24"/>
        </w:rPr>
      </w:pPr>
    </w:p>
    <w:p w:rsidR="00AB7795" w:rsidRDefault="00AB7795" w:rsidP="00CF2649">
      <w:pPr>
        <w:pStyle w:val="Heading3"/>
      </w:pPr>
      <w:bookmarkStart w:id="33" w:name="_Toc432424534"/>
      <w:r>
        <w:t>3.3.1. Obszar: rynek pracy i zatrudnienie</w:t>
      </w:r>
      <w:bookmarkEnd w:id="33"/>
    </w:p>
    <w:p w:rsidR="00AB7795" w:rsidRDefault="00AB7795" w:rsidP="003745A9">
      <w:r>
        <w:t>Bariery związane z podejmowaniem zatrudnienia zostały uznane za jedno z kluczowych wyzwań lokalnej polityki społecznej. Wspieranie aktywności zawodowej mieszkańców powiatu lidzbarskiego wymaga oddziaływania na dwa aspekty rynku pracy: podaż i popyt na pracę. Ważne jest bowiem, z jednej strony, wzmacnianie kompetencji i postaw prozatrudnieniowych osób będących w wieku aktywności zawodowej, zaś z drugiej strony – tworzenie korzystniejszych warunków do powstawania na terenie powiatu nowych firm oraz miejsc pracy.</w:t>
      </w:r>
    </w:p>
    <w:p w:rsidR="00AB7795" w:rsidRDefault="00AB7795" w:rsidP="00B743CD">
      <w:pPr>
        <w:spacing w:after="240"/>
        <w:rPr>
          <w:szCs w:val="24"/>
        </w:rPr>
      </w:pPr>
      <w:r>
        <w:t xml:space="preserve">Szczególną uwagę powinno się poświęcić rozwojowi ekonomii społecznej jako sektorowi gospodarki ukierunkowanemu na wyrównywanie szans zawodowych osób znajdujących się </w:t>
      </w:r>
      <w:r>
        <w:br/>
        <w:t xml:space="preserve">w szczególnie trudnej sytuacji oraz na łagodzenie negatywnych skutków mechanizmów rynkowych. Nacisk programów i projektów w obszarze rynku pracy powinien ponadto zostać położony na mobilizację potencjału i możliwości aktywizacji osób długotrwale bezrobotnych, kobiet (głównie nieaktywnych zawodowo z powodu sprawowania opieki nad osobą zależną), </w:t>
      </w:r>
      <w:r>
        <w:br/>
        <w:t xml:space="preserve">a także ludzi młodych bez kwalifikacji i doświadczenia zawodowego, w tym należących </w:t>
      </w:r>
      <w:r>
        <w:br/>
        <w:t>do kategorii NEET</w:t>
      </w:r>
      <w:r>
        <w:rPr>
          <w:rStyle w:val="FootnoteReference"/>
        </w:rPr>
        <w:footnoteReference w:id="52"/>
      </w:r>
      <w:r>
        <w:t>.</w:t>
      </w:r>
    </w:p>
    <w:p w:rsidR="00AB7795" w:rsidRPr="00B20205" w:rsidRDefault="00AB7795" w:rsidP="00B743CD">
      <w:pPr>
        <w:shd w:val="clear" w:color="auto" w:fill="B2A1C7"/>
        <w:rPr>
          <w:b/>
          <w:szCs w:val="24"/>
        </w:rPr>
      </w:pPr>
      <w:r w:rsidRPr="00B20205">
        <w:rPr>
          <w:b/>
          <w:szCs w:val="24"/>
        </w:rPr>
        <w:t>Cel szczegółowy 1. Wzrost aktywności zawodowej mieszkańców</w:t>
      </w:r>
    </w:p>
    <w:p w:rsidR="00AB7795" w:rsidRPr="00B20205" w:rsidRDefault="00AB7795" w:rsidP="00392E5C">
      <w:pPr>
        <w:shd w:val="clear" w:color="auto" w:fill="CCC0D9"/>
        <w:rPr>
          <w:szCs w:val="24"/>
        </w:rPr>
      </w:pPr>
      <w:r w:rsidRPr="00B20205">
        <w:rPr>
          <w:szCs w:val="24"/>
        </w:rPr>
        <w:t xml:space="preserve">Cel operacyjny 1.1. </w:t>
      </w:r>
      <w:r>
        <w:rPr>
          <w:szCs w:val="24"/>
        </w:rPr>
        <w:t xml:space="preserve">Kształtowanie aktywnych postaw i mobilności wśród mieszkańców </w:t>
      </w:r>
    </w:p>
    <w:p w:rsidR="00AB7795" w:rsidRPr="002F6A59" w:rsidRDefault="00AB7795" w:rsidP="00D66D21">
      <w:pPr>
        <w:rPr>
          <w:szCs w:val="24"/>
          <w:u w:val="single"/>
        </w:rPr>
      </w:pPr>
      <w:r w:rsidRPr="002F6A59">
        <w:rPr>
          <w:szCs w:val="24"/>
          <w:u w:val="single"/>
        </w:rPr>
        <w:t>Kierunki niezbędnych działań:</w:t>
      </w:r>
    </w:p>
    <w:p w:rsidR="00AB7795" w:rsidRPr="00511017" w:rsidRDefault="00AB7795" w:rsidP="00C105E0">
      <w:pPr>
        <w:pStyle w:val="ListParagraph"/>
        <w:numPr>
          <w:ilvl w:val="0"/>
          <w:numId w:val="29"/>
        </w:numPr>
        <w:rPr>
          <w:szCs w:val="24"/>
        </w:rPr>
      </w:pPr>
      <w:r w:rsidRPr="00511017">
        <w:rPr>
          <w:szCs w:val="24"/>
        </w:rPr>
        <w:t xml:space="preserve">Zapewnienie </w:t>
      </w:r>
      <w:r>
        <w:t>osobom bezrobotnym, poszukującym pracy, nieaktywnym zawodowo oraz pracującym</w:t>
      </w:r>
      <w:r w:rsidRPr="00511017">
        <w:rPr>
          <w:szCs w:val="24"/>
        </w:rPr>
        <w:t xml:space="preserve"> dostępu do informacji o lokalnym rynku pracy, doradztwa zawodowego </w:t>
      </w:r>
      <w:r>
        <w:rPr>
          <w:szCs w:val="24"/>
        </w:rPr>
        <w:br/>
      </w:r>
      <w:r w:rsidRPr="00511017">
        <w:rPr>
          <w:szCs w:val="24"/>
        </w:rPr>
        <w:t xml:space="preserve">i pośrednictwa pracy, a także wsparcia psychologicznego, mentoringu lub coachingu – </w:t>
      </w:r>
      <w:r>
        <w:rPr>
          <w:szCs w:val="24"/>
        </w:rPr>
        <w:br/>
      </w:r>
      <w:r w:rsidRPr="00511017">
        <w:rPr>
          <w:szCs w:val="24"/>
        </w:rPr>
        <w:t>w zależności od zdiagnozowanych potrzeb i możliwości klienta.</w:t>
      </w:r>
    </w:p>
    <w:p w:rsidR="00AB7795" w:rsidRDefault="00AB7795" w:rsidP="00C105E0">
      <w:pPr>
        <w:pStyle w:val="ListParagraph"/>
        <w:numPr>
          <w:ilvl w:val="0"/>
          <w:numId w:val="29"/>
        </w:numPr>
        <w:rPr>
          <w:szCs w:val="24"/>
        </w:rPr>
      </w:pPr>
      <w:r w:rsidRPr="00511017">
        <w:rPr>
          <w:szCs w:val="24"/>
        </w:rPr>
        <w:t xml:space="preserve">Organizacja szkoleń i warsztatów służących podnoszeniu kompetencji osobistych </w:t>
      </w:r>
      <w:r>
        <w:rPr>
          <w:szCs w:val="24"/>
        </w:rPr>
        <w:br/>
      </w:r>
      <w:r w:rsidRPr="00511017">
        <w:rPr>
          <w:szCs w:val="24"/>
        </w:rPr>
        <w:t>i społecznych niezbędnych do prawidłowego pełnienia ról zawodowych, a także kształtujących postawy przedsiębiorcze wśród osób bezrobotnych</w:t>
      </w:r>
      <w:r>
        <w:rPr>
          <w:szCs w:val="24"/>
        </w:rPr>
        <w:t xml:space="preserve"> i pracujących</w:t>
      </w:r>
      <w:r w:rsidRPr="00511017">
        <w:rPr>
          <w:szCs w:val="24"/>
        </w:rPr>
        <w:t>.</w:t>
      </w:r>
    </w:p>
    <w:p w:rsidR="00AB7795" w:rsidRDefault="00AB7795" w:rsidP="00C105E0">
      <w:pPr>
        <w:pStyle w:val="ListParagraph"/>
        <w:numPr>
          <w:ilvl w:val="0"/>
          <w:numId w:val="29"/>
        </w:numPr>
      </w:pPr>
      <w:r>
        <w:t xml:space="preserve">Realizacja staży oraz praktyk u lokalnych pracodawców, zwłaszcza dla osób </w:t>
      </w:r>
      <w:r>
        <w:br/>
        <w:t>nie posiadających doświadczenia zawodowego.</w:t>
      </w:r>
    </w:p>
    <w:p w:rsidR="00AB7795" w:rsidRDefault="00AB7795" w:rsidP="00C105E0">
      <w:pPr>
        <w:pStyle w:val="ListParagraph"/>
        <w:numPr>
          <w:ilvl w:val="0"/>
          <w:numId w:val="29"/>
        </w:numPr>
        <w:rPr>
          <w:szCs w:val="24"/>
        </w:rPr>
      </w:pPr>
      <w:r>
        <w:rPr>
          <w:szCs w:val="24"/>
        </w:rPr>
        <w:t>Wspieranie mobilności zawodowej osób bezrobotnych poprzez bon zasiedleniowy, z</w:t>
      </w:r>
      <w:r w:rsidRPr="00CD0FC5">
        <w:rPr>
          <w:szCs w:val="24"/>
        </w:rPr>
        <w:t>wrot kosztów przejazdu i zakwaterowania</w:t>
      </w:r>
      <w:r>
        <w:rPr>
          <w:szCs w:val="24"/>
        </w:rPr>
        <w:t xml:space="preserve"> oraz inne instrumenty rynku pracy.</w:t>
      </w:r>
    </w:p>
    <w:p w:rsidR="00AB7795" w:rsidRPr="00511017" w:rsidRDefault="00AB7795" w:rsidP="00C105E0">
      <w:pPr>
        <w:pStyle w:val="ListParagraph"/>
        <w:numPr>
          <w:ilvl w:val="0"/>
          <w:numId w:val="29"/>
        </w:numPr>
        <w:rPr>
          <w:szCs w:val="24"/>
        </w:rPr>
      </w:pPr>
      <w:r>
        <w:rPr>
          <w:szCs w:val="24"/>
        </w:rPr>
        <w:t>Organizacja targów pracy oraz bezpośrednich spotkań z pracodawcami służących wsparciu osób poszukujących zatrudnienia.</w:t>
      </w:r>
    </w:p>
    <w:p w:rsidR="00AB7795" w:rsidRDefault="00AB7795" w:rsidP="00392E5C">
      <w:pPr>
        <w:shd w:val="clear" w:color="auto" w:fill="CCC0D9"/>
        <w:rPr>
          <w:szCs w:val="24"/>
        </w:rPr>
      </w:pPr>
      <w:r>
        <w:rPr>
          <w:szCs w:val="24"/>
        </w:rPr>
        <w:t>Cel operacyjny 1.2. Dostosowanie</w:t>
      </w:r>
      <w:r w:rsidRPr="00511017">
        <w:rPr>
          <w:szCs w:val="24"/>
        </w:rPr>
        <w:t xml:space="preserve"> kwalifikacji osób bezrobotnych oraz pracowników do aktualnych potrzeb rynku i pracodawców</w:t>
      </w:r>
    </w:p>
    <w:p w:rsidR="00AB7795" w:rsidRPr="00C4436D" w:rsidRDefault="00AB7795" w:rsidP="00D66D21">
      <w:pPr>
        <w:rPr>
          <w:szCs w:val="24"/>
          <w:u w:val="single"/>
        </w:rPr>
      </w:pPr>
      <w:r w:rsidRPr="002F6A59">
        <w:rPr>
          <w:szCs w:val="24"/>
          <w:u w:val="single"/>
        </w:rPr>
        <w:t>Kierunki niezbędnych działań:</w:t>
      </w:r>
    </w:p>
    <w:p w:rsidR="00AB7795" w:rsidRDefault="00AB7795" w:rsidP="00C105E0">
      <w:pPr>
        <w:pStyle w:val="ListParagraph"/>
        <w:numPr>
          <w:ilvl w:val="0"/>
          <w:numId w:val="30"/>
        </w:numPr>
        <w:rPr>
          <w:szCs w:val="24"/>
        </w:rPr>
      </w:pPr>
      <w:r>
        <w:rPr>
          <w:szCs w:val="24"/>
        </w:rPr>
        <w:t xml:space="preserve">Monitoring lokalnego rynku pracy pod kątem zapotrzebowania pracodawców </w:t>
      </w:r>
      <w:r>
        <w:rPr>
          <w:szCs w:val="24"/>
        </w:rPr>
        <w:br/>
        <w:t>na kwalifikacje oraz zawodów deficytowych i nadwyżkowych.</w:t>
      </w:r>
    </w:p>
    <w:p w:rsidR="00AB7795" w:rsidRPr="00C4436D" w:rsidRDefault="00AB7795" w:rsidP="00C105E0">
      <w:pPr>
        <w:pStyle w:val="ListParagraph"/>
        <w:numPr>
          <w:ilvl w:val="0"/>
          <w:numId w:val="30"/>
        </w:numPr>
        <w:rPr>
          <w:szCs w:val="24"/>
        </w:rPr>
      </w:pPr>
      <w:r w:rsidRPr="00C4436D">
        <w:rPr>
          <w:szCs w:val="24"/>
        </w:rPr>
        <w:t>Organizacja szkoleń</w:t>
      </w:r>
      <w:r>
        <w:rPr>
          <w:szCs w:val="24"/>
        </w:rPr>
        <w:t>,</w:t>
      </w:r>
      <w:r w:rsidRPr="00C4436D">
        <w:rPr>
          <w:szCs w:val="24"/>
        </w:rPr>
        <w:t xml:space="preserve"> </w:t>
      </w:r>
      <w:r>
        <w:rPr>
          <w:szCs w:val="24"/>
        </w:rPr>
        <w:t xml:space="preserve">kursów zawodowych oraz form przygotowania zawodowego dorosłych </w:t>
      </w:r>
      <w:r w:rsidRPr="00C4436D">
        <w:rPr>
          <w:szCs w:val="24"/>
        </w:rPr>
        <w:t xml:space="preserve">dostosowujących kwalifikacje do potrzeb rynku pracy zwłaszcza </w:t>
      </w:r>
      <w:r>
        <w:rPr>
          <w:szCs w:val="24"/>
        </w:rPr>
        <w:t xml:space="preserve">dla osób między 30-50 r.ż., </w:t>
      </w:r>
      <w:r w:rsidRPr="00F07A6D">
        <w:rPr>
          <w:szCs w:val="24"/>
        </w:rPr>
        <w:t>bez kwalifikacji oraz o niskich kwalifikacjach</w:t>
      </w:r>
      <w:r w:rsidRPr="00C4436D">
        <w:rPr>
          <w:szCs w:val="24"/>
        </w:rPr>
        <w:t>.</w:t>
      </w:r>
    </w:p>
    <w:p w:rsidR="00AB7795" w:rsidRDefault="00AB7795" w:rsidP="00C105E0">
      <w:pPr>
        <w:pStyle w:val="ListParagraph"/>
        <w:numPr>
          <w:ilvl w:val="0"/>
          <w:numId w:val="30"/>
        </w:numPr>
      </w:pPr>
      <w:r>
        <w:t>Kreowanie możliwości uzupełnienia lub podniesienia poziomu wykształcenia formalnego przez osoby, które ukończyły ścieżkę kształcenia na poziomie ISCED 3.</w:t>
      </w:r>
    </w:p>
    <w:p w:rsidR="00AB7795" w:rsidRDefault="00AB7795" w:rsidP="00891E0A"/>
    <w:p w:rsidR="00AB7795" w:rsidRDefault="00AB7795" w:rsidP="00392E5C">
      <w:pPr>
        <w:shd w:val="clear" w:color="auto" w:fill="CCC0D9"/>
        <w:rPr>
          <w:szCs w:val="24"/>
        </w:rPr>
      </w:pPr>
      <w:r>
        <w:rPr>
          <w:szCs w:val="24"/>
        </w:rPr>
        <w:t>Cel operacyjny 1.3. Wsparcie tworzenia</w:t>
      </w:r>
      <w:r w:rsidRPr="00917738">
        <w:rPr>
          <w:szCs w:val="24"/>
        </w:rPr>
        <w:t xml:space="preserve"> nowych miejsc pracy oraz </w:t>
      </w:r>
      <w:r>
        <w:rPr>
          <w:szCs w:val="24"/>
        </w:rPr>
        <w:t>samozatrudnienia</w:t>
      </w:r>
    </w:p>
    <w:p w:rsidR="00AB7795" w:rsidRPr="00C4436D" w:rsidRDefault="00AB7795" w:rsidP="00304039">
      <w:pPr>
        <w:rPr>
          <w:szCs w:val="24"/>
          <w:u w:val="single"/>
        </w:rPr>
      </w:pPr>
      <w:r w:rsidRPr="002F6A59">
        <w:rPr>
          <w:szCs w:val="24"/>
          <w:u w:val="single"/>
        </w:rPr>
        <w:t>Kierunki niezbędnych działań:</w:t>
      </w:r>
    </w:p>
    <w:p w:rsidR="00AB7795" w:rsidRDefault="00AB7795" w:rsidP="00C105E0">
      <w:pPr>
        <w:pStyle w:val="ListParagraph"/>
        <w:numPr>
          <w:ilvl w:val="0"/>
          <w:numId w:val="31"/>
        </w:numPr>
        <w:rPr>
          <w:szCs w:val="24"/>
        </w:rPr>
      </w:pPr>
      <w:r>
        <w:rPr>
          <w:szCs w:val="24"/>
        </w:rPr>
        <w:t xml:space="preserve">Wsparcie finansowe (dotacje) dla pracodawców zatrudniających osoby bezrobotne </w:t>
      </w:r>
      <w:r>
        <w:rPr>
          <w:szCs w:val="24"/>
        </w:rPr>
        <w:br/>
        <w:t>m.in. w formie prac interwencyjnych, robót publicznych, refundacji</w:t>
      </w:r>
      <w:r w:rsidRPr="00550938">
        <w:rPr>
          <w:szCs w:val="24"/>
        </w:rPr>
        <w:t xml:space="preserve"> kosztów wyposażenia lub doposażenia stanowiska pracy</w:t>
      </w:r>
      <w:r>
        <w:rPr>
          <w:szCs w:val="24"/>
        </w:rPr>
        <w:t>.</w:t>
      </w:r>
    </w:p>
    <w:p w:rsidR="00AB7795" w:rsidRDefault="00AB7795" w:rsidP="00C105E0">
      <w:pPr>
        <w:pStyle w:val="ListParagraph"/>
        <w:numPr>
          <w:ilvl w:val="0"/>
          <w:numId w:val="31"/>
        </w:numPr>
        <w:rPr>
          <w:szCs w:val="24"/>
        </w:rPr>
      </w:pPr>
      <w:r>
        <w:rPr>
          <w:szCs w:val="24"/>
        </w:rPr>
        <w:t>Refundacja części</w:t>
      </w:r>
      <w:r w:rsidRPr="00550938">
        <w:rPr>
          <w:szCs w:val="24"/>
        </w:rPr>
        <w:t xml:space="preserve"> kosztów wynagrodzenia i składek na ubezpieczenia społeczne</w:t>
      </w:r>
      <w:r>
        <w:rPr>
          <w:szCs w:val="24"/>
        </w:rPr>
        <w:t xml:space="preserve"> ponoszonych przez pracodawcę w związku z zatrudnieniem osoby bezrobotnej do 30 r.ż. podejmującej</w:t>
      </w:r>
      <w:r w:rsidRPr="00F0114B">
        <w:rPr>
          <w:szCs w:val="24"/>
        </w:rPr>
        <w:t xml:space="preserve"> zatrudnienie po raz pierwszy</w:t>
      </w:r>
      <w:r>
        <w:rPr>
          <w:szCs w:val="24"/>
        </w:rPr>
        <w:t>.</w:t>
      </w:r>
    </w:p>
    <w:p w:rsidR="00AB7795" w:rsidRPr="00550938" w:rsidRDefault="00AB7795" w:rsidP="00C105E0">
      <w:pPr>
        <w:pStyle w:val="ListParagraph"/>
        <w:numPr>
          <w:ilvl w:val="0"/>
          <w:numId w:val="31"/>
        </w:numPr>
        <w:rPr>
          <w:szCs w:val="24"/>
        </w:rPr>
      </w:pPr>
      <w:r w:rsidRPr="00F07A6D">
        <w:rPr>
          <w:szCs w:val="24"/>
        </w:rPr>
        <w:t xml:space="preserve">Realizacja programów łączących wsparcie szkoleniowo-doradcze oraz finansowe </w:t>
      </w:r>
      <w:r>
        <w:rPr>
          <w:szCs w:val="24"/>
        </w:rPr>
        <w:t>(</w:t>
      </w:r>
      <w:r w:rsidRPr="00F07A6D">
        <w:rPr>
          <w:szCs w:val="24"/>
        </w:rPr>
        <w:t>dotacje, pożyczki i</w:t>
      </w:r>
      <w:r>
        <w:rPr>
          <w:szCs w:val="24"/>
        </w:rPr>
        <w:t>/lub</w:t>
      </w:r>
      <w:r w:rsidRPr="00F07A6D">
        <w:rPr>
          <w:szCs w:val="24"/>
        </w:rPr>
        <w:t xml:space="preserve"> poręczenia</w:t>
      </w:r>
      <w:r>
        <w:rPr>
          <w:szCs w:val="24"/>
        </w:rPr>
        <w:t>)</w:t>
      </w:r>
      <w:r w:rsidRPr="00F07A6D">
        <w:rPr>
          <w:szCs w:val="24"/>
        </w:rPr>
        <w:t xml:space="preserve"> dla osób podejmujących </w:t>
      </w:r>
      <w:r>
        <w:rPr>
          <w:szCs w:val="24"/>
        </w:rPr>
        <w:t>samo</w:t>
      </w:r>
      <w:r w:rsidRPr="00F07A6D">
        <w:rPr>
          <w:szCs w:val="24"/>
        </w:rPr>
        <w:t>zatrudnienie w formie jednoosobowej działalności gospodarczej.</w:t>
      </w:r>
    </w:p>
    <w:p w:rsidR="00AB7795" w:rsidRDefault="00AB7795" w:rsidP="00392E5C">
      <w:pPr>
        <w:shd w:val="clear" w:color="auto" w:fill="CCC0D9"/>
        <w:rPr>
          <w:szCs w:val="24"/>
        </w:rPr>
      </w:pPr>
      <w:r>
        <w:rPr>
          <w:szCs w:val="24"/>
        </w:rPr>
        <w:t>Cel operacyjny 1.4. Wzrost znaczenia</w:t>
      </w:r>
      <w:r w:rsidRPr="00304039">
        <w:rPr>
          <w:szCs w:val="24"/>
        </w:rPr>
        <w:t xml:space="preserve"> ekonomii społecznej w </w:t>
      </w:r>
      <w:r>
        <w:rPr>
          <w:szCs w:val="24"/>
        </w:rPr>
        <w:t>obszarze</w:t>
      </w:r>
      <w:r w:rsidRPr="00304039">
        <w:rPr>
          <w:szCs w:val="24"/>
        </w:rPr>
        <w:t xml:space="preserve"> aktywizacji zawodowej osób zagrożonych marginalizacją</w:t>
      </w:r>
    </w:p>
    <w:p w:rsidR="00AB7795" w:rsidRPr="00C4436D" w:rsidRDefault="00AB7795" w:rsidP="00F0114B">
      <w:pPr>
        <w:rPr>
          <w:szCs w:val="24"/>
          <w:u w:val="single"/>
        </w:rPr>
      </w:pPr>
      <w:r w:rsidRPr="002F6A59">
        <w:rPr>
          <w:szCs w:val="24"/>
          <w:u w:val="single"/>
        </w:rPr>
        <w:t>Kierunki niezbędnych działań:</w:t>
      </w:r>
    </w:p>
    <w:p w:rsidR="00AB7795" w:rsidRPr="00BF1334" w:rsidRDefault="00AB7795" w:rsidP="00C105E0">
      <w:pPr>
        <w:pStyle w:val="ListParagraph"/>
        <w:numPr>
          <w:ilvl w:val="0"/>
          <w:numId w:val="32"/>
        </w:numPr>
        <w:rPr>
          <w:szCs w:val="24"/>
        </w:rPr>
      </w:pPr>
      <w:r w:rsidRPr="00BF1334">
        <w:rPr>
          <w:szCs w:val="24"/>
        </w:rPr>
        <w:t>Akcje informacyjno-promocyjne na temat ekonomii społecznej realizowane w różnych formach np. zajęć szkolnych, dystrybucji materiałów edukacyjnych, organizacji spotkań, seminariów i targów produktów PES, emisji artykułów oraz audycji w lokalnych mediach.</w:t>
      </w:r>
    </w:p>
    <w:p w:rsidR="00AB7795" w:rsidRPr="00BF1334" w:rsidRDefault="00AB7795" w:rsidP="00C105E0">
      <w:pPr>
        <w:pStyle w:val="ListParagraph"/>
        <w:numPr>
          <w:ilvl w:val="0"/>
          <w:numId w:val="32"/>
        </w:numPr>
        <w:rPr>
          <w:szCs w:val="24"/>
        </w:rPr>
      </w:pPr>
      <w:r w:rsidRPr="00BF1334">
        <w:rPr>
          <w:szCs w:val="24"/>
        </w:rPr>
        <w:t>Funkcjonowanie Inkubatora Przedsiębiorczości Społecznej z siedzibą na terenie powiatu zapewniającego wsparcie animacyjne, informacyjne, doradcze i szkoleniowe dla osób oraz organizacji rozpoczynających działalność w sektorze ES.</w:t>
      </w:r>
    </w:p>
    <w:p w:rsidR="00AB7795" w:rsidRDefault="00AB7795" w:rsidP="00C105E0">
      <w:pPr>
        <w:pStyle w:val="ListParagraph"/>
        <w:numPr>
          <w:ilvl w:val="0"/>
          <w:numId w:val="32"/>
        </w:numPr>
        <w:rPr>
          <w:szCs w:val="24"/>
        </w:rPr>
      </w:pPr>
      <w:r w:rsidRPr="00BF1334">
        <w:rPr>
          <w:szCs w:val="24"/>
        </w:rPr>
        <w:t>Zapewnienie wsparcia finansowego (dotacje, pożyczki i/lub poręczenia) dla osób fizycznych i prawnych zakładających spółdzielnie socjalne, a także tworzących nowe miejsca pracy w sektorze ekonomii społecznej, w szczególności w organizacjach pozarządowych.</w:t>
      </w:r>
    </w:p>
    <w:p w:rsidR="00AB7795" w:rsidRPr="00BF1334" w:rsidRDefault="00AB7795" w:rsidP="00C105E0">
      <w:pPr>
        <w:pStyle w:val="ListParagraph"/>
        <w:numPr>
          <w:ilvl w:val="0"/>
          <w:numId w:val="32"/>
        </w:numPr>
        <w:rPr>
          <w:szCs w:val="24"/>
        </w:rPr>
      </w:pPr>
      <w:r w:rsidRPr="00654C7A">
        <w:rPr>
          <w:szCs w:val="24"/>
        </w:rPr>
        <w:t xml:space="preserve">Wsparcie merytoryczne, rzeczowe, lokalowe i finansowe </w:t>
      </w:r>
      <w:r>
        <w:rPr>
          <w:szCs w:val="24"/>
        </w:rPr>
        <w:t>działalności pożytku publicznego prowadzonej przez organizacje pozarządowe i inne PES</w:t>
      </w:r>
      <w:r w:rsidRPr="00654C7A">
        <w:rPr>
          <w:szCs w:val="24"/>
        </w:rPr>
        <w:t xml:space="preserve"> na terenie powiatu</w:t>
      </w:r>
      <w:r>
        <w:rPr>
          <w:szCs w:val="24"/>
        </w:rPr>
        <w:t>.</w:t>
      </w:r>
    </w:p>
    <w:p w:rsidR="00AB7795" w:rsidRPr="00BF1334" w:rsidRDefault="00AB7795" w:rsidP="00C105E0">
      <w:pPr>
        <w:pStyle w:val="ListParagraph"/>
        <w:numPr>
          <w:ilvl w:val="0"/>
          <w:numId w:val="32"/>
        </w:numPr>
        <w:rPr>
          <w:szCs w:val="24"/>
        </w:rPr>
      </w:pPr>
      <w:r w:rsidRPr="00BF1334">
        <w:rPr>
          <w:szCs w:val="24"/>
        </w:rPr>
        <w:t xml:space="preserve">Analiza nisz rynkowych możliwych do zagospodarowania przez </w:t>
      </w:r>
      <w:r>
        <w:rPr>
          <w:szCs w:val="24"/>
        </w:rPr>
        <w:t>sektor ekonomii społecznej</w:t>
      </w:r>
      <w:r w:rsidRPr="00BF1334">
        <w:rPr>
          <w:szCs w:val="24"/>
        </w:rPr>
        <w:t>.</w:t>
      </w:r>
    </w:p>
    <w:p w:rsidR="00AB7795" w:rsidRDefault="00AB7795" w:rsidP="00C105E0">
      <w:pPr>
        <w:pStyle w:val="ListParagraph"/>
        <w:numPr>
          <w:ilvl w:val="0"/>
          <w:numId w:val="32"/>
        </w:numPr>
        <w:rPr>
          <w:szCs w:val="24"/>
        </w:rPr>
      </w:pPr>
      <w:r w:rsidRPr="00BF1334">
        <w:rPr>
          <w:szCs w:val="24"/>
        </w:rPr>
        <w:t>Rozwój i wzmocnienie działalności Zespołu ds. ekonomii społecznej w powiecie lidzbarskim.</w:t>
      </w:r>
    </w:p>
    <w:p w:rsidR="00AB7795" w:rsidRPr="00BF1334" w:rsidRDefault="00AB7795" w:rsidP="009A08D6">
      <w:pPr>
        <w:pStyle w:val="ListParagraph"/>
        <w:rPr>
          <w:szCs w:val="24"/>
        </w:rPr>
      </w:pPr>
    </w:p>
    <w:p w:rsidR="00AB7795" w:rsidRDefault="00AB7795" w:rsidP="00392E5C">
      <w:pPr>
        <w:shd w:val="clear" w:color="auto" w:fill="CCC0D9"/>
        <w:rPr>
          <w:szCs w:val="24"/>
        </w:rPr>
      </w:pPr>
      <w:r>
        <w:rPr>
          <w:szCs w:val="24"/>
        </w:rPr>
        <w:t>Cel operacyjny 1.5. Kreowanie warunków sprzyjających większej dostępności rynku pracy</w:t>
      </w:r>
    </w:p>
    <w:p w:rsidR="00AB7795" w:rsidRPr="00F20720" w:rsidRDefault="00AB7795" w:rsidP="00F20720">
      <w:pPr>
        <w:rPr>
          <w:szCs w:val="24"/>
          <w:u w:val="single"/>
        </w:rPr>
      </w:pPr>
      <w:r w:rsidRPr="00F20720">
        <w:rPr>
          <w:szCs w:val="24"/>
          <w:u w:val="single"/>
        </w:rPr>
        <w:t>Kierunki niezbędnych działań:</w:t>
      </w:r>
    </w:p>
    <w:p w:rsidR="00AB7795" w:rsidRPr="00523167" w:rsidRDefault="00AB7795" w:rsidP="00C105E0">
      <w:pPr>
        <w:pStyle w:val="ListParagraph"/>
        <w:numPr>
          <w:ilvl w:val="0"/>
          <w:numId w:val="33"/>
        </w:numPr>
        <w:rPr>
          <w:szCs w:val="24"/>
        </w:rPr>
      </w:pPr>
      <w:r w:rsidRPr="00523167">
        <w:rPr>
          <w:szCs w:val="24"/>
        </w:rPr>
        <w:t xml:space="preserve">Upowszechnianie równościowego podejścia do kobiet i mężczyzn na rynku pracy, </w:t>
      </w:r>
      <w:r>
        <w:rPr>
          <w:szCs w:val="24"/>
        </w:rPr>
        <w:br/>
      </w:r>
      <w:r w:rsidRPr="00523167">
        <w:rPr>
          <w:szCs w:val="24"/>
        </w:rPr>
        <w:t xml:space="preserve">w tym działań zmierzających do przełamywania stereotypów dotyczących płci, </w:t>
      </w:r>
      <w:r>
        <w:rPr>
          <w:szCs w:val="24"/>
        </w:rPr>
        <w:br/>
      </w:r>
      <w:r w:rsidRPr="00523167">
        <w:rPr>
          <w:szCs w:val="24"/>
        </w:rPr>
        <w:t>a także elastycznych form zatrudnienia i organizacji pracy jako elementu ułatwiającego godzenie obowiązków zawodowych z pełnieniem ról rodzinnych.</w:t>
      </w:r>
    </w:p>
    <w:p w:rsidR="00AB7795" w:rsidRPr="00523167" w:rsidRDefault="00AB7795" w:rsidP="00C105E0">
      <w:pPr>
        <w:pStyle w:val="ListParagraph"/>
        <w:numPr>
          <w:ilvl w:val="0"/>
          <w:numId w:val="33"/>
        </w:numPr>
        <w:rPr>
          <w:szCs w:val="24"/>
        </w:rPr>
      </w:pPr>
      <w:r w:rsidRPr="00523167">
        <w:rPr>
          <w:szCs w:val="24"/>
        </w:rPr>
        <w:t xml:space="preserve">Promocja stosowania klauzul społecznych w zamówieniach publicznych oraz ulg </w:t>
      </w:r>
      <w:r>
        <w:rPr>
          <w:szCs w:val="24"/>
        </w:rPr>
        <w:br/>
      </w:r>
      <w:r w:rsidRPr="00523167">
        <w:rPr>
          <w:szCs w:val="24"/>
        </w:rPr>
        <w:t>w podatkach mających na celu premiowanie inicjatyw gospodarczych zakładających tworzenie miejsc pracy dla osób zagrożonych lub już dotkniętych wykluczeniem społecznym.</w:t>
      </w:r>
    </w:p>
    <w:p w:rsidR="00AB7795" w:rsidRPr="00523167" w:rsidRDefault="00AB7795" w:rsidP="00C105E0">
      <w:pPr>
        <w:pStyle w:val="ListParagraph"/>
        <w:numPr>
          <w:ilvl w:val="0"/>
          <w:numId w:val="33"/>
        </w:numPr>
        <w:rPr>
          <w:szCs w:val="24"/>
        </w:rPr>
      </w:pPr>
      <w:r w:rsidRPr="00523167">
        <w:rPr>
          <w:szCs w:val="24"/>
        </w:rPr>
        <w:t>Budowa sieci wymiany informacji oraz partnerstw lokalnych w obszarze aktywizacji zawodowej w sposób zapewniający włączanie jednostek powiatowych i gminnych, innych instytucji publicznych, przedsiębiorców oraz podmiotów sektora ekonomii społecznej.</w:t>
      </w:r>
    </w:p>
    <w:p w:rsidR="00AB7795" w:rsidRPr="00523167" w:rsidRDefault="00AB7795" w:rsidP="00C105E0">
      <w:pPr>
        <w:pStyle w:val="ListParagraph"/>
        <w:numPr>
          <w:ilvl w:val="0"/>
          <w:numId w:val="33"/>
        </w:numPr>
        <w:spacing w:after="240"/>
        <w:ind w:left="714" w:hanging="357"/>
        <w:rPr>
          <w:szCs w:val="24"/>
        </w:rPr>
      </w:pPr>
      <w:r w:rsidRPr="00523167">
        <w:rPr>
          <w:szCs w:val="24"/>
        </w:rPr>
        <w:t>Współpraca PUP i instytucji rynku pracy z jednostkami pomocy społecznej w zakresie reintegracji społeczno-zawodowej mieszkańców doświadczających trudności w wejściu lub utrzymaniu się na rynku pracy.</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Zmniejszenie poziomu bezrobocia w powiecie.</w:t>
            </w:r>
          </w:p>
          <w:p w:rsidR="00AB7795" w:rsidRPr="0064367D" w:rsidRDefault="00AB7795" w:rsidP="0064367D">
            <w:pPr>
              <w:pStyle w:val="ListParagraph"/>
              <w:numPr>
                <w:ilvl w:val="0"/>
                <w:numId w:val="35"/>
              </w:numPr>
              <w:spacing w:after="60"/>
              <w:ind w:left="317" w:hanging="283"/>
              <w:jc w:val="left"/>
            </w:pPr>
            <w:r w:rsidRPr="0064367D">
              <w:t xml:space="preserve">Spadek liczby osób korzystających z pomocy społecznej </w:t>
            </w:r>
            <w:r w:rsidRPr="0064367D">
              <w:br/>
              <w:t>z powodu bezrobocia.</w:t>
            </w:r>
          </w:p>
          <w:p w:rsidR="00AB7795" w:rsidRPr="0064367D" w:rsidRDefault="00AB7795" w:rsidP="0064367D">
            <w:pPr>
              <w:pStyle w:val="ListParagraph"/>
              <w:numPr>
                <w:ilvl w:val="0"/>
                <w:numId w:val="35"/>
              </w:numPr>
              <w:spacing w:after="60"/>
              <w:ind w:left="317" w:hanging="283"/>
              <w:jc w:val="left"/>
            </w:pPr>
            <w:r w:rsidRPr="0064367D">
              <w:t>Rozwój przedsiębiorczości, w tym ekonomii społecznej.</w:t>
            </w:r>
          </w:p>
          <w:p w:rsidR="00AB7795" w:rsidRPr="0064367D" w:rsidRDefault="00AB7795" w:rsidP="0064367D">
            <w:pPr>
              <w:pStyle w:val="ListParagraph"/>
              <w:numPr>
                <w:ilvl w:val="0"/>
                <w:numId w:val="35"/>
              </w:numPr>
              <w:spacing w:after="60"/>
              <w:ind w:left="317" w:hanging="283"/>
              <w:jc w:val="left"/>
            </w:pPr>
            <w:r w:rsidRPr="0064367D">
              <w:t>Zmniejszenie skali szarej strefy.</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StPow, PUP, PCPR,  PPPP, szkoły powiatowe</w:t>
            </w:r>
          </w:p>
          <w:p w:rsidR="00AB7795" w:rsidRPr="0064367D" w:rsidRDefault="00AB7795" w:rsidP="0064367D">
            <w:pPr>
              <w:spacing w:after="60"/>
              <w:jc w:val="left"/>
            </w:pPr>
            <w:r w:rsidRPr="0064367D">
              <w:t>Jednostki gminne: urzędy miejskie/urzędy gmin, OPS-y</w:t>
            </w:r>
          </w:p>
          <w:p w:rsidR="00AB7795" w:rsidRPr="0064367D" w:rsidRDefault="00AB7795" w:rsidP="0064367D">
            <w:pPr>
              <w:spacing w:after="60"/>
              <w:jc w:val="left"/>
            </w:pPr>
            <w:r w:rsidRPr="0064367D">
              <w:t>OHP, instytucje szkoleniowe, OWES, IPS, PES</w:t>
            </w:r>
          </w:p>
        </w:tc>
      </w:tr>
    </w:tbl>
    <w:p w:rsidR="00AB7795" w:rsidRPr="00C74256" w:rsidRDefault="00AB7795" w:rsidP="00D66D21">
      <w:pPr>
        <w:rPr>
          <w:sz w:val="12"/>
          <w:szCs w:val="24"/>
        </w:rPr>
      </w:pPr>
    </w:p>
    <w:p w:rsidR="00AB7795" w:rsidRDefault="00AB7795" w:rsidP="00CF2649">
      <w:pPr>
        <w:pStyle w:val="Heading3"/>
      </w:pPr>
      <w:bookmarkStart w:id="34" w:name="_Toc432424535"/>
      <w:r>
        <w:t>3.3.2. Obszar: wsparcie rodziny</w:t>
      </w:r>
      <w:bookmarkEnd w:id="34"/>
    </w:p>
    <w:p w:rsidR="00AB7795" w:rsidRDefault="00AB7795" w:rsidP="00D66D21">
      <w:pPr>
        <w:rPr>
          <w:szCs w:val="24"/>
        </w:rPr>
      </w:pPr>
      <w:r>
        <w:rPr>
          <w:szCs w:val="24"/>
        </w:rPr>
        <w:t xml:space="preserve">Rodzina jest podstawową, naturalną grupa społeczną, na której spoczywa główny trud związany z zapewnieniem odpowiednich warunków mieszkalnych i materialnych do życia, opieki oraz wychowania dzieci. Obowiązek ten nie powinien być przenoszony na barki placówek oświatowych czy jednostek pomocy społecznej, które mają za zadanie jedynie wspierać rodziców (opiekunów prawnych) w wypełnianiu przez nich funkcji opiekuńczo-wychowawczych, a nie ich w tym procesie zastępować. Nie każdy rodzic czy opiekun posiada jednak odpowiednie kompetencje, aby dobrze spełniać się w tej roli. Ponadto doświadczanie na co dzień trudności takich jak bezrobocie, ubóstwo, choroba psychiczna czy niepełnosprawność, może poważnie osłabiać funkcjonowanie rodziny, prowadząc do poważnych w skutkach zaburzeń, </w:t>
      </w:r>
      <w:r>
        <w:rPr>
          <w:szCs w:val="24"/>
        </w:rPr>
        <w:br/>
        <w:t>np. uzależnień, przemocy domowej oraz demoralizacji dzieci i młodzieży.</w:t>
      </w:r>
    </w:p>
    <w:p w:rsidR="00AB7795" w:rsidRDefault="00AB7795" w:rsidP="00B743CD">
      <w:pPr>
        <w:spacing w:after="240"/>
        <w:rPr>
          <w:szCs w:val="24"/>
        </w:rPr>
      </w:pPr>
      <w:r>
        <w:rPr>
          <w:szCs w:val="24"/>
        </w:rPr>
        <w:t xml:space="preserve">W tym kontekście kluczowe staje się kreowanie warunków społecznych sprzyjających radzeniu sobie przez rodziny z problemami, jak również uprzedzanie sytuacji zagrożeń poprzez wyposażanie rodziców i opiekunów w wiedzę, umiejętności i postawy potrzebne </w:t>
      </w:r>
      <w:r>
        <w:rPr>
          <w:szCs w:val="24"/>
        </w:rPr>
        <w:br/>
        <w:t xml:space="preserve">do poprawnego wypełniania przynależnych im funkcji. Dzięki temu przypadki degradacji </w:t>
      </w:r>
      <w:r>
        <w:rPr>
          <w:szCs w:val="24"/>
        </w:rPr>
        <w:br/>
        <w:t xml:space="preserve">i rozpadu rodziny będą rzadsze, zaś dzieci i młodzież będą mogły wychowywać się w swoim naturalnym środowisku. </w:t>
      </w:r>
    </w:p>
    <w:p w:rsidR="00AB7795" w:rsidRDefault="00AB7795" w:rsidP="00B743CD">
      <w:pPr>
        <w:spacing w:after="240"/>
        <w:rPr>
          <w:szCs w:val="24"/>
        </w:rPr>
      </w:pPr>
      <w:r>
        <w:rPr>
          <w:szCs w:val="24"/>
        </w:rPr>
        <w:t>Utrzymanie i rozwój systemu pieczy zastępczej w powiecie jest wszakże nieunikniony, ponieważ całkowite wyeliminowanie zdarzeń losowych (np. śmierć rodzica) oraz różnych przejawów dysfunkcji w rodzinach nie wydaje się możliwe.</w:t>
      </w:r>
    </w:p>
    <w:p w:rsidR="00AB7795" w:rsidRDefault="00AB7795" w:rsidP="00B743CD">
      <w:pPr>
        <w:spacing w:after="240"/>
        <w:rPr>
          <w:szCs w:val="24"/>
        </w:rPr>
      </w:pPr>
    </w:p>
    <w:p w:rsidR="00AB7795" w:rsidRDefault="00AB7795" w:rsidP="00B743CD">
      <w:pPr>
        <w:spacing w:after="240"/>
        <w:rPr>
          <w:szCs w:val="24"/>
        </w:rPr>
      </w:pPr>
    </w:p>
    <w:p w:rsidR="00AB7795" w:rsidRDefault="00AB7795" w:rsidP="00B743CD">
      <w:pPr>
        <w:spacing w:after="240"/>
        <w:rPr>
          <w:szCs w:val="24"/>
        </w:rPr>
      </w:pPr>
    </w:p>
    <w:p w:rsidR="00AB7795" w:rsidRDefault="00AB7795" w:rsidP="00B743CD">
      <w:pPr>
        <w:spacing w:after="240"/>
        <w:rPr>
          <w:szCs w:val="24"/>
        </w:rPr>
      </w:pPr>
    </w:p>
    <w:p w:rsidR="00AB7795" w:rsidRPr="00B743CD" w:rsidRDefault="00AB7795" w:rsidP="00B743CD">
      <w:pPr>
        <w:shd w:val="clear" w:color="auto" w:fill="548DD4"/>
        <w:rPr>
          <w:b/>
          <w:szCs w:val="24"/>
        </w:rPr>
      </w:pPr>
      <w:r w:rsidRPr="00B743CD">
        <w:rPr>
          <w:b/>
          <w:szCs w:val="24"/>
        </w:rPr>
        <w:t>Cel szczegółowy 2. Poprawa wypełniania funkcji przez rodziny</w:t>
      </w:r>
    </w:p>
    <w:p w:rsidR="00AB7795" w:rsidRDefault="00AB7795" w:rsidP="00B743CD">
      <w:pPr>
        <w:shd w:val="clear" w:color="auto" w:fill="8DB3E2"/>
        <w:rPr>
          <w:szCs w:val="24"/>
        </w:rPr>
      </w:pPr>
      <w:r>
        <w:rPr>
          <w:szCs w:val="24"/>
        </w:rPr>
        <w:t xml:space="preserve">Cel operacyjny 2.1. </w:t>
      </w:r>
      <w:r w:rsidRPr="00F20720">
        <w:rPr>
          <w:szCs w:val="24"/>
        </w:rPr>
        <w:t>Wzmacnianie kompetencji rodziców oraz prawnych opiekunów w zakresie należytej opieki i wychowania dzieci</w:t>
      </w:r>
    </w:p>
    <w:p w:rsidR="00AB7795" w:rsidRPr="00F20720" w:rsidRDefault="00AB7795" w:rsidP="00D66D21">
      <w:pPr>
        <w:rPr>
          <w:szCs w:val="24"/>
          <w:u w:val="single"/>
        </w:rPr>
      </w:pPr>
      <w:r w:rsidRPr="00F20720">
        <w:rPr>
          <w:szCs w:val="24"/>
          <w:u w:val="single"/>
        </w:rPr>
        <w:t>Kierunki niezbędnych działań:</w:t>
      </w:r>
    </w:p>
    <w:p w:rsidR="00AB7795" w:rsidRPr="00F20720" w:rsidRDefault="00AB7795" w:rsidP="00C105E0">
      <w:pPr>
        <w:pStyle w:val="ListParagraph"/>
        <w:numPr>
          <w:ilvl w:val="0"/>
          <w:numId w:val="36"/>
        </w:numPr>
        <w:rPr>
          <w:szCs w:val="24"/>
        </w:rPr>
      </w:pPr>
      <w:r w:rsidRPr="00F20720">
        <w:rPr>
          <w:szCs w:val="24"/>
        </w:rPr>
        <w:t xml:space="preserve">Organizacja zajęć w ramach „Szkoły dla rodziców i wychowawców” oraz innych form edukacji dotyczących m.in. rozwiązywania problemów opiekuńczo-wychowawczych, konstruktywnego porozumiewania się </w:t>
      </w:r>
      <w:r>
        <w:rPr>
          <w:szCs w:val="24"/>
        </w:rPr>
        <w:t>z</w:t>
      </w:r>
      <w:r w:rsidRPr="00F20720">
        <w:rPr>
          <w:szCs w:val="24"/>
        </w:rPr>
        <w:t xml:space="preserve"> dziećmi, rozpoznawania, kontrolowania </w:t>
      </w:r>
      <w:r>
        <w:rPr>
          <w:szCs w:val="24"/>
        </w:rPr>
        <w:br/>
      </w:r>
      <w:r w:rsidRPr="00F20720">
        <w:rPr>
          <w:szCs w:val="24"/>
        </w:rPr>
        <w:t>i wyrażania uczuć własnych oraz uczuć dzieci, umiejętnego stosowania nagród i kar itp.</w:t>
      </w:r>
    </w:p>
    <w:p w:rsidR="00AB7795" w:rsidRDefault="00AB7795" w:rsidP="00C105E0">
      <w:pPr>
        <w:pStyle w:val="ListParagraph"/>
        <w:numPr>
          <w:ilvl w:val="0"/>
          <w:numId w:val="36"/>
        </w:numPr>
        <w:rPr>
          <w:szCs w:val="24"/>
        </w:rPr>
      </w:pPr>
      <w:r w:rsidRPr="00F20720">
        <w:rPr>
          <w:szCs w:val="24"/>
        </w:rPr>
        <w:t>Udział w Warmińsko-Mazurskich Dniach Rodziny oraz w innych przedsięwzięciach przyczyniających się do promocji prawidłowego funkcjonowania rodzin.</w:t>
      </w:r>
    </w:p>
    <w:p w:rsidR="00AB7795" w:rsidRPr="007307E4" w:rsidRDefault="00AB7795" w:rsidP="00C105E0">
      <w:pPr>
        <w:pStyle w:val="ListParagraph"/>
        <w:numPr>
          <w:ilvl w:val="0"/>
          <w:numId w:val="36"/>
        </w:numPr>
        <w:rPr>
          <w:szCs w:val="24"/>
        </w:rPr>
      </w:pPr>
      <w:r>
        <w:t xml:space="preserve">Zapewnienie wsparcia rodzinom doświadczającym trudności w wypełnianiu podstawowych funkcji, zwłaszcza zagrożonym odebraniem dzieci i umieszczeniem </w:t>
      </w:r>
      <w:r>
        <w:br/>
        <w:t>w pieczy zastępczej, w postaci pracy socjalnej oraz asystentury rodzinnej.</w:t>
      </w:r>
    </w:p>
    <w:p w:rsidR="00AB7795" w:rsidRDefault="00AB7795" w:rsidP="00C105E0">
      <w:pPr>
        <w:pStyle w:val="ListParagraph"/>
        <w:numPr>
          <w:ilvl w:val="0"/>
          <w:numId w:val="36"/>
        </w:numPr>
        <w:rPr>
          <w:szCs w:val="24"/>
        </w:rPr>
      </w:pPr>
      <w:r>
        <w:rPr>
          <w:szCs w:val="24"/>
        </w:rPr>
        <w:t>R</w:t>
      </w:r>
      <w:r w:rsidRPr="007307E4">
        <w:rPr>
          <w:szCs w:val="24"/>
        </w:rPr>
        <w:t xml:space="preserve">ozwój sieci placówek wsparcia dziennego w formie opiekuńczej, specjalistycznej </w:t>
      </w:r>
      <w:r>
        <w:rPr>
          <w:szCs w:val="24"/>
        </w:rPr>
        <w:br/>
      </w:r>
      <w:r w:rsidRPr="007307E4">
        <w:rPr>
          <w:szCs w:val="24"/>
        </w:rPr>
        <w:t>lub pracy podwórkowej (np. koła zainteresowań, kluby, świetlice środowiskowe, socjoterapeutyczne).</w:t>
      </w:r>
    </w:p>
    <w:p w:rsidR="00AB7795" w:rsidRDefault="00AB7795" w:rsidP="00C105E0">
      <w:pPr>
        <w:pStyle w:val="ListParagraph"/>
        <w:numPr>
          <w:ilvl w:val="0"/>
          <w:numId w:val="36"/>
        </w:numPr>
        <w:rPr>
          <w:szCs w:val="24"/>
        </w:rPr>
      </w:pPr>
      <w:r>
        <w:rPr>
          <w:szCs w:val="24"/>
        </w:rPr>
        <w:t>Utworzenie ogólnodostępnej poradni rodzinnej.</w:t>
      </w:r>
    </w:p>
    <w:p w:rsidR="00AB7795" w:rsidRDefault="00AB7795" w:rsidP="00C105E0">
      <w:pPr>
        <w:pStyle w:val="ListParagraph"/>
        <w:numPr>
          <w:ilvl w:val="0"/>
          <w:numId w:val="36"/>
        </w:numPr>
        <w:rPr>
          <w:szCs w:val="24"/>
        </w:rPr>
      </w:pPr>
      <w:r>
        <w:rPr>
          <w:szCs w:val="24"/>
        </w:rPr>
        <w:t>Zapewnienie dostępu do poradnictwa specjalistycznego.</w:t>
      </w:r>
    </w:p>
    <w:p w:rsidR="00AB7795" w:rsidRPr="007307E4" w:rsidRDefault="00AB7795" w:rsidP="007307E4">
      <w:pPr>
        <w:shd w:val="clear" w:color="auto" w:fill="8DB3E2"/>
        <w:rPr>
          <w:szCs w:val="24"/>
        </w:rPr>
      </w:pPr>
      <w:r>
        <w:rPr>
          <w:szCs w:val="24"/>
        </w:rPr>
        <w:t xml:space="preserve">Cel operacyjny 2.2. </w:t>
      </w:r>
      <w:r w:rsidRPr="00C207B9">
        <w:rPr>
          <w:szCs w:val="24"/>
        </w:rPr>
        <w:t>Zmniejszenie częstości występowania przemocy i kryzysów w rodzinie</w:t>
      </w:r>
    </w:p>
    <w:p w:rsidR="00AB7795" w:rsidRPr="00D73220" w:rsidRDefault="00AB7795" w:rsidP="00D66D21">
      <w:pPr>
        <w:rPr>
          <w:szCs w:val="24"/>
          <w:u w:val="single"/>
        </w:rPr>
      </w:pPr>
      <w:r w:rsidRPr="00D73220">
        <w:rPr>
          <w:szCs w:val="24"/>
          <w:u w:val="single"/>
        </w:rPr>
        <w:t>Kierunki niezbędnych działań:</w:t>
      </w:r>
    </w:p>
    <w:p w:rsidR="00AB7795" w:rsidRPr="00D73220" w:rsidRDefault="00AB7795" w:rsidP="00C105E0">
      <w:pPr>
        <w:pStyle w:val="ListParagraph"/>
        <w:numPr>
          <w:ilvl w:val="0"/>
          <w:numId w:val="38"/>
        </w:numPr>
        <w:rPr>
          <w:szCs w:val="24"/>
        </w:rPr>
      </w:pPr>
      <w:r w:rsidRPr="00D73220">
        <w:rPr>
          <w:szCs w:val="24"/>
        </w:rPr>
        <w:t xml:space="preserve">Realizacja kampanii społecznych upowszechniających wiedzę na temat problemu przemocy w rodzinie oraz możliwości uzyskania pomocy przez ofiary i sprawców, </w:t>
      </w:r>
      <w:r>
        <w:rPr>
          <w:szCs w:val="24"/>
        </w:rPr>
        <w:br/>
      </w:r>
      <w:r w:rsidRPr="00D73220">
        <w:rPr>
          <w:szCs w:val="24"/>
        </w:rPr>
        <w:t>z wykorzystaniem mediów, materiałów drukowanych oraz bezpośrednich spotkań mieszkańców ze specjalistami.</w:t>
      </w:r>
    </w:p>
    <w:p w:rsidR="00AB7795" w:rsidRPr="00D73220" w:rsidRDefault="00AB7795" w:rsidP="00C105E0">
      <w:pPr>
        <w:pStyle w:val="ListParagraph"/>
        <w:numPr>
          <w:ilvl w:val="0"/>
          <w:numId w:val="38"/>
        </w:numPr>
        <w:rPr>
          <w:szCs w:val="24"/>
        </w:rPr>
      </w:pPr>
      <w:r w:rsidRPr="00D73220">
        <w:rPr>
          <w:szCs w:val="24"/>
        </w:rPr>
        <w:t>Prowadzenie poradnictwa specjalistycznego (prawnik, psycholog, pedagog), wsparcia socjalnego oraz pracy terapeutycznej z dziećmi, osobami dorosłymi oraz całymi rodzinami doświadczającymi przemocy domowej.</w:t>
      </w:r>
    </w:p>
    <w:p w:rsidR="00AB7795" w:rsidRPr="00D73220" w:rsidRDefault="00AB7795" w:rsidP="00C105E0">
      <w:pPr>
        <w:pStyle w:val="ListParagraph"/>
        <w:numPr>
          <w:ilvl w:val="0"/>
          <w:numId w:val="38"/>
        </w:numPr>
        <w:rPr>
          <w:szCs w:val="24"/>
        </w:rPr>
      </w:pPr>
      <w:r w:rsidRPr="00D73220">
        <w:rPr>
          <w:szCs w:val="24"/>
        </w:rPr>
        <w:t>Realizacja programów korekcyjno-edukacyjnych dla sprawców przemocy w rodzinie.</w:t>
      </w:r>
    </w:p>
    <w:p w:rsidR="00AB7795" w:rsidRPr="00015754" w:rsidRDefault="00AB7795" w:rsidP="00C105E0">
      <w:pPr>
        <w:pStyle w:val="ListParagraph"/>
        <w:numPr>
          <w:ilvl w:val="0"/>
          <w:numId w:val="38"/>
        </w:numPr>
        <w:rPr>
          <w:szCs w:val="24"/>
        </w:rPr>
      </w:pPr>
      <w:r w:rsidRPr="00D73220">
        <w:rPr>
          <w:szCs w:val="24"/>
        </w:rPr>
        <w:t xml:space="preserve">Utworzenie powiatowego ośrodka interwencji kryzysowej jako placówki wielofunkcyjnej </w:t>
      </w:r>
      <w:r>
        <w:rPr>
          <w:szCs w:val="24"/>
        </w:rPr>
        <w:t>oferującej noclegownię,</w:t>
      </w:r>
      <w:r w:rsidRPr="00D73220">
        <w:rPr>
          <w:szCs w:val="24"/>
        </w:rPr>
        <w:t xml:space="preserve"> wsparcie specjalistyczne oraz pobyt całodobowy dla osób </w:t>
      </w:r>
      <w:r>
        <w:rPr>
          <w:szCs w:val="24"/>
        </w:rPr>
        <w:br/>
      </w:r>
      <w:r w:rsidRPr="00D73220">
        <w:rPr>
          <w:szCs w:val="24"/>
        </w:rPr>
        <w:t>w kryzysie.</w:t>
      </w:r>
    </w:p>
    <w:p w:rsidR="00AB7795" w:rsidRDefault="00AB7795" w:rsidP="000E7DCA">
      <w:pPr>
        <w:shd w:val="clear" w:color="auto" w:fill="8DB3E2"/>
        <w:rPr>
          <w:szCs w:val="24"/>
        </w:rPr>
      </w:pPr>
      <w:r>
        <w:rPr>
          <w:szCs w:val="24"/>
        </w:rPr>
        <w:t xml:space="preserve">Cel operacyjny 2.3. Podniesienie standardów funkcjonowania rodzinnej </w:t>
      </w:r>
      <w:r w:rsidRPr="000E7DCA">
        <w:rPr>
          <w:szCs w:val="24"/>
        </w:rPr>
        <w:t>i instytucjonalnej pieczy zastępczej</w:t>
      </w:r>
      <w:r>
        <w:rPr>
          <w:szCs w:val="24"/>
        </w:rPr>
        <w:t xml:space="preserve"> w powiecie</w:t>
      </w:r>
    </w:p>
    <w:p w:rsidR="00AB7795" w:rsidRPr="00C207B9" w:rsidRDefault="00AB7795" w:rsidP="00C207B9">
      <w:pPr>
        <w:rPr>
          <w:szCs w:val="24"/>
          <w:u w:val="single"/>
        </w:rPr>
      </w:pPr>
      <w:r w:rsidRPr="00C207B9">
        <w:rPr>
          <w:szCs w:val="24"/>
          <w:u w:val="single"/>
        </w:rPr>
        <w:t>Kierunki niezbędnych działań:</w:t>
      </w:r>
    </w:p>
    <w:p w:rsidR="00AB7795" w:rsidRPr="000D389C" w:rsidRDefault="00AB7795" w:rsidP="00C105E0">
      <w:pPr>
        <w:pStyle w:val="ListParagraph"/>
        <w:numPr>
          <w:ilvl w:val="0"/>
          <w:numId w:val="37"/>
        </w:numPr>
        <w:rPr>
          <w:szCs w:val="24"/>
        </w:rPr>
      </w:pPr>
      <w:r w:rsidRPr="000D389C">
        <w:rPr>
          <w:szCs w:val="24"/>
        </w:rPr>
        <w:t>Zapewnienie wsparcia ze strony odpowiedniej liczby koordynatorów pieczy zastępczej.</w:t>
      </w:r>
    </w:p>
    <w:p w:rsidR="00AB7795" w:rsidRPr="000D389C" w:rsidRDefault="00AB7795" w:rsidP="00C105E0">
      <w:pPr>
        <w:pStyle w:val="ListParagraph"/>
        <w:numPr>
          <w:ilvl w:val="0"/>
          <w:numId w:val="37"/>
        </w:numPr>
        <w:rPr>
          <w:szCs w:val="24"/>
        </w:rPr>
      </w:pPr>
      <w:r w:rsidRPr="000D389C">
        <w:rPr>
          <w:szCs w:val="24"/>
        </w:rPr>
        <w:t>Kreowanie warunków do powstawania i funkcjonowania rodzin zastępczych, rodzinnych domów dziecka i rodzin pomocowych poprzez pozyskiwanie, szkolenie oraz kwalifikowanie kandydatów do pełnienia tych funkcji.</w:t>
      </w:r>
    </w:p>
    <w:p w:rsidR="00AB7795" w:rsidRPr="000D389C" w:rsidRDefault="00AB7795" w:rsidP="00C105E0">
      <w:pPr>
        <w:pStyle w:val="ListParagraph"/>
        <w:numPr>
          <w:ilvl w:val="0"/>
          <w:numId w:val="37"/>
        </w:numPr>
        <w:rPr>
          <w:szCs w:val="24"/>
        </w:rPr>
      </w:pPr>
      <w:r w:rsidRPr="000D389C">
        <w:rPr>
          <w:szCs w:val="24"/>
        </w:rPr>
        <w:t xml:space="preserve">Organizowanie systemu wsparcia dla rodzinnej pieczy zastępczej obejmującego </w:t>
      </w:r>
      <w:r>
        <w:rPr>
          <w:szCs w:val="24"/>
        </w:rPr>
        <w:br/>
      </w:r>
      <w:r w:rsidRPr="000D389C">
        <w:rPr>
          <w:szCs w:val="24"/>
        </w:rPr>
        <w:t xml:space="preserve">w szczególności poradnictwo specjalistyczne, grupy wsparcia, pomoc </w:t>
      </w:r>
      <w:r>
        <w:rPr>
          <w:szCs w:val="24"/>
        </w:rPr>
        <w:t xml:space="preserve">ze strony </w:t>
      </w:r>
      <w:r w:rsidRPr="000D389C">
        <w:rPr>
          <w:szCs w:val="24"/>
        </w:rPr>
        <w:t>wolontariuszy i rodzin pomocowych.</w:t>
      </w:r>
    </w:p>
    <w:p w:rsidR="00AB7795" w:rsidRDefault="00AB7795" w:rsidP="00C105E0">
      <w:pPr>
        <w:pStyle w:val="ListParagraph"/>
        <w:numPr>
          <w:ilvl w:val="0"/>
          <w:numId w:val="37"/>
        </w:numPr>
        <w:rPr>
          <w:szCs w:val="24"/>
        </w:rPr>
      </w:pPr>
      <w:r w:rsidRPr="000D389C">
        <w:rPr>
          <w:szCs w:val="24"/>
        </w:rPr>
        <w:t>Modernizacja bazy lokalowej oraz doposażenie w meble i sprzęt Placówki Opiekuńczo-Wychowawczej oraz Rodzinnego Domu Dziecka.</w:t>
      </w:r>
    </w:p>
    <w:p w:rsidR="00AB7795" w:rsidRDefault="00AB7795" w:rsidP="00C105E0">
      <w:pPr>
        <w:pStyle w:val="ListParagraph"/>
        <w:numPr>
          <w:ilvl w:val="0"/>
          <w:numId w:val="37"/>
        </w:numPr>
        <w:rPr>
          <w:szCs w:val="24"/>
        </w:rPr>
      </w:pPr>
      <w:r w:rsidRPr="000D389C">
        <w:rPr>
          <w:szCs w:val="24"/>
        </w:rPr>
        <w:t>Zabezpieczenie środków finansowych i lokali na</w:t>
      </w:r>
      <w:r>
        <w:rPr>
          <w:szCs w:val="24"/>
        </w:rPr>
        <w:t xml:space="preserve"> </w:t>
      </w:r>
      <w:r w:rsidRPr="000D389C">
        <w:rPr>
          <w:szCs w:val="24"/>
        </w:rPr>
        <w:t xml:space="preserve">tworzenie mieszkań chronionych </w:t>
      </w:r>
      <w:r>
        <w:rPr>
          <w:szCs w:val="24"/>
        </w:rPr>
        <w:br/>
      </w:r>
      <w:r w:rsidRPr="000D389C">
        <w:rPr>
          <w:szCs w:val="24"/>
        </w:rPr>
        <w:t xml:space="preserve">dla usamodzielnionych </w:t>
      </w:r>
      <w:r>
        <w:rPr>
          <w:szCs w:val="24"/>
        </w:rPr>
        <w:t>wychowanków placówek opiekuńczo-</w:t>
      </w:r>
      <w:r w:rsidRPr="000D389C">
        <w:rPr>
          <w:szCs w:val="24"/>
        </w:rPr>
        <w:t>wychowawczych i rodzin zastępczych</w:t>
      </w:r>
      <w:r>
        <w:rPr>
          <w:szCs w:val="24"/>
        </w:rPr>
        <w:t>.</w:t>
      </w:r>
    </w:p>
    <w:p w:rsidR="00AB7795" w:rsidRPr="000D389C" w:rsidRDefault="00AB7795" w:rsidP="00C105E0">
      <w:pPr>
        <w:pStyle w:val="ListParagraph"/>
        <w:numPr>
          <w:ilvl w:val="0"/>
          <w:numId w:val="37"/>
        </w:numPr>
        <w:rPr>
          <w:szCs w:val="24"/>
        </w:rPr>
      </w:pPr>
      <w:r>
        <w:rPr>
          <w:szCs w:val="24"/>
        </w:rPr>
        <w:t>Praca z rodzicami oraz dziećmi umieszczonymi w pieczy zastępczej w celu wsparcia powrotu małoletnich do rodziny biologicznej.</w:t>
      </w:r>
    </w:p>
    <w:p w:rsidR="00AB7795" w:rsidRDefault="00AB7795" w:rsidP="00015754">
      <w:pPr>
        <w:shd w:val="clear" w:color="auto" w:fill="8DB3E2"/>
        <w:rPr>
          <w:szCs w:val="24"/>
        </w:rPr>
      </w:pPr>
      <w:r>
        <w:rPr>
          <w:szCs w:val="24"/>
        </w:rPr>
        <w:t xml:space="preserve">Cel operacyjny 2.4. </w:t>
      </w:r>
      <w:r w:rsidRPr="00DF3DAD">
        <w:rPr>
          <w:szCs w:val="24"/>
        </w:rPr>
        <w:t>Profesjonalizacja działań instytucji i organizacji lokalnych w ramach systemu wsparcia rodziny</w:t>
      </w:r>
    </w:p>
    <w:p w:rsidR="00AB7795" w:rsidRPr="00015754" w:rsidRDefault="00AB7795" w:rsidP="00D66D21">
      <w:pPr>
        <w:rPr>
          <w:szCs w:val="24"/>
          <w:u w:val="single"/>
        </w:rPr>
      </w:pPr>
      <w:r w:rsidRPr="00015754">
        <w:rPr>
          <w:szCs w:val="24"/>
          <w:u w:val="single"/>
        </w:rPr>
        <w:t>Kierunki niezbędnych działań:</w:t>
      </w:r>
    </w:p>
    <w:p w:rsidR="00AB7795" w:rsidRPr="00654C7A" w:rsidRDefault="00AB7795" w:rsidP="00C105E0">
      <w:pPr>
        <w:pStyle w:val="ListParagraph"/>
        <w:numPr>
          <w:ilvl w:val="0"/>
          <w:numId w:val="39"/>
        </w:numPr>
        <w:rPr>
          <w:szCs w:val="24"/>
        </w:rPr>
      </w:pPr>
      <w:r>
        <w:rPr>
          <w:szCs w:val="24"/>
        </w:rPr>
        <w:t>Upowszechnianie</w:t>
      </w:r>
      <w:r w:rsidRPr="00654C7A">
        <w:rPr>
          <w:szCs w:val="24"/>
        </w:rPr>
        <w:t xml:space="preserve"> innowacyjnych metod pracy z klientem „trudnym”, w tym z rodziną wieloproblemową w jej środowisku </w:t>
      </w:r>
      <w:r>
        <w:rPr>
          <w:szCs w:val="24"/>
        </w:rPr>
        <w:t xml:space="preserve">(np. </w:t>
      </w:r>
      <w:r w:rsidRPr="00654C7A">
        <w:rPr>
          <w:szCs w:val="24"/>
        </w:rPr>
        <w:t xml:space="preserve">terapia krótkoterminowa skoncentrowana </w:t>
      </w:r>
      <w:r>
        <w:rPr>
          <w:szCs w:val="24"/>
        </w:rPr>
        <w:br/>
      </w:r>
      <w:r w:rsidRPr="00654C7A">
        <w:rPr>
          <w:szCs w:val="24"/>
        </w:rPr>
        <w:t>na rozwiązaniach, coaching, mediacje</w:t>
      </w:r>
      <w:r>
        <w:rPr>
          <w:szCs w:val="24"/>
        </w:rPr>
        <w:t xml:space="preserve"> rodzinne)</w:t>
      </w:r>
      <w:r w:rsidRPr="00654C7A">
        <w:rPr>
          <w:szCs w:val="24"/>
        </w:rPr>
        <w:t>.</w:t>
      </w:r>
    </w:p>
    <w:p w:rsidR="00AB7795" w:rsidRPr="00654C7A" w:rsidRDefault="00AB7795" w:rsidP="00C105E0">
      <w:pPr>
        <w:pStyle w:val="ListParagraph"/>
        <w:numPr>
          <w:ilvl w:val="0"/>
          <w:numId w:val="39"/>
        </w:numPr>
        <w:rPr>
          <w:szCs w:val="24"/>
        </w:rPr>
      </w:pPr>
      <w:r w:rsidRPr="00654C7A">
        <w:rPr>
          <w:szCs w:val="24"/>
        </w:rPr>
        <w:t>Wykorzystanie efektów projektów ogólnopolskich lub regionalnych, które wypracowały standardy pracy z osobami i rodzinami znajdującymi się w trudnej sytuacji życiowej.</w:t>
      </w:r>
    </w:p>
    <w:p w:rsidR="00AB7795" w:rsidRDefault="00AB7795" w:rsidP="00C105E0">
      <w:pPr>
        <w:pStyle w:val="ListParagraph"/>
        <w:numPr>
          <w:ilvl w:val="0"/>
          <w:numId w:val="39"/>
        </w:numPr>
        <w:rPr>
          <w:szCs w:val="24"/>
        </w:rPr>
      </w:pPr>
      <w:r w:rsidRPr="00654C7A">
        <w:rPr>
          <w:szCs w:val="24"/>
        </w:rPr>
        <w:t>Wspieranie kadry specjalistów zajmujących się problemem przemocy w rodzinie oraz interwencją kryzysową m.in. poprzez badanie i zaspokajanie potrzeb szkoleniowych, zapewnienie superwizji oraz możliwości konsultowania szczególnie trudnych przypadków.</w:t>
      </w:r>
    </w:p>
    <w:p w:rsidR="00AB7795" w:rsidRPr="00DF3DAD" w:rsidRDefault="00AB7795" w:rsidP="00C105E0">
      <w:pPr>
        <w:pStyle w:val="ListParagraph"/>
        <w:numPr>
          <w:ilvl w:val="0"/>
          <w:numId w:val="39"/>
        </w:numPr>
        <w:rPr>
          <w:szCs w:val="24"/>
        </w:rPr>
      </w:pPr>
      <w:r>
        <w:t xml:space="preserve">Wzmocnienie współpracy pomiędzy lokalnymi instytucjami i organizacjami, </w:t>
      </w:r>
      <w:r>
        <w:br/>
        <w:t xml:space="preserve">w tym jednostkami pomocy społecznej, placówkami oświatowymi, policją, sądem </w:t>
      </w:r>
      <w:r>
        <w:br/>
        <w:t>i sektorem obywatelskim w zakresie:</w:t>
      </w:r>
    </w:p>
    <w:p w:rsidR="00AB7795" w:rsidRPr="00DF3DAD" w:rsidRDefault="00AB7795" w:rsidP="00C105E0">
      <w:pPr>
        <w:pStyle w:val="ListParagraph"/>
        <w:numPr>
          <w:ilvl w:val="0"/>
          <w:numId w:val="40"/>
        </w:numPr>
        <w:spacing w:after="0"/>
      </w:pPr>
      <w:r w:rsidRPr="00472209">
        <w:rPr>
          <w:szCs w:val="24"/>
        </w:rPr>
        <w:t xml:space="preserve">monitorowania środowisk zagrożonych lub już dotkniętych </w:t>
      </w:r>
      <w:r>
        <w:rPr>
          <w:szCs w:val="24"/>
        </w:rPr>
        <w:t>problemem przemocy</w:t>
      </w:r>
      <w:r w:rsidRPr="00472209">
        <w:rPr>
          <w:szCs w:val="24"/>
        </w:rPr>
        <w:t>, uzależnieniami, przestępczością i innymi dysfunkcjami;</w:t>
      </w:r>
    </w:p>
    <w:p w:rsidR="00AB7795" w:rsidRPr="004A0B46" w:rsidRDefault="00AB7795" w:rsidP="00C105E0">
      <w:pPr>
        <w:pStyle w:val="ListParagraph"/>
        <w:numPr>
          <w:ilvl w:val="0"/>
          <w:numId w:val="40"/>
        </w:numPr>
        <w:spacing w:after="240"/>
        <w:ind w:left="1003" w:hanging="357"/>
      </w:pPr>
      <w:r w:rsidRPr="00472209">
        <w:t>wymiany informacji oraz realizacji wspólnych programów na rzecz przeciwdziałania oraz minimalizowania dysfunkcji społecznych.</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Zmniejszenie liczby rodzin zagrożonych wykluczeniem społecznym.</w:t>
            </w:r>
          </w:p>
          <w:p w:rsidR="00AB7795" w:rsidRPr="0064367D" w:rsidRDefault="00AB7795" w:rsidP="0064367D">
            <w:pPr>
              <w:pStyle w:val="ListParagraph"/>
              <w:numPr>
                <w:ilvl w:val="0"/>
                <w:numId w:val="35"/>
              </w:numPr>
              <w:spacing w:after="60"/>
              <w:ind w:left="317" w:hanging="283"/>
              <w:jc w:val="left"/>
            </w:pPr>
            <w:r w:rsidRPr="0064367D">
              <w:t>Zmniejszenie liczby dzieci umieszczanych w pieczy zastępczej.</w:t>
            </w:r>
          </w:p>
          <w:p w:rsidR="00AB7795" w:rsidRPr="0064367D" w:rsidRDefault="00AB7795" w:rsidP="0064367D">
            <w:pPr>
              <w:pStyle w:val="ListParagraph"/>
              <w:numPr>
                <w:ilvl w:val="0"/>
                <w:numId w:val="35"/>
              </w:numPr>
              <w:spacing w:after="60"/>
              <w:ind w:left="317" w:hanging="283"/>
              <w:jc w:val="left"/>
            </w:pPr>
            <w:r w:rsidRPr="0064367D">
              <w:t>Zmniejszenie skali przemocy w rodzinie.</w:t>
            </w:r>
          </w:p>
          <w:p w:rsidR="00AB7795" w:rsidRPr="0064367D" w:rsidRDefault="00AB7795" w:rsidP="0064367D">
            <w:pPr>
              <w:pStyle w:val="ListParagraph"/>
              <w:numPr>
                <w:ilvl w:val="0"/>
                <w:numId w:val="35"/>
              </w:numPr>
              <w:spacing w:after="60"/>
              <w:ind w:left="317" w:hanging="283"/>
              <w:jc w:val="left"/>
            </w:pPr>
            <w:r w:rsidRPr="0064367D">
              <w:t>Wzrost poczucia bezpieczeństwa i stabilizacji w rodzinach.</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p w:rsidR="00AB7795" w:rsidRPr="0064367D" w:rsidRDefault="00AB7795" w:rsidP="0064367D">
            <w:pPr>
              <w:spacing w:after="60"/>
              <w:jc w:val="left"/>
            </w:pPr>
            <w:r w:rsidRPr="0064367D">
              <w:t>Utworzenie poradni rodzinnej – najpóźniej do 2023 r.</w:t>
            </w:r>
          </w:p>
          <w:p w:rsidR="00AB7795" w:rsidRPr="0064367D" w:rsidRDefault="00AB7795" w:rsidP="0064367D">
            <w:pPr>
              <w:spacing w:after="60"/>
              <w:jc w:val="left"/>
            </w:pPr>
            <w:r w:rsidRPr="0064367D">
              <w:t>Utworzenie ośrodka interwencji kryzysowej – najpóźniej do 2023 r.</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StPow, PCPR,  POW, RDDz, PPPP, szkoły powiatowe, KPP</w:t>
            </w:r>
          </w:p>
          <w:p w:rsidR="00AB7795" w:rsidRPr="0064367D" w:rsidRDefault="00AB7795" w:rsidP="0064367D">
            <w:pPr>
              <w:spacing w:after="60"/>
              <w:jc w:val="left"/>
            </w:pPr>
            <w:r w:rsidRPr="0064367D">
              <w:t>Jednostki gminne: urzędy miejskie/urzędy gmin, OPS-y, GKRPA, GZI</w:t>
            </w:r>
          </w:p>
          <w:p w:rsidR="00AB7795" w:rsidRPr="0064367D" w:rsidRDefault="00AB7795" w:rsidP="0064367D">
            <w:pPr>
              <w:spacing w:after="60"/>
              <w:jc w:val="left"/>
            </w:pPr>
            <w:r w:rsidRPr="0064367D">
              <w:t>Sąd rodzinny i nieletnich, kuratorzy sądowi, PES</w:t>
            </w:r>
          </w:p>
        </w:tc>
      </w:tr>
    </w:tbl>
    <w:p w:rsidR="00AB7795" w:rsidRDefault="00AB7795" w:rsidP="00D66D21">
      <w:pPr>
        <w:rPr>
          <w:sz w:val="12"/>
          <w:szCs w:val="24"/>
        </w:rPr>
      </w:pPr>
    </w:p>
    <w:p w:rsidR="00AB7795" w:rsidRDefault="00AB7795" w:rsidP="00D66D21">
      <w:pPr>
        <w:rPr>
          <w:sz w:val="12"/>
          <w:szCs w:val="24"/>
        </w:rPr>
      </w:pPr>
    </w:p>
    <w:p w:rsidR="00AB7795" w:rsidRDefault="00AB7795" w:rsidP="00D66D21">
      <w:pPr>
        <w:rPr>
          <w:sz w:val="12"/>
          <w:szCs w:val="24"/>
        </w:rPr>
      </w:pPr>
    </w:p>
    <w:p w:rsidR="00AB7795" w:rsidRDefault="00AB7795" w:rsidP="00D66D21">
      <w:pPr>
        <w:rPr>
          <w:sz w:val="12"/>
          <w:szCs w:val="24"/>
        </w:rPr>
      </w:pPr>
    </w:p>
    <w:p w:rsidR="00AB7795" w:rsidRDefault="00AB7795" w:rsidP="00D66D21">
      <w:pPr>
        <w:rPr>
          <w:sz w:val="12"/>
          <w:szCs w:val="24"/>
        </w:rPr>
      </w:pPr>
    </w:p>
    <w:p w:rsidR="00AB7795" w:rsidRPr="00D02B71" w:rsidRDefault="00AB7795" w:rsidP="00D66D21">
      <w:pPr>
        <w:rPr>
          <w:sz w:val="12"/>
          <w:szCs w:val="24"/>
        </w:rPr>
      </w:pPr>
    </w:p>
    <w:p w:rsidR="00AB7795" w:rsidRDefault="00AB7795" w:rsidP="00FC1657">
      <w:pPr>
        <w:pStyle w:val="Heading3"/>
      </w:pPr>
      <w:bookmarkStart w:id="35" w:name="_Toc432424536"/>
      <w:r>
        <w:t>3.3.3. Obszar: rozwój dzieci i młodzieży</w:t>
      </w:r>
      <w:bookmarkEnd w:id="35"/>
    </w:p>
    <w:p w:rsidR="00AB7795" w:rsidRDefault="00AB7795" w:rsidP="006E07E2">
      <w:r>
        <w:t>Współczesny świat</w:t>
      </w:r>
      <w:r w:rsidRPr="008514AE">
        <w:t xml:space="preserve"> </w:t>
      </w:r>
      <w:r>
        <w:t>niesie</w:t>
      </w:r>
      <w:r w:rsidRPr="008514AE">
        <w:t xml:space="preserve"> szereg zagrożeń</w:t>
      </w:r>
      <w:r w:rsidRPr="00A73F80">
        <w:t xml:space="preserve"> </w:t>
      </w:r>
      <w:r w:rsidRPr="008514AE">
        <w:t xml:space="preserve">dla dzieci i młodzieży, które mogą </w:t>
      </w:r>
      <w:r>
        <w:t xml:space="preserve">powodować poważne negatywne skutki dla ich rozwoju i funkcjonowania, takie jak </w:t>
      </w:r>
      <w:r w:rsidRPr="008514AE">
        <w:t>zaburzenia</w:t>
      </w:r>
      <w:r>
        <w:t xml:space="preserve"> emocjonalne (np. depresje, samobójstwa</w:t>
      </w:r>
      <w:r w:rsidRPr="008514AE">
        <w:t>, zac</w:t>
      </w:r>
      <w:r>
        <w:t>howania agresywne), schorzenia zdrowotne</w:t>
      </w:r>
      <w:r w:rsidRPr="008514AE">
        <w:t xml:space="preserve"> (</w:t>
      </w:r>
      <w:r>
        <w:t xml:space="preserve">np. </w:t>
      </w:r>
      <w:r w:rsidRPr="008514AE">
        <w:t xml:space="preserve">otyłość, cukrzyca), </w:t>
      </w:r>
      <w:r>
        <w:t>niepełnosprawność fizyczna</w:t>
      </w:r>
      <w:r w:rsidRPr="008514AE">
        <w:t xml:space="preserve">, </w:t>
      </w:r>
      <w:r>
        <w:t>zaburzenia</w:t>
      </w:r>
      <w:r w:rsidRPr="008514AE">
        <w:t xml:space="preserve"> w p</w:t>
      </w:r>
      <w:r>
        <w:t>rzystosowaniu się do środowiska oraz</w:t>
      </w:r>
      <w:r w:rsidRPr="008514AE">
        <w:t xml:space="preserve"> </w:t>
      </w:r>
      <w:r>
        <w:br/>
      </w:r>
      <w:r w:rsidRPr="008514AE">
        <w:t>w kontaktach z innymi ludźmi</w:t>
      </w:r>
      <w:r>
        <w:t>, konflikty z prawem</w:t>
      </w:r>
      <w:r w:rsidRPr="008514AE">
        <w:t>.</w:t>
      </w:r>
      <w:r>
        <w:t xml:space="preserve"> Ponadto w </w:t>
      </w:r>
      <w:r w:rsidRPr="008514AE">
        <w:t xml:space="preserve">wielu </w:t>
      </w:r>
      <w:r>
        <w:t xml:space="preserve">środowiskach, w związku </w:t>
      </w:r>
      <w:r>
        <w:br/>
        <w:t>z</w:t>
      </w:r>
      <w:r w:rsidRPr="008514AE">
        <w:t xml:space="preserve"> niewydolności</w:t>
      </w:r>
      <w:r>
        <w:t>ą wychowawczą,</w:t>
      </w:r>
      <w:r w:rsidRPr="008514AE">
        <w:t xml:space="preserve"> </w:t>
      </w:r>
      <w:r>
        <w:t>złymi warunkami socjalno-bytowymi</w:t>
      </w:r>
      <w:r w:rsidRPr="008514AE">
        <w:t xml:space="preserve"> oraz</w:t>
      </w:r>
      <w:r>
        <w:t xml:space="preserve"> wieloletnim korzystaniem ze świadczeń pomocy społecznej</w:t>
      </w:r>
      <w:r w:rsidRPr="008514AE">
        <w:t xml:space="preserve">, istnieje grupa dzieci i młodzieży mająca </w:t>
      </w:r>
      <w:r>
        <w:t>bardzo</w:t>
      </w:r>
      <w:r w:rsidRPr="008514AE">
        <w:t xml:space="preserve"> utrudniony start w dorosłe</w:t>
      </w:r>
      <w:r>
        <w:t>, samodzielne</w:t>
      </w:r>
      <w:r w:rsidRPr="008514AE">
        <w:t xml:space="preserve"> życie.</w:t>
      </w:r>
      <w:r>
        <w:t xml:space="preserve"> Nie bez przyczyny pracownicy OPS-ów alarmują, iż po zasiłki przychodzi kolejne (trzecie a niekiedy nawet czwarte) pokolenie z rodzin będących pod opieką państwa od czasów transformacji ustrojowej.</w:t>
      </w:r>
    </w:p>
    <w:p w:rsidR="00AB7795" w:rsidRDefault="00AB7795" w:rsidP="00692CD3">
      <w:pPr>
        <w:spacing w:after="240"/>
      </w:pPr>
      <w:r>
        <w:t>W tej sytuacji d</w:t>
      </w:r>
      <w:r w:rsidRPr="00A73F80">
        <w:t xml:space="preserve">ziałania ukierunkowane na </w:t>
      </w:r>
      <w:r>
        <w:t>podnoszenie</w:t>
      </w:r>
      <w:r w:rsidRPr="00A73F80">
        <w:t xml:space="preserve"> szans edukacyjnych młodych ludzi,</w:t>
      </w:r>
      <w:r>
        <w:t xml:space="preserve"> </w:t>
      </w:r>
      <w:r>
        <w:br/>
        <w:t>ich rozwój i samorealizację,</w:t>
      </w:r>
      <w:r w:rsidRPr="00A73F80">
        <w:t xml:space="preserve"> jak również przeciwdziałanie zachowaniom ryzykownym</w:t>
      </w:r>
      <w:r>
        <w:t>, stają się jednym z priorytetów powiatowej polityki społecznej</w:t>
      </w:r>
      <w:r w:rsidRPr="00A73F80">
        <w:t>.</w:t>
      </w:r>
      <w:r>
        <w:t xml:space="preserve"> Omawianych problemów nie da się wszak rozpatrywać w oderwaniu od kwestii rynku pracy, wsparcia rodzin czy bezpieczeństwa publicznego. Tylko w oparciu o kompleksowe i spójne podejście możliwe będzie wypracowanie rozwiązań, dzięki którym młodzi ludzie, również ci pochodzący z rodzin niewydolnych wychowawczo, zostaną wyposażeni w zasób kompetencji niezbędnych do poprawnego pełnienia ról rodzinnych, społecznych i zawodowych w dorosłym życiu.</w:t>
      </w:r>
    </w:p>
    <w:p w:rsidR="00AB7795" w:rsidRPr="00AA4090" w:rsidRDefault="00AB7795" w:rsidP="00AA4090">
      <w:pPr>
        <w:shd w:val="clear" w:color="auto" w:fill="D99594"/>
        <w:rPr>
          <w:b/>
        </w:rPr>
      </w:pPr>
      <w:r>
        <w:rPr>
          <w:b/>
        </w:rPr>
        <w:t>Cel</w:t>
      </w:r>
      <w:r w:rsidRPr="00AA4090">
        <w:rPr>
          <w:b/>
        </w:rPr>
        <w:t xml:space="preserve"> szczegółowy 3. Zwiększenie szans życiowych dzieci i młodzieży</w:t>
      </w:r>
    </w:p>
    <w:p w:rsidR="00AB7795" w:rsidRDefault="00AB7795" w:rsidP="00DB4B4C">
      <w:pPr>
        <w:shd w:val="clear" w:color="auto" w:fill="E5B8B7"/>
      </w:pPr>
      <w:r>
        <w:t xml:space="preserve">Cel operacyjny 3.1. </w:t>
      </w:r>
      <w:r w:rsidRPr="00E06BBC">
        <w:t xml:space="preserve">Poprawa </w:t>
      </w:r>
      <w:r>
        <w:t>jakości</w:t>
      </w:r>
      <w:r w:rsidRPr="00E06BBC">
        <w:t xml:space="preserve"> </w:t>
      </w:r>
      <w:r>
        <w:t xml:space="preserve">i dostępności </w:t>
      </w:r>
      <w:r w:rsidRPr="00E06BBC">
        <w:t>szkolnictwa ogólnego i zawodowego oraz kształcenia praktycznego</w:t>
      </w:r>
    </w:p>
    <w:p w:rsidR="00AB7795" w:rsidRPr="00FE207B" w:rsidRDefault="00AB7795" w:rsidP="006E07E2">
      <w:pPr>
        <w:rPr>
          <w:u w:val="single"/>
        </w:rPr>
      </w:pPr>
      <w:r w:rsidRPr="00FE207B">
        <w:rPr>
          <w:u w:val="single"/>
        </w:rPr>
        <w:t>Kierunki niezbędnych działań:</w:t>
      </w:r>
    </w:p>
    <w:p w:rsidR="00AB7795" w:rsidRDefault="00AB7795" w:rsidP="00B16621">
      <w:pPr>
        <w:pStyle w:val="ListParagraph"/>
        <w:numPr>
          <w:ilvl w:val="0"/>
          <w:numId w:val="41"/>
        </w:numPr>
      </w:pPr>
      <w:r w:rsidRPr="00EA0F27">
        <w:t xml:space="preserve">Rozwój szkolnictwa ogólnego i zawodowego dostosowanego do potrzeb zmieniającej się gospodarki oraz dynamiki lokalnego rynku pracy, w szczególności poprzez modernizację i rozbudowę bazy dydaktycznej, kształcenie kadry nauczycieli, utworzenie nowych kierunków kształcenia, zwiększenie jakości praktyk odbywanych przez uczniów </w:t>
      </w:r>
      <w:r>
        <w:br/>
      </w:r>
      <w:r w:rsidRPr="00EA0F27">
        <w:t>u pracodawców.</w:t>
      </w:r>
    </w:p>
    <w:p w:rsidR="00AB7795" w:rsidRDefault="00AB7795" w:rsidP="00B16621">
      <w:pPr>
        <w:pStyle w:val="ListParagraph"/>
        <w:numPr>
          <w:ilvl w:val="0"/>
          <w:numId w:val="41"/>
        </w:numPr>
      </w:pPr>
      <w:r w:rsidRPr="00FE207B">
        <w:t>Realizacja doradztwa zawodowego</w:t>
      </w:r>
      <w:r>
        <w:t xml:space="preserve"> w szkołach gimnazjalnych oraz ponadgimnazjalnych – </w:t>
      </w:r>
      <w:r w:rsidRPr="00FE207B">
        <w:t xml:space="preserve">doradca </w:t>
      </w:r>
      <w:r>
        <w:t xml:space="preserve">zawodowy dostępny </w:t>
      </w:r>
      <w:r w:rsidRPr="00FE207B">
        <w:t>w każdej pla</w:t>
      </w:r>
      <w:r>
        <w:t>cówce</w:t>
      </w:r>
      <w:r w:rsidRPr="00FE207B">
        <w:t>.</w:t>
      </w:r>
    </w:p>
    <w:p w:rsidR="00AB7795" w:rsidRDefault="00AB7795" w:rsidP="007F645A">
      <w:pPr>
        <w:pStyle w:val="ListParagraph"/>
        <w:numPr>
          <w:ilvl w:val="0"/>
          <w:numId w:val="41"/>
        </w:numPr>
      </w:pPr>
      <w:r>
        <w:t>Upowszechnianie aktywizujących metod</w:t>
      </w:r>
      <w:r w:rsidRPr="00EA0F27">
        <w:t xml:space="preserve"> pracy</w:t>
      </w:r>
      <w:r>
        <w:t xml:space="preserve"> zakładających szersze zastosowanie </w:t>
      </w:r>
      <w:r w:rsidRPr="00B16621">
        <w:t>ICT</w:t>
      </w:r>
      <w:r>
        <w:t xml:space="preserve">, form warsztatowych, burzy mózgów, gier symulacyjnych oraz wizyt studyjnych </w:t>
      </w:r>
      <w:r>
        <w:br/>
      </w:r>
      <w:r w:rsidRPr="00B16621">
        <w:t>w procesie kształcenia</w:t>
      </w:r>
      <w:r w:rsidRPr="00F67A7E">
        <w:t xml:space="preserve"> </w:t>
      </w:r>
      <w:r>
        <w:t>młodzieży.</w:t>
      </w:r>
    </w:p>
    <w:p w:rsidR="00AB7795" w:rsidRDefault="00AB7795" w:rsidP="007F645A">
      <w:pPr>
        <w:pStyle w:val="ListParagraph"/>
        <w:numPr>
          <w:ilvl w:val="0"/>
          <w:numId w:val="41"/>
        </w:numPr>
      </w:pPr>
      <w:r>
        <w:t>Rozwój systemu stypendialnego dla uczniów</w:t>
      </w:r>
      <w:r w:rsidRPr="007F645A">
        <w:t xml:space="preserve"> </w:t>
      </w:r>
      <w:r>
        <w:t>zdolnych oraz młodzieży dotychczas marginalizowanej (na przykład z powodu biedy, dysfunkcji, niepełnosprawności), w celu umożliwienia jej kontynuacji nauki na poziomie średnim i wyższym.</w:t>
      </w:r>
    </w:p>
    <w:p w:rsidR="00AB7795" w:rsidRDefault="00AB7795" w:rsidP="002700DC">
      <w:pPr>
        <w:shd w:val="clear" w:color="auto" w:fill="E5B8B7"/>
      </w:pPr>
      <w:r>
        <w:t>Cel operacyjny 3.2. Wzrost aktywności i samoorganizacji młodzieży</w:t>
      </w:r>
    </w:p>
    <w:p w:rsidR="00AB7795" w:rsidRPr="000045F5" w:rsidRDefault="00AB7795" w:rsidP="006E07E2">
      <w:pPr>
        <w:rPr>
          <w:u w:val="single"/>
        </w:rPr>
      </w:pPr>
      <w:r w:rsidRPr="000045F5">
        <w:rPr>
          <w:u w:val="single"/>
        </w:rPr>
        <w:t>Kierunki niezbędnych działań:</w:t>
      </w:r>
    </w:p>
    <w:p w:rsidR="00AB7795" w:rsidRDefault="00AB7795" w:rsidP="000045F5">
      <w:pPr>
        <w:pStyle w:val="ListParagraph"/>
        <w:numPr>
          <w:ilvl w:val="0"/>
          <w:numId w:val="42"/>
        </w:numPr>
      </w:pPr>
      <w:r>
        <w:t>Organizacja różnorodnych form aktywności sportowo-rekreacyjnej i artystycznej.</w:t>
      </w:r>
    </w:p>
    <w:p w:rsidR="00AB7795" w:rsidRDefault="00AB7795" w:rsidP="000045F5">
      <w:pPr>
        <w:pStyle w:val="ListParagraph"/>
        <w:numPr>
          <w:ilvl w:val="0"/>
          <w:numId w:val="42"/>
        </w:numPr>
      </w:pPr>
      <w:r>
        <w:t xml:space="preserve">Realizacja zajęć szkolnych oraz pozaszkolnych form edukacji służących wzmacnianiu postaw obywatelskich oraz kompetencji prospołecznych i proprzedsiębiorczych, </w:t>
      </w:r>
      <w:r>
        <w:br/>
        <w:t>m.in. w zakresie:</w:t>
      </w:r>
    </w:p>
    <w:p w:rsidR="00AB7795" w:rsidRDefault="00AB7795" w:rsidP="000045F5">
      <w:pPr>
        <w:pStyle w:val="ListParagraph"/>
        <w:numPr>
          <w:ilvl w:val="0"/>
          <w:numId w:val="43"/>
        </w:numPr>
      </w:pPr>
      <w:r w:rsidRPr="000045F5">
        <w:t>przygotowania do aktywnego uczestnictwa w życiu publicznym poprzez poznani</w:t>
      </w:r>
      <w:r>
        <w:t>e zasad państwa demokratycznego i</w:t>
      </w:r>
      <w:r w:rsidRPr="000045F5">
        <w:t xml:space="preserve"> praw człowieka, zdobywanie praktycznych umiejętności </w:t>
      </w:r>
      <w:r>
        <w:t>(</w:t>
      </w:r>
      <w:r w:rsidRPr="000045F5">
        <w:t>takich jak np. formułowanie pism oficjalnych</w:t>
      </w:r>
      <w:r>
        <w:t>), wizyty w instytucjach publicznych oraz spotkania z osobami pełniącymi funkcje publiczne</w:t>
      </w:r>
      <w:r w:rsidRPr="000045F5">
        <w:t>;</w:t>
      </w:r>
    </w:p>
    <w:p w:rsidR="00AB7795" w:rsidRDefault="00AB7795" w:rsidP="000045F5">
      <w:pPr>
        <w:pStyle w:val="ListParagraph"/>
        <w:numPr>
          <w:ilvl w:val="0"/>
          <w:numId w:val="43"/>
        </w:numPr>
      </w:pPr>
      <w:r>
        <w:t>znajomości praw konsumenta;</w:t>
      </w:r>
    </w:p>
    <w:p w:rsidR="00AB7795" w:rsidRDefault="00AB7795" w:rsidP="000045F5">
      <w:pPr>
        <w:pStyle w:val="ListParagraph"/>
        <w:numPr>
          <w:ilvl w:val="0"/>
          <w:numId w:val="43"/>
        </w:numPr>
      </w:pPr>
      <w:r>
        <w:t>nabywania umiejętności osobistych i interpersonalnych;</w:t>
      </w:r>
    </w:p>
    <w:p w:rsidR="00AB7795" w:rsidRDefault="00AB7795" w:rsidP="000045F5">
      <w:pPr>
        <w:pStyle w:val="ListParagraph"/>
        <w:numPr>
          <w:ilvl w:val="0"/>
          <w:numId w:val="43"/>
        </w:numPr>
      </w:pPr>
      <w:r>
        <w:t>poznania zasad prowadzenia własnej firmy oraz podmiotu ekonomii społecznej.</w:t>
      </w:r>
    </w:p>
    <w:p w:rsidR="00AB7795" w:rsidRDefault="00AB7795" w:rsidP="000045F5">
      <w:pPr>
        <w:pStyle w:val="ListParagraph"/>
        <w:numPr>
          <w:ilvl w:val="0"/>
          <w:numId w:val="42"/>
        </w:numPr>
      </w:pPr>
      <w:r>
        <w:t>Udział w akcjach</w:t>
      </w:r>
      <w:r w:rsidRPr="007F645A">
        <w:t xml:space="preserve"> międzynarodowej wymiany młodzieży.</w:t>
      </w:r>
    </w:p>
    <w:p w:rsidR="00AB7795" w:rsidRDefault="00AB7795" w:rsidP="000045F5">
      <w:pPr>
        <w:pStyle w:val="ListParagraph"/>
        <w:numPr>
          <w:ilvl w:val="0"/>
          <w:numId w:val="42"/>
        </w:numPr>
      </w:pPr>
      <w:r>
        <w:t>Rozwój wolontariatu młodzieżowego.</w:t>
      </w:r>
    </w:p>
    <w:p w:rsidR="00AB7795" w:rsidRDefault="00AB7795" w:rsidP="00886ED1">
      <w:pPr>
        <w:pStyle w:val="ListParagraph"/>
        <w:numPr>
          <w:ilvl w:val="0"/>
          <w:numId w:val="42"/>
        </w:numPr>
      </w:pPr>
      <w:r>
        <w:t xml:space="preserve">Wsparcie samoorganizacji środowisk młodzieżowych poprzez szkolenia i kursy </w:t>
      </w:r>
      <w:r>
        <w:br/>
        <w:t>dla ich liderów, pomoc rzeczową i organizacyjną, a także współpracę z organizacjami grantowymi promującymi upowszechnianie zasad demokracji lokalnej, edukacji międzykulturowej, ekologii itp.</w:t>
      </w:r>
    </w:p>
    <w:p w:rsidR="00AB7795" w:rsidRDefault="00AB7795" w:rsidP="00D26B92">
      <w:pPr>
        <w:shd w:val="clear" w:color="auto" w:fill="E5B8B7"/>
      </w:pPr>
      <w:r>
        <w:t>Cel operacyjny 3.3. Przeciwdziałanie zachowaniom ryzykownym wśród młodzieży</w:t>
      </w:r>
    </w:p>
    <w:p w:rsidR="00AB7795" w:rsidRPr="0035476A" w:rsidRDefault="00AB7795" w:rsidP="0035476A">
      <w:pPr>
        <w:rPr>
          <w:u w:val="single"/>
        </w:rPr>
      </w:pPr>
      <w:r w:rsidRPr="0035476A">
        <w:rPr>
          <w:u w:val="single"/>
        </w:rPr>
        <w:t>Kierunki niezbędnych działań:</w:t>
      </w:r>
    </w:p>
    <w:p w:rsidR="00AB7795" w:rsidRDefault="00AB7795" w:rsidP="00C10B14">
      <w:pPr>
        <w:pStyle w:val="ListParagraph"/>
        <w:numPr>
          <w:ilvl w:val="0"/>
          <w:numId w:val="44"/>
        </w:numPr>
      </w:pPr>
      <w:r>
        <w:t xml:space="preserve">Realizacja programów profilaktycznych w zakresie uzależnień od substancji psychoaktywnych oraz uzależnień behawioralnych kierowanych do uczniów, rodziców </w:t>
      </w:r>
      <w:r>
        <w:br/>
        <w:t>i nauczycieli.</w:t>
      </w:r>
    </w:p>
    <w:p w:rsidR="00AB7795" w:rsidRDefault="00AB7795" w:rsidP="00C10B14">
      <w:pPr>
        <w:pStyle w:val="ListParagraph"/>
        <w:numPr>
          <w:ilvl w:val="0"/>
          <w:numId w:val="44"/>
        </w:numPr>
      </w:pPr>
      <w:r>
        <w:t xml:space="preserve">Wdrażanie działań edukacyjnych dotyczących aktualnych zagrożeń dla dzieci i młodzieży związanych z funkcjonowaniem dysfunkcyjnych grup i zachowań, rozwojem nowoczesnych technologii, przekazem medialnym, a także niektórymi zjawiskami </w:t>
      </w:r>
      <w:r>
        <w:br/>
        <w:t>socjo-kulturowymi (</w:t>
      </w:r>
      <w:r w:rsidRPr="009B1156">
        <w:t>narastający konsumpcjonizm,</w:t>
      </w:r>
      <w:r>
        <w:t xml:space="preserve"> utożsamianie</w:t>
      </w:r>
      <w:r w:rsidRPr="009B1156">
        <w:t xml:space="preserve"> </w:t>
      </w:r>
      <w:r>
        <w:t xml:space="preserve">sukcesu życiowego wyłącznie </w:t>
      </w:r>
      <w:r w:rsidRPr="009B1156">
        <w:t>z pieniędzmi oraz posiadaniem różnych dóbr materialnych</w:t>
      </w:r>
      <w:r>
        <w:t>).</w:t>
      </w:r>
    </w:p>
    <w:p w:rsidR="00AB7795" w:rsidRDefault="00AB7795" w:rsidP="00C10B14">
      <w:pPr>
        <w:pStyle w:val="ListParagraph"/>
        <w:numPr>
          <w:ilvl w:val="0"/>
          <w:numId w:val="44"/>
        </w:numPr>
        <w:spacing w:after="240"/>
        <w:ind w:left="714" w:hanging="357"/>
      </w:pPr>
      <w:r w:rsidRPr="00775920">
        <w:t>Zapewnienie pomocy psycho</w:t>
      </w:r>
      <w:r>
        <w:t>logicznej oraz</w:t>
      </w:r>
      <w:r w:rsidRPr="00775920">
        <w:t xml:space="preserve"> terapeutycznej dla dzieci i młodzieży dotkniętej poważnymi problemami (</w:t>
      </w:r>
      <w:r>
        <w:t>np.</w:t>
      </w:r>
      <w:r w:rsidRPr="00775920">
        <w:t xml:space="preserve"> uzależnieniem lub współuzależnieniem, cho</w:t>
      </w:r>
      <w:r>
        <w:t>robą psychiczną</w:t>
      </w:r>
      <w:r w:rsidRPr="00775920">
        <w:t>, przemocą w rodzinie, maltretowaniem i wykorzystaniem seksualnym, psychicznym opuszczeniem, rozwodem rodziców).</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Poprawa osiągnięć szkolnych młodzieży (lepsze wyniki egzaminów, sukcesy w konkursach i olimpiadach).</w:t>
            </w:r>
          </w:p>
          <w:p w:rsidR="00AB7795" w:rsidRPr="0064367D" w:rsidRDefault="00AB7795" w:rsidP="0064367D">
            <w:pPr>
              <w:pStyle w:val="ListParagraph"/>
              <w:numPr>
                <w:ilvl w:val="0"/>
                <w:numId w:val="35"/>
              </w:numPr>
              <w:spacing w:after="60"/>
              <w:ind w:left="317" w:hanging="283"/>
              <w:jc w:val="left"/>
            </w:pPr>
            <w:r w:rsidRPr="0064367D">
              <w:t>Wzrost kreatywności młodzieży w zakresie: pozyskiwania pracy, poruszania się po rynku pracy, mobilności, pomnażania kwalifikacji.</w:t>
            </w:r>
          </w:p>
          <w:p w:rsidR="00AB7795" w:rsidRPr="0064367D" w:rsidRDefault="00AB7795" w:rsidP="0064367D">
            <w:pPr>
              <w:pStyle w:val="ListParagraph"/>
              <w:numPr>
                <w:ilvl w:val="0"/>
                <w:numId w:val="35"/>
              </w:numPr>
              <w:spacing w:after="60"/>
              <w:ind w:left="317" w:hanging="283"/>
              <w:jc w:val="left"/>
            </w:pPr>
            <w:r w:rsidRPr="0064367D">
              <w:t>Zmiana mentalności młodzieży (otwartość na zmiany, innowacje, respektowanie prawa).</w:t>
            </w:r>
          </w:p>
          <w:p w:rsidR="00AB7795" w:rsidRPr="0064367D" w:rsidRDefault="00AB7795" w:rsidP="0064367D">
            <w:pPr>
              <w:pStyle w:val="ListParagraph"/>
              <w:numPr>
                <w:ilvl w:val="0"/>
                <w:numId w:val="35"/>
              </w:numPr>
              <w:spacing w:after="60"/>
              <w:ind w:left="317" w:hanging="283"/>
              <w:jc w:val="left"/>
            </w:pPr>
            <w:r w:rsidRPr="0064367D">
              <w:t>Spadek liczby nieletnich, wobec których istnieje konieczność orzeczenia nadzoru kuratorskiego.</w:t>
            </w:r>
          </w:p>
          <w:p w:rsidR="00AB7795" w:rsidRPr="0064367D" w:rsidRDefault="00AB7795" w:rsidP="0064367D">
            <w:pPr>
              <w:pStyle w:val="ListParagraph"/>
              <w:numPr>
                <w:ilvl w:val="0"/>
                <w:numId w:val="35"/>
              </w:numPr>
              <w:spacing w:after="60"/>
              <w:ind w:left="317" w:hanging="283"/>
              <w:jc w:val="left"/>
            </w:pPr>
            <w:r w:rsidRPr="0064367D">
              <w:t>Spadek liczby przestępstw i wykroczeń popełnianych przez nieletnich.</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szkoły powiatowe, MOW, PPPP, MDK, StPow, PUP, PCPR, POW, RDDz, KPP, powiatowy rzecznik konsumentów</w:t>
            </w:r>
          </w:p>
          <w:p w:rsidR="00AB7795" w:rsidRPr="0064367D" w:rsidRDefault="00AB7795" w:rsidP="0064367D">
            <w:pPr>
              <w:spacing w:after="60"/>
              <w:jc w:val="left"/>
            </w:pPr>
            <w:r w:rsidRPr="0064367D">
              <w:t>Jednostki gminne: szkoły gminne, instytucje kultury, urzędy miejskie/urzędy gmin, OPS-y, GKRPA, GZI</w:t>
            </w:r>
          </w:p>
          <w:p w:rsidR="00AB7795" w:rsidRPr="0064367D" w:rsidRDefault="00AB7795" w:rsidP="0064367D">
            <w:pPr>
              <w:spacing w:after="60"/>
              <w:jc w:val="left"/>
            </w:pPr>
            <w:r w:rsidRPr="0064367D">
              <w:t>Sąd rodzinny i nieletnich, kuratorzy sądowi, PES, przedsiębiorcy</w:t>
            </w:r>
          </w:p>
        </w:tc>
      </w:tr>
    </w:tbl>
    <w:p w:rsidR="00AB7795" w:rsidRPr="002E3DD6" w:rsidRDefault="00AB7795" w:rsidP="006E07E2">
      <w:pPr>
        <w:rPr>
          <w:sz w:val="12"/>
        </w:rPr>
      </w:pPr>
    </w:p>
    <w:p w:rsidR="00AB7795" w:rsidRDefault="00AB7795" w:rsidP="00FC1657">
      <w:pPr>
        <w:pStyle w:val="Heading3"/>
      </w:pPr>
      <w:bookmarkStart w:id="36" w:name="_Toc432424537"/>
      <w:r>
        <w:t>3.3.4. Obszar: integracja osób z niepełnosprawnością</w:t>
      </w:r>
      <w:bookmarkEnd w:id="36"/>
    </w:p>
    <w:p w:rsidR="00AB7795" w:rsidRDefault="00AB7795" w:rsidP="00EF6754">
      <w:r>
        <w:t xml:space="preserve">Każdy człowiek, z uwagi na godność osobową, której istnienie stwierdza art. 30 Konstytucji RP, ma prawo do szacunku i bezpieczeństwa w społeczności, w której żyje, a także zapewnienia odpowiedniej opieki ze strony państwa w sytuacji zmniejszonej sprawności fizycznej, psychicznej i/lub intelektualnej spowodowanej niepełnosprawnością, ciężką chorobą albo </w:t>
      </w:r>
      <w:r w:rsidRPr="00EF6754">
        <w:t xml:space="preserve"> </w:t>
      </w:r>
      <w:r>
        <w:t xml:space="preserve">podeszłym wiekiem. Częściowe lub całkowite ograniczenie zdolności danej osoby </w:t>
      </w:r>
      <w:r>
        <w:br/>
        <w:t xml:space="preserve">do samodzielnej egzystencji (w wymiarze indywidualnym i społecznym) stanowi poważną barierę w wypełnianiu podstawowych ról w środowisku rodzinnym, miejscu zamieszkania </w:t>
      </w:r>
      <w:r>
        <w:br/>
        <w:t>czy pracy, co bardzo często skutkuje marginalizacją i izolacją społeczną.</w:t>
      </w:r>
    </w:p>
    <w:p w:rsidR="00AB7795" w:rsidRDefault="00AB7795" w:rsidP="00A71AB5">
      <w:pPr>
        <w:spacing w:after="240"/>
      </w:pPr>
      <w:r>
        <w:t xml:space="preserve">Niepełnosprawność jako problem o znaczeniu globalnym stanowi jeden z kluczowych obszarów, w których powinna interweniować lokalna polityka społeczna. </w:t>
      </w:r>
      <w:r w:rsidRPr="00A71AB5">
        <w:t>Ważnym</w:t>
      </w:r>
      <w:r>
        <w:t>i elementami</w:t>
      </w:r>
      <w:r w:rsidRPr="00A71AB5">
        <w:t xml:space="preserve"> program</w:t>
      </w:r>
      <w:r>
        <w:t>u</w:t>
      </w:r>
      <w:r w:rsidRPr="00A71AB5">
        <w:t xml:space="preserve"> działań na rzecz osób z niepełnosprawnością </w:t>
      </w:r>
      <w:r>
        <w:t>powinny być:</w:t>
      </w:r>
      <w:r w:rsidRPr="00A71AB5">
        <w:t xml:space="preserve"> </w:t>
      </w:r>
      <w:r>
        <w:t>1) w</w:t>
      </w:r>
      <w:r w:rsidRPr="00C32AAD">
        <w:t>yrównanie szans w zakresie zatrudnienia i szkolenia zawodowego</w:t>
      </w:r>
      <w:r>
        <w:t xml:space="preserve">; 2) wysoka dostępność usług rehabilitacyjnych </w:t>
      </w:r>
      <w:r w:rsidRPr="00C12342">
        <w:t>umożliwi</w:t>
      </w:r>
      <w:r>
        <w:t>ających</w:t>
      </w:r>
      <w:r w:rsidRPr="00C12342">
        <w:t xml:space="preserve"> pow</w:t>
      </w:r>
      <w:r>
        <w:t>rót do życia społecznego, nauki i</w:t>
      </w:r>
      <w:r w:rsidRPr="00C12342">
        <w:t xml:space="preserve"> pracy</w:t>
      </w:r>
      <w:r>
        <w:t xml:space="preserve">; 3) </w:t>
      </w:r>
      <w:r w:rsidRPr="00C32AAD">
        <w:t xml:space="preserve">likwidacja </w:t>
      </w:r>
      <w:r>
        <w:t xml:space="preserve">wszelkich </w:t>
      </w:r>
      <w:r w:rsidRPr="00C32AAD">
        <w:t xml:space="preserve">barier </w:t>
      </w:r>
      <w:r>
        <w:t xml:space="preserve">utrudniających OzN korzystanie z podstawowych dóbr i możliwości; 4) szerszy dostęp </w:t>
      </w:r>
      <w:r>
        <w:br/>
        <w:t xml:space="preserve">do edukacji i wsparcia. Ale nade wszystko, działaniom tym powinna towarzyszyć </w:t>
      </w:r>
      <w:r w:rsidRPr="00A71AB5">
        <w:t>wczesna profilaktyka zdrowotna, zmierzająca do wyeliminowania lub znacznego ograniczenia przyczyn powstawania niepełnosprawności</w:t>
      </w:r>
      <w:r>
        <w:rPr>
          <w:rStyle w:val="FootnoteReference"/>
        </w:rPr>
        <w:footnoteReference w:id="53"/>
      </w:r>
      <w:r>
        <w:t>.</w:t>
      </w:r>
    </w:p>
    <w:p w:rsidR="00AB7795" w:rsidRPr="00DB4B4C" w:rsidRDefault="00AB7795" w:rsidP="00DB4B4C">
      <w:pPr>
        <w:shd w:val="clear" w:color="auto" w:fill="FABF8F"/>
        <w:rPr>
          <w:b/>
        </w:rPr>
      </w:pPr>
      <w:r w:rsidRPr="00DB4B4C">
        <w:rPr>
          <w:b/>
        </w:rPr>
        <w:t xml:space="preserve">Cel szczegółowy 4. </w:t>
      </w:r>
      <w:r>
        <w:rPr>
          <w:b/>
        </w:rPr>
        <w:t>Poprawa jakości życia osób z niepełnosprawnością</w:t>
      </w:r>
    </w:p>
    <w:p w:rsidR="00AB7795" w:rsidRDefault="00AB7795" w:rsidP="00DB4B4C">
      <w:pPr>
        <w:shd w:val="clear" w:color="auto" w:fill="FBD4B4"/>
      </w:pPr>
      <w:r>
        <w:t>Cel operacyjny 4.1. Zwiększenie dostępu osób z niepełnosprawnością do rynku pracy</w:t>
      </w:r>
    </w:p>
    <w:p w:rsidR="00AB7795" w:rsidRPr="00DE0629" w:rsidRDefault="00AB7795" w:rsidP="00FC1657">
      <w:pPr>
        <w:rPr>
          <w:u w:val="single"/>
        </w:rPr>
      </w:pPr>
      <w:r w:rsidRPr="00DE0629">
        <w:rPr>
          <w:u w:val="single"/>
        </w:rPr>
        <w:t>Kierunki niezbędnych działań:</w:t>
      </w:r>
    </w:p>
    <w:p w:rsidR="00AB7795" w:rsidRDefault="00AB7795" w:rsidP="00C10B14">
      <w:pPr>
        <w:pStyle w:val="ListParagraph"/>
        <w:numPr>
          <w:ilvl w:val="0"/>
          <w:numId w:val="46"/>
        </w:numPr>
      </w:pPr>
      <w:r>
        <w:t xml:space="preserve">Systematyczna diagnoza pod kątem bezrobocia i stanu zatrudnienia, </w:t>
      </w:r>
      <w:r>
        <w:br/>
        <w:t>a także zapotrzebowania pracodawców na kwalifikacje</w:t>
      </w:r>
      <w:r w:rsidRPr="00DE0629">
        <w:t xml:space="preserve"> </w:t>
      </w:r>
      <w:r>
        <w:t>w kontekście możliwości aktywizacji osób z niepełnosprawnością na</w:t>
      </w:r>
      <w:r w:rsidRPr="00DE0629">
        <w:t xml:space="preserve"> </w:t>
      </w:r>
      <w:r>
        <w:t>rynku pracy.</w:t>
      </w:r>
    </w:p>
    <w:p w:rsidR="00AB7795" w:rsidRDefault="00AB7795" w:rsidP="00C10B14">
      <w:pPr>
        <w:pStyle w:val="ListParagraph"/>
        <w:numPr>
          <w:ilvl w:val="0"/>
          <w:numId w:val="46"/>
        </w:numPr>
      </w:pPr>
      <w:r>
        <w:t>Organizacja spotkań</w:t>
      </w:r>
      <w:r w:rsidRPr="00DE0629">
        <w:t xml:space="preserve"> </w:t>
      </w:r>
      <w:r>
        <w:t xml:space="preserve">osób niepełnosprawnych </w:t>
      </w:r>
      <w:r w:rsidRPr="00DE0629">
        <w:t>z doradcą zawodowym</w:t>
      </w:r>
      <w:r>
        <w:t>, pośrednikiem pracy</w:t>
      </w:r>
      <w:r w:rsidRPr="00DE0629">
        <w:t xml:space="preserve"> i </w:t>
      </w:r>
      <w:r>
        <w:t xml:space="preserve">lokalnymi </w:t>
      </w:r>
      <w:r w:rsidRPr="00DE0629">
        <w:t>pracodawcami</w:t>
      </w:r>
      <w:r>
        <w:t>.</w:t>
      </w:r>
    </w:p>
    <w:p w:rsidR="00AB7795" w:rsidRDefault="00AB7795" w:rsidP="00C10B14">
      <w:pPr>
        <w:pStyle w:val="ListParagraph"/>
        <w:numPr>
          <w:ilvl w:val="0"/>
          <w:numId w:val="46"/>
        </w:numPr>
      </w:pPr>
      <w:r>
        <w:t>Zwiększenie bazy szkoleń i</w:t>
      </w:r>
      <w:r w:rsidRPr="00DE0629">
        <w:t xml:space="preserve"> kursów </w:t>
      </w:r>
      <w:r>
        <w:t xml:space="preserve">zawodowych </w:t>
      </w:r>
      <w:r w:rsidRPr="00DE0629">
        <w:t xml:space="preserve">ukierunkowanych na potrzeby </w:t>
      </w:r>
      <w:r>
        <w:t>osób niepełnosprawnych i rynku</w:t>
      </w:r>
      <w:r w:rsidRPr="00DE0629">
        <w:t xml:space="preserve"> pracy</w:t>
      </w:r>
      <w:r>
        <w:t>.</w:t>
      </w:r>
    </w:p>
    <w:p w:rsidR="00AB7795" w:rsidRDefault="00AB7795" w:rsidP="00C10B14">
      <w:pPr>
        <w:pStyle w:val="ListParagraph"/>
        <w:numPr>
          <w:ilvl w:val="0"/>
          <w:numId w:val="46"/>
        </w:numPr>
      </w:pPr>
      <w:r>
        <w:t>Umożliwienie korzystania ze wsparcia trenera pracy.</w:t>
      </w:r>
    </w:p>
    <w:p w:rsidR="00AB7795" w:rsidRDefault="00AB7795" w:rsidP="00C10B14">
      <w:pPr>
        <w:pStyle w:val="ListParagraph"/>
        <w:numPr>
          <w:ilvl w:val="0"/>
          <w:numId w:val="46"/>
        </w:numPr>
      </w:pPr>
      <w:r>
        <w:t>Propagowanie idei ekonomii społecznej oraz motywowanie osób z niepełnosprawnością do tworzenia spółdzielni socjalnych lub podejmowania zatrudnienia w PES.</w:t>
      </w:r>
    </w:p>
    <w:p w:rsidR="00AB7795" w:rsidRDefault="00AB7795" w:rsidP="00C10B14">
      <w:pPr>
        <w:pStyle w:val="ListParagraph"/>
        <w:numPr>
          <w:ilvl w:val="0"/>
          <w:numId w:val="46"/>
        </w:numPr>
      </w:pPr>
      <w:r>
        <w:t xml:space="preserve">Dofinansowanie ze środków PFRON do tworzenia nowych miejsc pracy </w:t>
      </w:r>
      <w:r>
        <w:br/>
        <w:t xml:space="preserve">lub dostosowania już istniejących stanowisk do potrzeb osób niepełnosprawnych, </w:t>
      </w:r>
      <w:r>
        <w:br/>
        <w:t xml:space="preserve">a także wsparcie finansowe OzN zakładających działalność gospodarczą </w:t>
      </w:r>
      <w:r>
        <w:br/>
        <w:t>lub przystępujących do spółdzielni socjalnych.</w:t>
      </w:r>
    </w:p>
    <w:p w:rsidR="00AB7795" w:rsidRDefault="00AB7795" w:rsidP="00E5214E">
      <w:pPr>
        <w:shd w:val="clear" w:color="auto" w:fill="FBD4B4"/>
      </w:pPr>
      <w:r>
        <w:t>Cel operacyjny 4.2. Z</w:t>
      </w:r>
      <w:r w:rsidRPr="00E5214E">
        <w:t xml:space="preserve">większenie dostępu do rehabilitacji </w:t>
      </w:r>
      <w:r>
        <w:t>i usług rehabilitacyjnych</w:t>
      </w:r>
    </w:p>
    <w:p w:rsidR="00AB7795" w:rsidRPr="00E5214E" w:rsidRDefault="00AB7795" w:rsidP="00FC1657">
      <w:pPr>
        <w:rPr>
          <w:u w:val="single"/>
        </w:rPr>
      </w:pPr>
      <w:r w:rsidRPr="00E5214E">
        <w:rPr>
          <w:u w:val="single"/>
        </w:rPr>
        <w:t>Kierunki niezbędnych działań:</w:t>
      </w:r>
    </w:p>
    <w:p w:rsidR="00AB7795" w:rsidRDefault="00AB7795" w:rsidP="00C10B14">
      <w:pPr>
        <w:pStyle w:val="ListParagraph"/>
        <w:numPr>
          <w:ilvl w:val="0"/>
          <w:numId w:val="47"/>
        </w:numPr>
      </w:pPr>
      <w:r>
        <w:t>Rozwój</w:t>
      </w:r>
      <w:r w:rsidRPr="00E5214E">
        <w:t xml:space="preserve"> bazy placówek rehabilitacyjnych, punktów zaopatrzenia i wypożyczania sprzętu ułatwiającego funkcjonowanie osobom z niepełnosprawnością.</w:t>
      </w:r>
    </w:p>
    <w:p w:rsidR="00AB7795" w:rsidRDefault="00AB7795" w:rsidP="00C10B14">
      <w:pPr>
        <w:pStyle w:val="ListParagraph"/>
        <w:numPr>
          <w:ilvl w:val="0"/>
          <w:numId w:val="47"/>
        </w:numPr>
      </w:pPr>
      <w:r>
        <w:t>Z</w:t>
      </w:r>
      <w:r w:rsidRPr="00E5214E">
        <w:t xml:space="preserve">większenie dofinansowania do zakupu sprzętu </w:t>
      </w:r>
      <w:r>
        <w:t>rehabilitacyjnego, środków pomocniczych i przedmiotów ortopedycznych, a także usług rehabilitacyjnych.</w:t>
      </w:r>
    </w:p>
    <w:p w:rsidR="00AB7795" w:rsidRDefault="00AB7795" w:rsidP="00C10B14">
      <w:pPr>
        <w:pStyle w:val="ListParagraph"/>
        <w:numPr>
          <w:ilvl w:val="0"/>
          <w:numId w:val="47"/>
        </w:numPr>
      </w:pPr>
      <w:r w:rsidRPr="00E5214E">
        <w:t xml:space="preserve">Ułatwianie </w:t>
      </w:r>
      <w:r>
        <w:t>OzN</w:t>
      </w:r>
      <w:r w:rsidRPr="00E5214E">
        <w:t xml:space="preserve"> </w:t>
      </w:r>
      <w:r>
        <w:t>udziału w turnusach</w:t>
      </w:r>
      <w:r w:rsidRPr="00E5214E">
        <w:t xml:space="preserve"> rehabilitacyjnych.</w:t>
      </w:r>
    </w:p>
    <w:p w:rsidR="00AB7795" w:rsidRDefault="00AB7795" w:rsidP="00E5214E">
      <w:pPr>
        <w:shd w:val="clear" w:color="auto" w:fill="FBD4B4"/>
      </w:pPr>
      <w:r>
        <w:t xml:space="preserve">Cel operacyjny 4.3. Likwidacja barier </w:t>
      </w:r>
      <w:r w:rsidRPr="001D6C5E">
        <w:t xml:space="preserve">architektonicznych, komunikacyjnych, transportowych </w:t>
      </w:r>
      <w:r>
        <w:br/>
      </w:r>
      <w:r w:rsidRPr="001D6C5E">
        <w:t>i społecznych</w:t>
      </w:r>
    </w:p>
    <w:p w:rsidR="00AB7795" w:rsidRPr="001D6C5E" w:rsidRDefault="00AB7795" w:rsidP="00FC1657">
      <w:pPr>
        <w:rPr>
          <w:u w:val="single"/>
        </w:rPr>
      </w:pPr>
      <w:r w:rsidRPr="001D6C5E">
        <w:rPr>
          <w:u w:val="single"/>
        </w:rPr>
        <w:t>Kierunki niezbędnych działań:</w:t>
      </w:r>
    </w:p>
    <w:p w:rsidR="00AB7795" w:rsidRDefault="00AB7795" w:rsidP="00C10B14">
      <w:pPr>
        <w:pStyle w:val="ListParagraph"/>
        <w:numPr>
          <w:ilvl w:val="0"/>
          <w:numId w:val="48"/>
        </w:numPr>
      </w:pPr>
      <w:r>
        <w:t xml:space="preserve">Przystosowanie funkcjonowania instytucji użyteczności publicznej do potrzeb </w:t>
      </w:r>
      <w:r>
        <w:br/>
        <w:t xml:space="preserve">i ograniczeń osób z różnymi rodzajami niepełnosprawności w szczególności poprzez zaopatrzenie budynków w oznakowanie i urządzenia ułatwiające OzN komunikację, </w:t>
      </w:r>
      <w:r>
        <w:br/>
        <w:t>a także zapewnienie odpowiedniej obsady stanowisk przez pracowników posługujących się językiem migowym.</w:t>
      </w:r>
    </w:p>
    <w:p w:rsidR="00AB7795" w:rsidRDefault="00AB7795" w:rsidP="00C10B14">
      <w:pPr>
        <w:pStyle w:val="ListParagraph"/>
        <w:numPr>
          <w:ilvl w:val="0"/>
          <w:numId w:val="48"/>
        </w:numPr>
      </w:pPr>
      <w:r>
        <w:t xml:space="preserve">Zwiększenie dofinansowań do likwidacji barier funkcjonalnych </w:t>
      </w:r>
      <w:r w:rsidRPr="00852BB6">
        <w:t>w miejscu zamieszkania osób z niepełnosprawnością</w:t>
      </w:r>
      <w:r>
        <w:t>.</w:t>
      </w:r>
    </w:p>
    <w:p w:rsidR="00AB7795" w:rsidRDefault="00AB7795" w:rsidP="00C10B14">
      <w:pPr>
        <w:pStyle w:val="ListParagraph"/>
        <w:numPr>
          <w:ilvl w:val="0"/>
          <w:numId w:val="48"/>
        </w:numPr>
      </w:pPr>
      <w:r>
        <w:t>Likwidacja barier architektonicznych i transportowych (budowa miejsc parkingowych, podjazdów, przejść dla pieszych, z</w:t>
      </w:r>
      <w:r w:rsidRPr="001B1012">
        <w:t xml:space="preserve">akup środków transportu </w:t>
      </w:r>
      <w:r>
        <w:t>przystosowanych</w:t>
      </w:r>
      <w:r w:rsidRPr="001B1012">
        <w:t xml:space="preserve"> </w:t>
      </w:r>
      <w:r>
        <w:br/>
      </w:r>
      <w:r w:rsidRPr="001B1012">
        <w:t>do przewozu osób z niepełnosprawnością</w:t>
      </w:r>
      <w:r>
        <w:t xml:space="preserve"> itp.).</w:t>
      </w:r>
    </w:p>
    <w:p w:rsidR="00AB7795" w:rsidRDefault="00AB7795" w:rsidP="00C10B14">
      <w:pPr>
        <w:pStyle w:val="ListParagraph"/>
        <w:numPr>
          <w:ilvl w:val="0"/>
          <w:numId w:val="48"/>
        </w:numPr>
      </w:pPr>
      <w:r>
        <w:t>Tworzenie różnych form mieszkalnictwa chronionego (hostele, mieszkania treningowe, wspierane, terapeutyczne) dla OzN.</w:t>
      </w:r>
    </w:p>
    <w:p w:rsidR="00AB7795" w:rsidRDefault="00AB7795" w:rsidP="00C10B14">
      <w:pPr>
        <w:pStyle w:val="ListParagraph"/>
        <w:numPr>
          <w:ilvl w:val="0"/>
          <w:numId w:val="48"/>
        </w:numPr>
      </w:pPr>
      <w:r>
        <w:t>Upowszechnianie informacji o</w:t>
      </w:r>
      <w:r w:rsidRPr="00492336">
        <w:t xml:space="preserve"> prawach i uprawnieniach</w:t>
      </w:r>
      <w:r>
        <w:t>, a także</w:t>
      </w:r>
      <w:r w:rsidRPr="00492336">
        <w:t xml:space="preserve"> </w:t>
      </w:r>
      <w:r>
        <w:t>dostępnych programach i formach pomocy, w tym do porad specjalistycznych oraz wsparcia asystenta dla OzN i ich rodzin.</w:t>
      </w:r>
    </w:p>
    <w:p w:rsidR="00AB7795" w:rsidRDefault="00AB7795" w:rsidP="00C10B14">
      <w:pPr>
        <w:pStyle w:val="ListParagraph"/>
        <w:numPr>
          <w:ilvl w:val="0"/>
          <w:numId w:val="48"/>
        </w:numPr>
      </w:pPr>
      <w:r>
        <w:t>Dokształcanie kadr pomocy społecznej, pracowników instytucji i wolontariuszy z zakresu metod wspierania osób z niepełnosprawnością.</w:t>
      </w:r>
    </w:p>
    <w:p w:rsidR="00AB7795" w:rsidRDefault="00AB7795" w:rsidP="001D6C5E">
      <w:pPr>
        <w:shd w:val="clear" w:color="auto" w:fill="FBD4B4"/>
      </w:pPr>
      <w:r>
        <w:t>Cel operacyjny 4.4. Zwiększenie dostępu osób z niepełnosprawnością do edukacji i innych form aktywności</w:t>
      </w:r>
    </w:p>
    <w:p w:rsidR="00AB7795" w:rsidRPr="00492336" w:rsidRDefault="00AB7795" w:rsidP="00492336">
      <w:pPr>
        <w:rPr>
          <w:u w:val="single"/>
        </w:rPr>
      </w:pPr>
      <w:r w:rsidRPr="00492336">
        <w:rPr>
          <w:u w:val="single"/>
        </w:rPr>
        <w:t>Kierunki niezbędnych działań:</w:t>
      </w:r>
    </w:p>
    <w:p w:rsidR="00AB7795" w:rsidRDefault="00AB7795" w:rsidP="00C10B14">
      <w:pPr>
        <w:pStyle w:val="ListParagraph"/>
        <w:numPr>
          <w:ilvl w:val="0"/>
          <w:numId w:val="49"/>
        </w:numPr>
      </w:pPr>
      <w:r>
        <w:t>Wsparcie istniejących oraz zainicjowanie utworzenia nowych gminnych i powiatowych placówek wsparcia dziennego dla osób z niepełnosprawnością.</w:t>
      </w:r>
    </w:p>
    <w:p w:rsidR="00AB7795" w:rsidRDefault="00AB7795" w:rsidP="00C10B14">
      <w:pPr>
        <w:pStyle w:val="ListParagraph"/>
        <w:numPr>
          <w:ilvl w:val="0"/>
          <w:numId w:val="49"/>
        </w:numPr>
      </w:pPr>
      <w:r>
        <w:t>Zwiększa</w:t>
      </w:r>
      <w:r w:rsidRPr="009C3240">
        <w:t>nie liczby oddziałów przedszkolnych i klas integracyjnych</w:t>
      </w:r>
      <w:r>
        <w:t>.</w:t>
      </w:r>
    </w:p>
    <w:p w:rsidR="00AB7795" w:rsidRDefault="00AB7795" w:rsidP="00C10B14">
      <w:pPr>
        <w:pStyle w:val="ListParagraph"/>
        <w:numPr>
          <w:ilvl w:val="0"/>
          <w:numId w:val="49"/>
        </w:numPr>
      </w:pPr>
      <w:r w:rsidRPr="009C3240">
        <w:t xml:space="preserve">Prowadzenie doradztwa dla </w:t>
      </w:r>
      <w:r>
        <w:t>OzN</w:t>
      </w:r>
      <w:r w:rsidRPr="009C3240">
        <w:t xml:space="preserve"> i ich rodzin w zakresie wyboru formy edukacji, dalszego kształcenia i ukierunkowania zawodowego.</w:t>
      </w:r>
    </w:p>
    <w:p w:rsidR="00AB7795" w:rsidRDefault="00AB7795" w:rsidP="00C10B14">
      <w:pPr>
        <w:pStyle w:val="ListParagraph"/>
        <w:numPr>
          <w:ilvl w:val="0"/>
          <w:numId w:val="49"/>
        </w:numPr>
        <w:spacing w:after="240"/>
        <w:ind w:left="714" w:hanging="357"/>
      </w:pPr>
      <w:r w:rsidRPr="009C3240">
        <w:t xml:space="preserve">Realizacja działań mających na celu integrację osób niepełnosprawnych, ich opiekunów </w:t>
      </w:r>
      <w:r>
        <w:br/>
      </w:r>
      <w:r w:rsidRPr="009C3240">
        <w:t>i rodzin z</w:t>
      </w:r>
      <w:r>
        <w:t>e środowiskiem lokalnym</w:t>
      </w:r>
      <w:r w:rsidRPr="009C3240">
        <w:t xml:space="preserve"> poprzez organizację i dofinansowanie wydarzeń </w:t>
      </w:r>
      <w:r>
        <w:br/>
      </w:r>
      <w:r w:rsidRPr="009C3240">
        <w:t xml:space="preserve">o charakterze integracyjnym, edukacyjnym, kulturalnym, sportowym, rekreacyjnym </w:t>
      </w:r>
      <w:r>
        <w:br/>
      </w:r>
      <w:r w:rsidRPr="009C3240">
        <w:t>i turystycznym.</w:t>
      </w:r>
    </w:p>
    <w:p w:rsidR="00AB7795" w:rsidRDefault="00AB7795" w:rsidP="00C10B14">
      <w:pPr>
        <w:pStyle w:val="ListParagraph"/>
        <w:numPr>
          <w:ilvl w:val="0"/>
          <w:numId w:val="49"/>
        </w:numPr>
        <w:spacing w:after="240"/>
        <w:ind w:left="714" w:hanging="357"/>
      </w:pPr>
      <w:r w:rsidRPr="00C02DC9">
        <w:t>Podejmowanie działań na rzecz aktywnej integracji spo</w:t>
      </w:r>
      <w:r>
        <w:t xml:space="preserve">łecznej, zawodowej, zdrowotnej </w:t>
      </w:r>
      <w:r>
        <w:br/>
        <w:t xml:space="preserve">i </w:t>
      </w:r>
      <w:r w:rsidRPr="00C02DC9">
        <w:t>edukacyjnej osób z niepełnosprawnością.</w:t>
      </w:r>
    </w:p>
    <w:p w:rsidR="00AB7795" w:rsidRDefault="00AB7795" w:rsidP="00C10B14">
      <w:pPr>
        <w:pStyle w:val="ListParagraph"/>
        <w:numPr>
          <w:ilvl w:val="0"/>
          <w:numId w:val="49"/>
        </w:numPr>
        <w:spacing w:after="240"/>
        <w:ind w:left="714" w:hanging="357"/>
      </w:pPr>
      <w:r>
        <w:t xml:space="preserve">Upowszechnianie wolontariatu </w:t>
      </w:r>
      <w:r w:rsidRPr="00C02DC9">
        <w:t>na rzecz osób z niepełnosprawnością.</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Wzrost poziomu zatrudnienia osób z niepełnosprawnością.</w:t>
            </w:r>
          </w:p>
          <w:p w:rsidR="00AB7795" w:rsidRPr="0064367D" w:rsidRDefault="00AB7795" w:rsidP="0064367D">
            <w:pPr>
              <w:pStyle w:val="ListParagraph"/>
              <w:numPr>
                <w:ilvl w:val="0"/>
                <w:numId w:val="35"/>
              </w:numPr>
              <w:spacing w:after="60"/>
              <w:ind w:left="317" w:hanging="283"/>
              <w:jc w:val="left"/>
            </w:pPr>
            <w:r w:rsidRPr="0064367D">
              <w:t>Zwiększenie dostępu OzN do rehabilitacji specjalistycznej, placówek oświatowych oraz usług wsparcia.</w:t>
            </w:r>
          </w:p>
          <w:p w:rsidR="00AB7795" w:rsidRPr="0064367D" w:rsidRDefault="00AB7795" w:rsidP="0064367D">
            <w:pPr>
              <w:pStyle w:val="ListParagraph"/>
              <w:numPr>
                <w:ilvl w:val="0"/>
                <w:numId w:val="35"/>
              </w:numPr>
              <w:spacing w:after="60"/>
              <w:ind w:left="317" w:hanging="283"/>
              <w:jc w:val="left"/>
            </w:pPr>
            <w:r w:rsidRPr="0064367D">
              <w:t>Lepsze zaspokojenie potrzeb egzystencjalnych oraz potrzeb wyższego rzędu przez OzN.</w:t>
            </w:r>
          </w:p>
          <w:p w:rsidR="00AB7795" w:rsidRPr="0064367D" w:rsidRDefault="00AB7795" w:rsidP="0064367D">
            <w:pPr>
              <w:pStyle w:val="ListParagraph"/>
              <w:numPr>
                <w:ilvl w:val="0"/>
                <w:numId w:val="35"/>
              </w:numPr>
              <w:spacing w:after="60"/>
              <w:ind w:left="317" w:hanging="283"/>
              <w:jc w:val="left"/>
            </w:pPr>
            <w:r w:rsidRPr="0064367D">
              <w:t xml:space="preserve">Wzrost aktywności oraz integracji społecznej OzN i ich rodzin </w:t>
            </w:r>
            <w:r w:rsidRPr="0064367D">
              <w:br/>
              <w:t>ze środowiskiem lokalnym.</w:t>
            </w:r>
          </w:p>
          <w:p w:rsidR="00AB7795" w:rsidRPr="0064367D" w:rsidRDefault="00AB7795" w:rsidP="0064367D">
            <w:pPr>
              <w:pStyle w:val="ListParagraph"/>
              <w:spacing w:after="60"/>
              <w:ind w:left="317"/>
              <w:jc w:val="left"/>
            </w:pP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StPow, PUP, PCPR, szkoły powiatowe, MOW, PPPP, MDK; Powiatowa Społeczna Rada do Spraw Osób Niepełnosprawnych</w:t>
            </w:r>
          </w:p>
          <w:p w:rsidR="00AB7795" w:rsidRPr="0064367D" w:rsidRDefault="00AB7795" w:rsidP="0064367D">
            <w:pPr>
              <w:spacing w:after="60"/>
              <w:jc w:val="left"/>
            </w:pPr>
            <w:r w:rsidRPr="0064367D">
              <w:t>Jednostki gminne, w szczególności OPS</w:t>
            </w:r>
          </w:p>
          <w:p w:rsidR="00AB7795" w:rsidRPr="0064367D" w:rsidRDefault="00AB7795" w:rsidP="0064367D">
            <w:pPr>
              <w:spacing w:after="60"/>
              <w:jc w:val="left"/>
            </w:pPr>
            <w:r w:rsidRPr="0064367D">
              <w:t>ośrodki rehabilitacyjne, PZOoN, WTZ, ŚDS, PES</w:t>
            </w:r>
          </w:p>
        </w:tc>
      </w:tr>
    </w:tbl>
    <w:p w:rsidR="00AB7795" w:rsidRPr="00D530C8" w:rsidRDefault="00AB7795" w:rsidP="00FC1657">
      <w:pPr>
        <w:rPr>
          <w:sz w:val="12"/>
        </w:rPr>
      </w:pPr>
    </w:p>
    <w:p w:rsidR="00AB7795" w:rsidRDefault="00AB7795" w:rsidP="00FC1657">
      <w:pPr>
        <w:pStyle w:val="Heading3"/>
      </w:pPr>
      <w:bookmarkStart w:id="37" w:name="_Toc432424538"/>
      <w:r>
        <w:t>3.3.5. Obszar: aktywność seniorów</w:t>
      </w:r>
      <w:bookmarkEnd w:id="37"/>
    </w:p>
    <w:p w:rsidR="00AB7795" w:rsidRDefault="00AB7795" w:rsidP="00FC1657">
      <w:r>
        <w:t xml:space="preserve">Sytuacja osób starszych jest często bardzo zbliżona do tej, w jakiej znajdują się osoby niepełnosprawne. Wraz z wiekiem rośnie bowiem podatność na choroby oraz spada sprawność organizmu, co zwykle – w mniejszym lub większym stopniu – skutkuje </w:t>
      </w:r>
      <w:r w:rsidRPr="005E6D45">
        <w:t>ograniczenie</w:t>
      </w:r>
      <w:r>
        <w:t>m</w:t>
      </w:r>
      <w:r w:rsidRPr="005E6D45">
        <w:t xml:space="preserve"> samodzielności życiowej</w:t>
      </w:r>
      <w:r>
        <w:t xml:space="preserve">, a co za tym idzie, zwiększonym zapotrzebowaniem na pomoc innych ludzi w zakresie </w:t>
      </w:r>
      <w:r w:rsidRPr="00066B38">
        <w:t>codziennych potrzeb życiowych</w:t>
      </w:r>
      <w:r>
        <w:t>, a także opieki higienicznej i pielęgnacji. Ponadto seniorzy, którzy nie mają dostatecznego oparcia w rodzinie czy znajomych, doświadczają samotności oraz poczucia, że już nie są potrzebni innym ludziom i społeczeństwu albo że są przydatni tylko jako źródło utrzymania dla najbliższych (np. ze względu na posiadaną emeryturę).</w:t>
      </w:r>
    </w:p>
    <w:p w:rsidR="00AB7795" w:rsidRDefault="00AB7795" w:rsidP="00CB4FD0">
      <w:r>
        <w:t xml:space="preserve">Stan ten należy odmienić, ponieważ zagospodarowanie zasobów, jakimi dysponują osoby starsze (np. ich wiedzę, doświadczenie życiowe, czas wolny), leży w interesie ogółu społeczeństwa. Aktywna, świadoma i rozwojowa starość jako kierunek działania dla instytucji polityki społecznej oznacza potrzebę zapewnienia osobom starszym wysokiej jakości opieki medycznej, pomocy w zaspokajaniu niezbędnych potrzeb życiowych oraz szerokiej oferty zajęć aktywizujących w sferze zdrowotnej, edukacyjnej, społecznej, kulturalnej czy turystyczno-rekreacyjnej. Komplementarnie do tych działań, na poziomie gmin, powinny być realizowane zadania służące poprawie sytuacji materialnej seniorów dotkniętych problemem ubóstwa, </w:t>
      </w:r>
      <w:r>
        <w:br/>
        <w:t>w szczególności poprzez świadczenia socjalne oraz pomoc żywnościową.</w:t>
      </w:r>
    </w:p>
    <w:p w:rsidR="00AB7795" w:rsidRPr="000A282C" w:rsidRDefault="00AB7795" w:rsidP="000A282C">
      <w:pPr>
        <w:shd w:val="clear" w:color="auto" w:fill="FFFF66"/>
        <w:rPr>
          <w:b/>
        </w:rPr>
      </w:pPr>
      <w:r w:rsidRPr="000A282C">
        <w:rPr>
          <w:b/>
        </w:rPr>
        <w:t>Cel szczegółowy 5. Podniesienie standardów życia osób starszych</w:t>
      </w:r>
    </w:p>
    <w:p w:rsidR="00AB7795" w:rsidRDefault="00AB7795" w:rsidP="004D2BFE">
      <w:pPr>
        <w:shd w:val="clear" w:color="auto" w:fill="FFFF99"/>
      </w:pPr>
      <w:r>
        <w:t>Cel operacyjny 5.1. Poprawa stanu zdrowia osób starszych</w:t>
      </w:r>
    </w:p>
    <w:p w:rsidR="00AB7795" w:rsidRPr="004D2BFE" w:rsidRDefault="00AB7795" w:rsidP="00FC1657">
      <w:pPr>
        <w:rPr>
          <w:u w:val="single"/>
        </w:rPr>
      </w:pPr>
      <w:r w:rsidRPr="004D2BFE">
        <w:rPr>
          <w:u w:val="single"/>
        </w:rPr>
        <w:t>Kierunki niezbędnych działań:</w:t>
      </w:r>
    </w:p>
    <w:p w:rsidR="00AB7795" w:rsidRDefault="00AB7795" w:rsidP="00C10B14">
      <w:pPr>
        <w:pStyle w:val="ListParagraph"/>
        <w:numPr>
          <w:ilvl w:val="0"/>
          <w:numId w:val="50"/>
        </w:numPr>
      </w:pPr>
      <w:r>
        <w:t>Zapewnienie dostępu do lekarzy różnych specjalności w ramach powiatowych poradni specjalistycznych.</w:t>
      </w:r>
    </w:p>
    <w:p w:rsidR="00AB7795" w:rsidRDefault="00AB7795" w:rsidP="00C10B14">
      <w:pPr>
        <w:pStyle w:val="ListParagraph"/>
        <w:numPr>
          <w:ilvl w:val="0"/>
          <w:numId w:val="50"/>
        </w:numPr>
      </w:pPr>
      <w:r>
        <w:t xml:space="preserve">Dofinansowanie do zakupu sprzętu rehabilitacyjnego, przedmiotów ortopedycznych </w:t>
      </w:r>
      <w:r>
        <w:br/>
        <w:t>i środków pomocniczych oraz udziału w turnusach rehabilitacyjnych przez seniorów posiadających orzeczony stopień niepełnosprawności.</w:t>
      </w:r>
    </w:p>
    <w:p w:rsidR="00AB7795" w:rsidRDefault="00AB7795" w:rsidP="00C10B14">
      <w:pPr>
        <w:pStyle w:val="ListParagraph"/>
        <w:numPr>
          <w:ilvl w:val="0"/>
          <w:numId w:val="50"/>
        </w:numPr>
      </w:pPr>
      <w:r>
        <w:t>Upowszechnianie wśród seniorów zdrowego stylu życia oraz odpowiednich nawyków żywieniowych (dieta uwzględniająca specyficzne potrzeby seniorów).</w:t>
      </w:r>
    </w:p>
    <w:p w:rsidR="00AB7795" w:rsidRDefault="00AB7795" w:rsidP="00D02673">
      <w:pPr>
        <w:shd w:val="clear" w:color="auto" w:fill="FFFF99"/>
      </w:pPr>
      <w:r>
        <w:t>Cel operacyjny 5.2. Wzrost dostępności różnych form opieki i wsparcia</w:t>
      </w:r>
    </w:p>
    <w:p w:rsidR="00AB7795" w:rsidRPr="00D02673" w:rsidRDefault="00AB7795" w:rsidP="00FC1657">
      <w:pPr>
        <w:rPr>
          <w:u w:val="single"/>
        </w:rPr>
      </w:pPr>
      <w:r w:rsidRPr="00D02673">
        <w:rPr>
          <w:u w:val="single"/>
        </w:rPr>
        <w:t>Kierunki niezbędnych działań:</w:t>
      </w:r>
    </w:p>
    <w:p w:rsidR="00AB7795" w:rsidRDefault="00AB7795" w:rsidP="00C10B14">
      <w:pPr>
        <w:pStyle w:val="ListParagraph"/>
        <w:numPr>
          <w:ilvl w:val="0"/>
          <w:numId w:val="51"/>
        </w:numPr>
      </w:pPr>
      <w:r>
        <w:t xml:space="preserve">Organizacja usług opiekuńczych </w:t>
      </w:r>
      <w:r w:rsidRPr="00E10428">
        <w:t xml:space="preserve">w celu jak najdłuższego utrzymania </w:t>
      </w:r>
      <w:r>
        <w:t>osób o ograniczonej sprawności w środowisku zamieszkania</w:t>
      </w:r>
      <w:r w:rsidRPr="00E10428">
        <w:t xml:space="preserve"> </w:t>
      </w:r>
      <w:r>
        <w:t>(zadanie gmin).</w:t>
      </w:r>
    </w:p>
    <w:p w:rsidR="00AB7795" w:rsidRDefault="00AB7795" w:rsidP="00C10B14">
      <w:pPr>
        <w:pStyle w:val="ListParagraph"/>
        <w:numPr>
          <w:ilvl w:val="0"/>
          <w:numId w:val="51"/>
        </w:numPr>
      </w:pPr>
      <w:r>
        <w:t xml:space="preserve">Promowanie tworzenia na terenie gmin </w:t>
      </w:r>
      <w:r w:rsidRPr="00D02673">
        <w:t>ośrodków pobytu dziennego dla osób starszych</w:t>
      </w:r>
      <w:r>
        <w:t>,</w:t>
      </w:r>
      <w:r w:rsidRPr="00D02673">
        <w:t xml:space="preserve"> </w:t>
      </w:r>
      <w:r>
        <w:t>klubów seniora oraz rodzinnych domów pomocy społecznej</w:t>
      </w:r>
      <w:r w:rsidRPr="00D02673">
        <w:t xml:space="preserve">, udzielających pomocy </w:t>
      </w:r>
      <w:r>
        <w:br/>
      </w:r>
      <w:r w:rsidRPr="00D02673">
        <w:t>w zaspokajaniu niezbędnych potrzeb życiowych, sprawujących opiekę nad uczestnikami, stymulujących ich intelektualną, psychiczną i fizyczną sprawność.</w:t>
      </w:r>
    </w:p>
    <w:p w:rsidR="00AB7795" w:rsidRDefault="00AB7795" w:rsidP="00C10B14">
      <w:pPr>
        <w:pStyle w:val="ListParagraph"/>
        <w:numPr>
          <w:ilvl w:val="0"/>
          <w:numId w:val="51"/>
        </w:numPr>
      </w:pPr>
      <w:r>
        <w:t>Utworzenie powiatowego</w:t>
      </w:r>
      <w:r w:rsidRPr="00D02673">
        <w:t xml:space="preserve"> dom</w:t>
      </w:r>
      <w:r>
        <w:t>u</w:t>
      </w:r>
      <w:r w:rsidRPr="00D02673">
        <w:t xml:space="preserve"> pobytu dla osób starszych.</w:t>
      </w:r>
    </w:p>
    <w:p w:rsidR="00AB7795" w:rsidRDefault="00AB7795" w:rsidP="00C10B14">
      <w:pPr>
        <w:pStyle w:val="ListParagraph"/>
        <w:numPr>
          <w:ilvl w:val="0"/>
          <w:numId w:val="51"/>
        </w:numPr>
      </w:pPr>
      <w:r>
        <w:t>Podjęcie działań w kierunku tworzenia mieszkań rówieśniczych dla osób starszych.</w:t>
      </w:r>
    </w:p>
    <w:p w:rsidR="00AB7795" w:rsidRDefault="00AB7795" w:rsidP="00C10B14">
      <w:pPr>
        <w:pStyle w:val="ListParagraph"/>
        <w:numPr>
          <w:ilvl w:val="0"/>
          <w:numId w:val="51"/>
        </w:numPr>
      </w:pPr>
      <w:r>
        <w:t>Upowszechnianie pomocy sąsiedzkiej oraz wolontariatu na rzecz osób starszych.</w:t>
      </w:r>
    </w:p>
    <w:p w:rsidR="00AB7795" w:rsidRDefault="00AB7795" w:rsidP="00C10B14">
      <w:pPr>
        <w:pStyle w:val="ListParagraph"/>
        <w:numPr>
          <w:ilvl w:val="0"/>
          <w:numId w:val="51"/>
        </w:numPr>
      </w:pPr>
      <w:r>
        <w:t>Organizacja wsparcia</w:t>
      </w:r>
      <w:r w:rsidRPr="00E10428">
        <w:t xml:space="preserve"> psychologiczne</w:t>
      </w:r>
      <w:r>
        <w:t>go</w:t>
      </w:r>
      <w:r w:rsidRPr="00E10428">
        <w:t xml:space="preserve"> dla seniorów i ich rodzin</w:t>
      </w:r>
      <w:r>
        <w:t>.</w:t>
      </w:r>
    </w:p>
    <w:p w:rsidR="00AB7795" w:rsidRDefault="00AB7795" w:rsidP="00C10B14">
      <w:pPr>
        <w:pStyle w:val="ListParagraph"/>
        <w:numPr>
          <w:ilvl w:val="0"/>
          <w:numId w:val="51"/>
        </w:numPr>
      </w:pPr>
      <w:r w:rsidRPr="00623E31">
        <w:t xml:space="preserve">Promowanie przekazywania </w:t>
      </w:r>
      <w:r>
        <w:t>podmiotom ekonomii społecznej</w:t>
      </w:r>
      <w:r w:rsidRPr="00623E31">
        <w:t xml:space="preserve"> zadań z zakresu opieki </w:t>
      </w:r>
      <w:r>
        <w:br/>
      </w:r>
      <w:r w:rsidRPr="00623E31">
        <w:t xml:space="preserve">i aktywizacji osób starszych realizowanych dotąd przez administrację </w:t>
      </w:r>
      <w:r>
        <w:t xml:space="preserve">samorządową, </w:t>
      </w:r>
      <w:r>
        <w:br/>
        <w:t>a także inicjowanie nowych form wsparcia</w:t>
      </w:r>
      <w:r w:rsidRPr="00623E31">
        <w:t>.</w:t>
      </w:r>
    </w:p>
    <w:p w:rsidR="00AB7795" w:rsidRDefault="00AB7795" w:rsidP="00E10428">
      <w:pPr>
        <w:shd w:val="clear" w:color="auto" w:fill="FFFF99"/>
      </w:pPr>
      <w:r>
        <w:t>Cel operacyjny 5.3. Zwiększenie możliwości aktywizacji środowisk seniorów</w:t>
      </w:r>
    </w:p>
    <w:p w:rsidR="00AB7795" w:rsidRPr="006D0A68" w:rsidRDefault="00AB7795" w:rsidP="00FC1657">
      <w:pPr>
        <w:rPr>
          <w:u w:val="single"/>
        </w:rPr>
      </w:pPr>
      <w:r w:rsidRPr="006D0A68">
        <w:rPr>
          <w:u w:val="single"/>
        </w:rPr>
        <w:t>Kierunki niezbędnych działań:</w:t>
      </w:r>
    </w:p>
    <w:p w:rsidR="00AB7795" w:rsidRDefault="00AB7795" w:rsidP="00C10B14">
      <w:pPr>
        <w:pStyle w:val="ListParagraph"/>
        <w:numPr>
          <w:ilvl w:val="0"/>
          <w:numId w:val="52"/>
        </w:numPr>
      </w:pPr>
      <w:r>
        <w:t xml:space="preserve">Realizacja różnorodnych form aktywności społecznej, edukacyjnej, kulturalnej </w:t>
      </w:r>
      <w:r>
        <w:br/>
        <w:t>i sportowo-rekreacyjnej osób starszych, w tym m.in.:</w:t>
      </w:r>
    </w:p>
    <w:p w:rsidR="00AB7795" w:rsidRDefault="00AB7795" w:rsidP="00C10B14">
      <w:pPr>
        <w:pStyle w:val="ListParagraph"/>
        <w:numPr>
          <w:ilvl w:val="0"/>
          <w:numId w:val="53"/>
        </w:numPr>
      </w:pPr>
      <w:r>
        <w:t>kursy i szkolenia umożliwiające nabywanie kompetencji z zakresu obsługi komputera, Internetu i nowinek technologicznych;</w:t>
      </w:r>
    </w:p>
    <w:p w:rsidR="00AB7795" w:rsidRDefault="00AB7795" w:rsidP="00C10B14">
      <w:pPr>
        <w:pStyle w:val="ListParagraph"/>
        <w:numPr>
          <w:ilvl w:val="0"/>
          <w:numId w:val="53"/>
        </w:numPr>
      </w:pPr>
      <w:r>
        <w:t xml:space="preserve">spotkania i pogadanki dotyczące zagrożeń dla bezpieczeństwa fizycznego </w:t>
      </w:r>
      <w:r>
        <w:br/>
        <w:t xml:space="preserve">i materialnego, przeciwdziałające próbom wyłudzenia pieniędzy, radzeniu sobie </w:t>
      </w:r>
      <w:r>
        <w:br/>
        <w:t>z przejawami agresji itp.;</w:t>
      </w:r>
    </w:p>
    <w:p w:rsidR="00AB7795" w:rsidRDefault="00AB7795" w:rsidP="00C10B14">
      <w:pPr>
        <w:pStyle w:val="ListParagraph"/>
        <w:numPr>
          <w:ilvl w:val="0"/>
          <w:numId w:val="53"/>
        </w:numPr>
      </w:pPr>
      <w:r>
        <w:t>zajęcia rozwijające pasje i zainteresowania uczestników;</w:t>
      </w:r>
    </w:p>
    <w:p w:rsidR="00AB7795" w:rsidRDefault="00AB7795" w:rsidP="00C10B14">
      <w:pPr>
        <w:pStyle w:val="ListParagraph"/>
        <w:numPr>
          <w:ilvl w:val="0"/>
          <w:numId w:val="53"/>
        </w:numPr>
      </w:pPr>
      <w:r>
        <w:t>wyjazdy kulturalne, wycieczki oraz wizyty studyjne.</w:t>
      </w:r>
    </w:p>
    <w:p w:rsidR="00AB7795" w:rsidRDefault="00AB7795" w:rsidP="00C10B14">
      <w:pPr>
        <w:pStyle w:val="ListParagraph"/>
        <w:numPr>
          <w:ilvl w:val="0"/>
          <w:numId w:val="52"/>
        </w:numPr>
      </w:pPr>
      <w:r>
        <w:t>Zaangażowanie osób starszych w inicjatywy wolontarystyczne sprzyjające wymianie międzypokoleniowej oraz kultywowaniu tradycji i zwyczajów.</w:t>
      </w:r>
    </w:p>
    <w:p w:rsidR="00AB7795" w:rsidRDefault="00AB7795" w:rsidP="00C10B14">
      <w:pPr>
        <w:pStyle w:val="ListParagraph"/>
        <w:numPr>
          <w:ilvl w:val="0"/>
          <w:numId w:val="52"/>
        </w:numPr>
      </w:pPr>
      <w:r w:rsidRPr="006D0A68">
        <w:t xml:space="preserve">Realizacja akcji i imprez służących integracji oraz przełamywaniu stereotypów dotyczących osób starszych wśród społeczeństwa, w szczególności poprzez promowanie pozytywnych przykładów </w:t>
      </w:r>
      <w:r>
        <w:t xml:space="preserve">aktywności seniorów </w:t>
      </w:r>
      <w:r w:rsidRPr="006D0A68">
        <w:t>w środowisku</w:t>
      </w:r>
      <w:r>
        <w:t xml:space="preserve"> lokalnym</w:t>
      </w:r>
      <w:r w:rsidRPr="006D0A68">
        <w:t>.</w:t>
      </w:r>
    </w:p>
    <w:p w:rsidR="00AB7795" w:rsidRDefault="00AB7795" w:rsidP="00C10B14">
      <w:pPr>
        <w:pStyle w:val="ListParagraph"/>
        <w:numPr>
          <w:ilvl w:val="0"/>
          <w:numId w:val="52"/>
        </w:numPr>
      </w:pPr>
      <w:r>
        <w:t>Wzmacnianie współpracy z aktywnymi organizacjami zrzeszającymi osoby starsze oraz działającymi na ich rzecz (w szczególności UTW oraz jednostki</w:t>
      </w:r>
      <w:r w:rsidRPr="00101FF3">
        <w:t xml:space="preserve"> </w:t>
      </w:r>
      <w:r>
        <w:t xml:space="preserve">terenowe </w:t>
      </w:r>
      <w:r w:rsidRPr="00101FF3">
        <w:t>P</w:t>
      </w:r>
      <w:r>
        <w:t>Z</w:t>
      </w:r>
      <w:r w:rsidRPr="00101FF3">
        <w:t>E</w:t>
      </w:r>
      <w:r>
        <w:t>RiI).</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 xml:space="preserve">Wzrost liczby oraz odsetka osób starszych korzystających </w:t>
            </w:r>
            <w:r w:rsidRPr="0064367D">
              <w:br/>
              <w:t xml:space="preserve">z różnych form opieki i wsparcia. </w:t>
            </w:r>
          </w:p>
          <w:p w:rsidR="00AB7795" w:rsidRPr="0064367D" w:rsidRDefault="00AB7795" w:rsidP="0064367D">
            <w:pPr>
              <w:pStyle w:val="ListParagraph"/>
              <w:numPr>
                <w:ilvl w:val="0"/>
                <w:numId w:val="35"/>
              </w:numPr>
              <w:spacing w:after="60"/>
              <w:ind w:left="317" w:hanging="283"/>
              <w:jc w:val="left"/>
            </w:pPr>
            <w:r w:rsidRPr="0064367D">
              <w:t>Wzrost aktywności społecznej osób starszych.</w:t>
            </w:r>
          </w:p>
          <w:p w:rsidR="00AB7795" w:rsidRPr="0064367D" w:rsidRDefault="00AB7795" w:rsidP="0064367D">
            <w:pPr>
              <w:pStyle w:val="ListParagraph"/>
              <w:numPr>
                <w:ilvl w:val="0"/>
                <w:numId w:val="35"/>
              </w:numPr>
              <w:spacing w:after="60"/>
              <w:ind w:left="317" w:hanging="283"/>
              <w:jc w:val="left"/>
            </w:pPr>
            <w:r w:rsidRPr="0064367D">
              <w:t>Zmniejszenie zagrożenia wykluczeniem społecznym wśród seniorów.</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p w:rsidR="00AB7795" w:rsidRPr="0064367D" w:rsidRDefault="00AB7795" w:rsidP="0064367D">
            <w:pPr>
              <w:spacing w:after="60"/>
              <w:jc w:val="left"/>
            </w:pPr>
            <w:r w:rsidRPr="0064367D">
              <w:t>Utworzenie powiatowego domu pobytu dla osób starszych – najpóźniej do 2023 r.</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StPow, ZOZ, KPP, PCPR, PŚDS</w:t>
            </w:r>
          </w:p>
          <w:p w:rsidR="00AB7795" w:rsidRPr="0064367D" w:rsidRDefault="00AB7795" w:rsidP="0064367D">
            <w:pPr>
              <w:spacing w:after="60"/>
              <w:jc w:val="left"/>
            </w:pPr>
            <w:r w:rsidRPr="0064367D">
              <w:t>Jednostki gminne, w szczególności OPS, instytucje kultury</w:t>
            </w:r>
          </w:p>
          <w:p w:rsidR="00AB7795" w:rsidRPr="0064367D" w:rsidRDefault="00AB7795" w:rsidP="0064367D">
            <w:pPr>
              <w:spacing w:after="60"/>
              <w:jc w:val="left"/>
            </w:pPr>
            <w:r w:rsidRPr="0064367D">
              <w:t>OWES, IPS, PES (mające w celach statutowych wspieranie osób starszych, w szczególności UTW, PZERiI)</w:t>
            </w:r>
          </w:p>
        </w:tc>
      </w:tr>
    </w:tbl>
    <w:p w:rsidR="00AB7795" w:rsidRDefault="00AB7795" w:rsidP="00FC1657">
      <w:pPr>
        <w:rPr>
          <w:sz w:val="12"/>
        </w:rPr>
      </w:pPr>
    </w:p>
    <w:p w:rsidR="00AB7795" w:rsidRDefault="00AB7795" w:rsidP="00FC1657">
      <w:pPr>
        <w:rPr>
          <w:sz w:val="12"/>
        </w:rPr>
      </w:pPr>
    </w:p>
    <w:p w:rsidR="00AB7795" w:rsidRDefault="00AB7795" w:rsidP="00FC1657">
      <w:pPr>
        <w:rPr>
          <w:sz w:val="12"/>
        </w:rPr>
      </w:pPr>
    </w:p>
    <w:p w:rsidR="00AB7795" w:rsidRDefault="00AB7795" w:rsidP="00FC1657">
      <w:pPr>
        <w:rPr>
          <w:sz w:val="12"/>
        </w:rPr>
      </w:pPr>
    </w:p>
    <w:p w:rsidR="00AB7795" w:rsidRDefault="00AB7795" w:rsidP="00FC1657">
      <w:pPr>
        <w:rPr>
          <w:sz w:val="12"/>
        </w:rPr>
      </w:pPr>
    </w:p>
    <w:p w:rsidR="00AB7795" w:rsidRDefault="00AB7795" w:rsidP="00FC1657">
      <w:pPr>
        <w:rPr>
          <w:sz w:val="12"/>
        </w:rPr>
      </w:pPr>
    </w:p>
    <w:p w:rsidR="00AB7795" w:rsidRPr="00F1697B" w:rsidRDefault="00AB7795" w:rsidP="00FC1657">
      <w:pPr>
        <w:rPr>
          <w:sz w:val="12"/>
        </w:rPr>
      </w:pPr>
    </w:p>
    <w:p w:rsidR="00AB7795" w:rsidRDefault="00AB7795" w:rsidP="00FC1657">
      <w:pPr>
        <w:pStyle w:val="Heading3"/>
      </w:pPr>
      <w:bookmarkStart w:id="38" w:name="_Toc432424539"/>
      <w:r>
        <w:t>3.3.6. Obszar: zdrowie społeczeństwa</w:t>
      </w:r>
      <w:bookmarkEnd w:id="38"/>
    </w:p>
    <w:p w:rsidR="00AB7795" w:rsidRDefault="00AB7795" w:rsidP="00E42918">
      <w:pPr>
        <w:spacing w:after="0"/>
      </w:pPr>
      <w:r>
        <w:t xml:space="preserve">Dobre zdrowie mieszkańców powiatu lidzbarskiego jest jednym z głównych warunków </w:t>
      </w:r>
      <w:r w:rsidRPr="00BC48EE">
        <w:t xml:space="preserve">prowadzenia </w:t>
      </w:r>
      <w:r>
        <w:t xml:space="preserve">przez nich </w:t>
      </w:r>
      <w:r w:rsidRPr="00BC48EE">
        <w:t xml:space="preserve">produktywnego życia </w:t>
      </w:r>
      <w:r>
        <w:t xml:space="preserve">rodzinnego, </w:t>
      </w:r>
      <w:r w:rsidRPr="00BC48EE">
        <w:t>społecznego i ekonomicznego</w:t>
      </w:r>
      <w:r>
        <w:t xml:space="preserve">. Zdrowie to bowiem stan </w:t>
      </w:r>
      <w:r w:rsidRPr="00606040">
        <w:t>fizycznego, umysłowego i społecznego dobrostanu</w:t>
      </w:r>
      <w:r>
        <w:t xml:space="preserve"> (dobrego samopoczucia) osoby, a </w:t>
      </w:r>
      <w:r w:rsidRPr="00BC48EE">
        <w:t>n</w:t>
      </w:r>
      <w:r>
        <w:t>ie tylko całkowity brak choroby</w:t>
      </w:r>
      <w:r w:rsidRPr="00BC48EE">
        <w:t xml:space="preserve"> czy</w:t>
      </w:r>
      <w:r>
        <w:t xml:space="preserve"> niepełnosprawności</w:t>
      </w:r>
      <w:r>
        <w:rPr>
          <w:rStyle w:val="FootnoteReference"/>
        </w:rPr>
        <w:footnoteReference w:id="54"/>
      </w:r>
      <w:r>
        <w:t xml:space="preserve">. </w:t>
      </w:r>
      <w:r>
        <w:br/>
        <w:t xml:space="preserve">Podejście to łączy w sobie kilka ważnych kwestii: </w:t>
      </w:r>
    </w:p>
    <w:p w:rsidR="00AB7795" w:rsidRDefault="00AB7795" w:rsidP="00E85D66">
      <w:pPr>
        <w:pStyle w:val="ListParagraph"/>
        <w:numPr>
          <w:ilvl w:val="0"/>
          <w:numId w:val="56"/>
        </w:numPr>
      </w:pPr>
      <w:r w:rsidRPr="00BC48EE">
        <w:t>prawidłowe funkcjonowanie organizmu, jego układów i narządów</w:t>
      </w:r>
      <w:r>
        <w:t xml:space="preserve"> (zdrowie fizyczne);</w:t>
      </w:r>
    </w:p>
    <w:p w:rsidR="00AB7795" w:rsidRDefault="00AB7795" w:rsidP="00E85D66">
      <w:pPr>
        <w:pStyle w:val="ListParagraph"/>
        <w:numPr>
          <w:ilvl w:val="0"/>
          <w:numId w:val="56"/>
        </w:numPr>
      </w:pPr>
      <w:r w:rsidRPr="00BC48EE">
        <w:t>zdolność do rozpoznawania emocji, wyrażania ich w odpowiedni sposób</w:t>
      </w:r>
      <w:r>
        <w:t xml:space="preserve">, </w:t>
      </w:r>
      <w:r w:rsidRPr="00BC48EE">
        <w:t>umiejętność radzenia sobie ze stresem, napięc</w:t>
      </w:r>
      <w:r>
        <w:t>iem, lękiem, depresją czy</w:t>
      </w:r>
      <w:r w:rsidRPr="00BC48EE">
        <w:t xml:space="preserve"> agresją</w:t>
      </w:r>
      <w:r>
        <w:t xml:space="preserve"> (zdrowie emocjonalne);</w:t>
      </w:r>
    </w:p>
    <w:p w:rsidR="00AB7795" w:rsidRDefault="00AB7795" w:rsidP="00E85D66">
      <w:pPr>
        <w:pStyle w:val="ListParagraph"/>
        <w:numPr>
          <w:ilvl w:val="0"/>
          <w:numId w:val="56"/>
        </w:numPr>
      </w:pPr>
      <w:r w:rsidRPr="00BC48EE">
        <w:t xml:space="preserve">zdolność do logicznego, jasnego myślenia </w:t>
      </w:r>
      <w:r>
        <w:t>(zdrowie umysłowe);</w:t>
      </w:r>
    </w:p>
    <w:p w:rsidR="00AB7795" w:rsidRDefault="00AB7795" w:rsidP="00E85D66">
      <w:pPr>
        <w:pStyle w:val="ListParagraph"/>
        <w:numPr>
          <w:ilvl w:val="0"/>
          <w:numId w:val="56"/>
        </w:numPr>
      </w:pPr>
      <w:r>
        <w:t>z</w:t>
      </w:r>
      <w:r w:rsidRPr="00BC48EE">
        <w:t xml:space="preserve">dolność do nawiązywania, podtrzymywania i rozwijania prawidłowych relacji z innymi ludźmi </w:t>
      </w:r>
      <w:r>
        <w:t>(z</w:t>
      </w:r>
      <w:r w:rsidRPr="00BC48EE">
        <w:t>drowie społeczne</w:t>
      </w:r>
      <w:r>
        <w:t>).</w:t>
      </w:r>
    </w:p>
    <w:p w:rsidR="00AB7795" w:rsidRDefault="00AB7795" w:rsidP="00632752">
      <w:pPr>
        <w:spacing w:after="240"/>
      </w:pPr>
      <w:r>
        <w:t xml:space="preserve">Jednym z najważniejszych czynników ryzyka dla zdrowia ludności są substancje psychoaktywne. Problemy alkoholowe i narkotykowe wiążą się z bardzo poważnymi zaburzeniami psychosomatycznymi u osób nadużywających tych substancji, a także dezorganizacją życia rodzinnego, środowiska pracy oraz porządku i bezpieczeństwa publicznego. Duża część przestępstw, w tym przemoc wobec członków rodziny, jest popełnianych pod wpływem substancji psychoaktywnych. Dlatego też przeciwdziałanie alkoholizmowi i narkomanii zostały uznane za jeden z głównych obszarów działań w zakresie poprawy zdrowia ludności powiatu lidzbarskiego. </w:t>
      </w:r>
    </w:p>
    <w:p w:rsidR="00AB7795" w:rsidRDefault="00AB7795" w:rsidP="00632752">
      <w:pPr>
        <w:shd w:val="clear" w:color="auto" w:fill="C2D69B"/>
      </w:pPr>
      <w:r>
        <w:t xml:space="preserve">Cel szczegółowy 6. </w:t>
      </w:r>
      <w:r w:rsidRPr="00632752">
        <w:t>Poprawa zdrowia psychicznego i fizycznego ludności</w:t>
      </w:r>
    </w:p>
    <w:p w:rsidR="00AB7795" w:rsidRDefault="00AB7795" w:rsidP="00632752">
      <w:pPr>
        <w:shd w:val="clear" w:color="auto" w:fill="D6E3BC"/>
      </w:pPr>
      <w:r>
        <w:t>Cel operacyjny 6.1. Rozwój profilaktyki zdrowotnej i zapobiegania niepełnosprawności</w:t>
      </w:r>
    </w:p>
    <w:p w:rsidR="00AB7795" w:rsidRPr="006E3BB1" w:rsidRDefault="00AB7795" w:rsidP="00E42918">
      <w:pPr>
        <w:rPr>
          <w:u w:val="single"/>
        </w:rPr>
      </w:pPr>
      <w:r w:rsidRPr="006E3BB1">
        <w:rPr>
          <w:u w:val="single"/>
        </w:rPr>
        <w:t>Kierunki niezbędnych działań:</w:t>
      </w:r>
    </w:p>
    <w:p w:rsidR="00AB7795" w:rsidRDefault="00AB7795" w:rsidP="00E85D66">
      <w:pPr>
        <w:pStyle w:val="ListParagraph"/>
        <w:numPr>
          <w:ilvl w:val="0"/>
          <w:numId w:val="58"/>
        </w:numPr>
      </w:pPr>
      <w:r w:rsidRPr="0094026E">
        <w:t xml:space="preserve">Edukacja prozdrowotna mieszkańców </w:t>
      </w:r>
      <w:r>
        <w:t xml:space="preserve">powiatu dotycząca </w:t>
      </w:r>
      <w:r w:rsidRPr="0094026E">
        <w:t>nawyków żywieniowych, dbania o higienę osobistą</w:t>
      </w:r>
      <w:r>
        <w:t>, kulturę fizyczną</w:t>
      </w:r>
      <w:r w:rsidRPr="0094026E">
        <w:t xml:space="preserve"> oraz zapobiegania chorobom</w:t>
      </w:r>
      <w:r>
        <w:t>,</w:t>
      </w:r>
      <w:r w:rsidRPr="0094026E">
        <w:t xml:space="preserve"> realizowana </w:t>
      </w:r>
      <w:r>
        <w:t xml:space="preserve">m.in. </w:t>
      </w:r>
      <w:r w:rsidRPr="0094026E">
        <w:t xml:space="preserve">w formie spotkań ze specjalistami (np. z lekarzami, dietetykiem), włączania tematyki zdrowia do </w:t>
      </w:r>
      <w:r>
        <w:t xml:space="preserve">programów edukacyjnych, </w:t>
      </w:r>
      <w:r w:rsidRPr="0094026E">
        <w:t xml:space="preserve">imprez lokalnych, a także promocji </w:t>
      </w:r>
      <w:r>
        <w:br/>
      </w:r>
      <w:r w:rsidRPr="0094026E">
        <w:t>w mediach.</w:t>
      </w:r>
    </w:p>
    <w:p w:rsidR="00AB7795" w:rsidRDefault="00AB7795" w:rsidP="00E85D66">
      <w:pPr>
        <w:pStyle w:val="ListParagraph"/>
        <w:numPr>
          <w:ilvl w:val="0"/>
          <w:numId w:val="58"/>
        </w:numPr>
      </w:pPr>
      <w:r>
        <w:t xml:space="preserve">Populacyjne programy profilaktyczne w kierunku wczesnego wykrywania nowotworów </w:t>
      </w:r>
      <w:r>
        <w:br/>
        <w:t>i innych chorób będących istotnym problemem zdrowotnym regionu.</w:t>
      </w:r>
    </w:p>
    <w:p w:rsidR="00AB7795" w:rsidRDefault="00AB7795" w:rsidP="009A08D6">
      <w:pPr>
        <w:pStyle w:val="ListParagraph"/>
        <w:numPr>
          <w:ilvl w:val="0"/>
          <w:numId w:val="58"/>
        </w:numPr>
      </w:pPr>
      <w:r w:rsidRPr="006E3BB1">
        <w:t xml:space="preserve">Realizacja kompleksowych programów profilaktycznych i diagnostycznych zmierzających do eliminowania zdrowotnych czynników ryzyka w miejscu pracy, przekwalifikowania pracowników długotrwale pracujących w warunkach negatywnie wpływających </w:t>
      </w:r>
      <w:r>
        <w:br/>
      </w:r>
      <w:r w:rsidRPr="006E3BB1">
        <w:t xml:space="preserve">na zdrowie, a także rehabilitacji leczniczej w kontekście aktywności zawodowej, </w:t>
      </w:r>
      <w:r>
        <w:br/>
      </w:r>
      <w:r w:rsidRPr="006E3BB1">
        <w:t>w tym szkolenia pracodawców i pracowników z zakresu BHP, kontrole w zakładach pracy.</w:t>
      </w:r>
    </w:p>
    <w:p w:rsidR="00AB7795" w:rsidRDefault="00AB7795" w:rsidP="00CC5A90"/>
    <w:p w:rsidR="00AB7795" w:rsidRDefault="00AB7795" w:rsidP="00CC5A90"/>
    <w:p w:rsidR="00AB7795" w:rsidRDefault="00AB7795" w:rsidP="00CC5A90"/>
    <w:p w:rsidR="00AB7795" w:rsidRDefault="00AB7795" w:rsidP="00CC5A90"/>
    <w:p w:rsidR="00AB7795" w:rsidRDefault="00AB7795" w:rsidP="00350777">
      <w:pPr>
        <w:shd w:val="clear" w:color="auto" w:fill="D6E3BC"/>
      </w:pPr>
      <w:r>
        <w:t>Cel operacyjny 6.2. Zmniejszenie zagrożenia wykluczeniem społecznym spowodowanym zaburzeniami psychicznymi</w:t>
      </w:r>
    </w:p>
    <w:p w:rsidR="00AB7795" w:rsidRPr="00350777" w:rsidRDefault="00AB7795" w:rsidP="00350777">
      <w:pPr>
        <w:rPr>
          <w:u w:val="single"/>
        </w:rPr>
      </w:pPr>
      <w:r w:rsidRPr="00350777">
        <w:rPr>
          <w:u w:val="single"/>
        </w:rPr>
        <w:t>Kierunki niezbędnych działań:</w:t>
      </w:r>
    </w:p>
    <w:p w:rsidR="00AB7795" w:rsidRDefault="00AB7795" w:rsidP="00E85D66">
      <w:pPr>
        <w:pStyle w:val="ListParagraph"/>
        <w:numPr>
          <w:ilvl w:val="0"/>
          <w:numId w:val="59"/>
        </w:numPr>
      </w:pPr>
      <w:r>
        <w:t>Upowszechnianie wiedzy na temat zdrowia psychicznego, kształtowanie odpowiednich zachowań i stylów  życia oraz umiejętności radzenia sobie w sytuacjach zagrażających zdrowiu psychicznemu.</w:t>
      </w:r>
    </w:p>
    <w:p w:rsidR="00AB7795" w:rsidRDefault="00AB7795" w:rsidP="00E85D66">
      <w:pPr>
        <w:pStyle w:val="ListParagraph"/>
        <w:numPr>
          <w:ilvl w:val="0"/>
          <w:numId w:val="59"/>
        </w:numPr>
      </w:pPr>
      <w:r>
        <w:t>Przygotowanie i realizacja programów informacyjno-edukacyjnych sprzyjających postawom zrozumienia i akceptacji oraz przeciwdziałających dyskryminacji wobec osób z zaburzeniami psychicznymi.</w:t>
      </w:r>
    </w:p>
    <w:p w:rsidR="00AB7795" w:rsidRDefault="00AB7795" w:rsidP="00CC5A90">
      <w:pPr>
        <w:pStyle w:val="ListParagraph"/>
        <w:numPr>
          <w:ilvl w:val="0"/>
          <w:numId w:val="59"/>
        </w:numPr>
      </w:pPr>
      <w:r>
        <w:t>Zapewnienie dostępu osób chorujących psychicznie i ich rodzin do różnych form środowiskowej psychiatrycznej opieki zdrowotnej oraz wsparcia bytowego, mieszkaniowego i samopomocy.</w:t>
      </w:r>
    </w:p>
    <w:p w:rsidR="00AB7795" w:rsidRDefault="00AB7795" w:rsidP="0094026E">
      <w:pPr>
        <w:shd w:val="clear" w:color="auto" w:fill="D6E3BC"/>
      </w:pPr>
      <w:r>
        <w:t>Cel operacyjny 6.3. Poprawa dostępu osób uzależnionych do pomocy specjalistycznej</w:t>
      </w:r>
    </w:p>
    <w:p w:rsidR="00AB7795" w:rsidRPr="0094026E" w:rsidRDefault="00AB7795" w:rsidP="00E42918">
      <w:pPr>
        <w:rPr>
          <w:u w:val="single"/>
        </w:rPr>
      </w:pPr>
      <w:r w:rsidRPr="0094026E">
        <w:rPr>
          <w:u w:val="single"/>
        </w:rPr>
        <w:t>Kierunki niezbędnych działań:</w:t>
      </w:r>
    </w:p>
    <w:p w:rsidR="00AB7795" w:rsidRDefault="00AB7795" w:rsidP="00E85D66">
      <w:pPr>
        <w:pStyle w:val="ListParagraph"/>
        <w:numPr>
          <w:ilvl w:val="0"/>
          <w:numId w:val="60"/>
        </w:numPr>
      </w:pPr>
      <w:r>
        <w:t>Powołanie przy szpitalu powiatowym oddziału dla pacjentów uzależnionych z podwójną diagnozą oraz oddziału detoksykacyjnego.</w:t>
      </w:r>
      <w:r w:rsidRPr="003A7200">
        <w:t xml:space="preserve"> </w:t>
      </w:r>
    </w:p>
    <w:p w:rsidR="00AB7795" w:rsidRDefault="00AB7795" w:rsidP="00E85D66">
      <w:pPr>
        <w:pStyle w:val="ListParagraph"/>
        <w:numPr>
          <w:ilvl w:val="0"/>
          <w:numId w:val="60"/>
        </w:numPr>
        <w:spacing w:after="240"/>
        <w:ind w:left="714" w:hanging="357"/>
      </w:pPr>
      <w:r>
        <w:t>Rozwój systemu poradnictwa oraz terapii dla osób uzależnionych i współuzależnionych, w tym poradnictwa dla DDA.</w:t>
      </w:r>
    </w:p>
    <w:p w:rsidR="00AB7795" w:rsidRDefault="00AB7795" w:rsidP="00E85D66">
      <w:pPr>
        <w:pStyle w:val="ListParagraph"/>
        <w:numPr>
          <w:ilvl w:val="0"/>
          <w:numId w:val="60"/>
        </w:numPr>
        <w:spacing w:after="240"/>
        <w:ind w:left="714" w:hanging="357"/>
      </w:pPr>
      <w:r>
        <w:t>Koordynacja działania</w:t>
      </w:r>
      <w:r w:rsidRPr="00371E68">
        <w:t xml:space="preserve"> różnych instytucji</w:t>
      </w:r>
      <w:r>
        <w:t xml:space="preserve"> i służb</w:t>
      </w:r>
      <w:r w:rsidRPr="00371E68">
        <w:t xml:space="preserve"> (</w:t>
      </w:r>
      <w:r>
        <w:t>opieka zdrowotna</w:t>
      </w:r>
      <w:r w:rsidRPr="00371E68">
        <w:t xml:space="preserve"> –</w:t>
      </w:r>
      <w:r>
        <w:t xml:space="preserve"> jednostki pomocy społecznej</w:t>
      </w:r>
      <w:r w:rsidRPr="00371E68">
        <w:t xml:space="preserve"> – policja – prokuratura – sąd)</w:t>
      </w:r>
      <w:r>
        <w:t xml:space="preserve"> w zakresie udzielania pomocy osobom uzależnionym.</w:t>
      </w: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Wzrost poziomu zdrowotności społeczeństwa.</w:t>
            </w:r>
          </w:p>
          <w:p w:rsidR="00AB7795" w:rsidRPr="0064367D" w:rsidRDefault="00AB7795" w:rsidP="0064367D">
            <w:pPr>
              <w:pStyle w:val="ListParagraph"/>
              <w:numPr>
                <w:ilvl w:val="0"/>
                <w:numId w:val="35"/>
              </w:numPr>
              <w:spacing w:after="60"/>
              <w:ind w:left="317" w:hanging="283"/>
              <w:jc w:val="left"/>
            </w:pPr>
            <w:r w:rsidRPr="0064367D">
              <w:t>Przywrócenie osób chorujących psychicznie do społeczeństwa.</w:t>
            </w:r>
          </w:p>
          <w:p w:rsidR="00AB7795" w:rsidRPr="0064367D" w:rsidRDefault="00AB7795" w:rsidP="0064367D">
            <w:pPr>
              <w:pStyle w:val="ListParagraph"/>
              <w:numPr>
                <w:ilvl w:val="0"/>
                <w:numId w:val="35"/>
              </w:numPr>
              <w:spacing w:after="60"/>
              <w:ind w:left="317" w:hanging="283"/>
              <w:jc w:val="left"/>
            </w:pPr>
            <w:r w:rsidRPr="0064367D">
              <w:t>Zmniejszenie ilości przestępstw popełnianych pod wpływem substancji psychoaktywnych.</w:t>
            </w:r>
          </w:p>
          <w:p w:rsidR="00AB7795" w:rsidRPr="0064367D" w:rsidRDefault="00AB7795" w:rsidP="0064367D">
            <w:pPr>
              <w:pStyle w:val="ListParagraph"/>
              <w:numPr>
                <w:ilvl w:val="0"/>
                <w:numId w:val="35"/>
              </w:numPr>
              <w:spacing w:after="60"/>
              <w:ind w:left="317" w:hanging="283"/>
              <w:jc w:val="left"/>
            </w:pPr>
            <w:r w:rsidRPr="0064367D">
              <w:t>Zmniejszenie ilości zgonów w wyniku samobójstw, wypadków, przemocy i ich następstw.</w:t>
            </w:r>
          </w:p>
          <w:p w:rsidR="00AB7795" w:rsidRPr="0064367D" w:rsidRDefault="00AB7795" w:rsidP="0064367D">
            <w:pPr>
              <w:pStyle w:val="ListParagraph"/>
              <w:numPr>
                <w:ilvl w:val="0"/>
                <w:numId w:val="35"/>
              </w:numPr>
              <w:spacing w:after="60"/>
              <w:ind w:left="317" w:hanging="283"/>
              <w:jc w:val="left"/>
            </w:pPr>
            <w:r w:rsidRPr="0064367D">
              <w:t xml:space="preserve">Zmniejszenie kosztów leczenia chorób i urazów związanych </w:t>
            </w:r>
            <w:r w:rsidRPr="0064367D">
              <w:br/>
              <w:t>z uzależnieniami, np., marskość wątroby, epilepsja itp.</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ZOZ, OTUA, PCPR, PŚDS, KPP, StPow</w:t>
            </w:r>
          </w:p>
          <w:p w:rsidR="00AB7795" w:rsidRPr="0064367D" w:rsidRDefault="00AB7795" w:rsidP="0064367D">
            <w:pPr>
              <w:spacing w:after="60"/>
              <w:jc w:val="left"/>
            </w:pPr>
            <w:r w:rsidRPr="0064367D">
              <w:t>Niepubliczne jednostki opieki zdrowotnej, prokuratura, sąd rejonowy, jednostki gminne, PES</w:t>
            </w:r>
          </w:p>
        </w:tc>
      </w:tr>
    </w:tbl>
    <w:p w:rsidR="00AB7795" w:rsidRDefault="00AB7795" w:rsidP="00FC1657">
      <w:pPr>
        <w:pStyle w:val="Heading3"/>
      </w:pPr>
    </w:p>
    <w:p w:rsidR="00AB7795" w:rsidRDefault="00AB7795" w:rsidP="00FC1657">
      <w:pPr>
        <w:pStyle w:val="Heading3"/>
      </w:pPr>
    </w:p>
    <w:p w:rsidR="00AB7795" w:rsidRDefault="00AB7795" w:rsidP="00FC1657">
      <w:pPr>
        <w:pStyle w:val="Heading3"/>
      </w:pPr>
    </w:p>
    <w:p w:rsidR="00AB7795" w:rsidRDefault="00AB7795" w:rsidP="00FC1657">
      <w:pPr>
        <w:pStyle w:val="Heading3"/>
      </w:pPr>
    </w:p>
    <w:p w:rsidR="00AB7795" w:rsidRPr="00CC5A90" w:rsidRDefault="00AB7795" w:rsidP="00CC5A90"/>
    <w:p w:rsidR="00AB7795" w:rsidRDefault="00AB7795" w:rsidP="00FC1657">
      <w:pPr>
        <w:pStyle w:val="Heading3"/>
      </w:pPr>
      <w:bookmarkStart w:id="39" w:name="_Toc432424540"/>
      <w:r>
        <w:t>3.3.7. Obszar: bezpieczeństwo publiczne</w:t>
      </w:r>
      <w:bookmarkEnd w:id="39"/>
    </w:p>
    <w:p w:rsidR="00AB7795" w:rsidRDefault="00AB7795" w:rsidP="00FC1657">
      <w:r>
        <w:t xml:space="preserve">Stan bezpieczeństwa na terenie powiatu lidzbarskiego zależy od wielu czynników, wśród których należy wymienić w szczególności szybkość i skuteczność działania/współdziałania policji i straży pożarnej (na terenie miast również straży miejskiej), stan infrastruktury technicznej, zwłaszcza dróg, a także poziom świadomości społecznej oraz dominujące postawy i zachowania mieszkańców wobec lokalnych zagrożeń dla bezpieczeństwa. Zdarzenia lokalne takie </w:t>
      </w:r>
      <w:r>
        <w:br/>
        <w:t>jak wypadki, klęski żywiołowe, awarie czy pożary mają zwykle gwałtowny charakter, dlatego też przebieg akcji ratowniczych zależy w dużej mierze od reakcji osób będących bezpośrednimi uczestnikami</w:t>
      </w:r>
      <w:r w:rsidRPr="00D05436">
        <w:t xml:space="preserve"> </w:t>
      </w:r>
      <w:r>
        <w:t xml:space="preserve">lub świadkami. </w:t>
      </w:r>
    </w:p>
    <w:p w:rsidR="00AB7795" w:rsidRDefault="00AB7795" w:rsidP="00FC1657">
      <w:r>
        <w:t xml:space="preserve">Również w odniesieniu do niektórych rodzajów przestępstw i wykroczeń, ujęcie i ukaranie sprawcy jest możliwe, jeśli odpowiednio szybko zareagują mieszkańcy. </w:t>
      </w:r>
    </w:p>
    <w:p w:rsidR="00AB7795" w:rsidRDefault="00AB7795" w:rsidP="00712EF1">
      <w:pPr>
        <w:spacing w:after="240"/>
      </w:pPr>
      <w:r>
        <w:t xml:space="preserve">Biorąc pod uwagę powyższe, działania jednostek powiatowych (prowadzone we współpracy </w:t>
      </w:r>
      <w:r>
        <w:br/>
        <w:t>z gminami, organizacjami obywatelskimi oraz przedsiębiorcami), powinny w sposób komplementarny uwzględniać różne determinanty bezpieczeństwa na poziomie powiatu. Zatem oprócz odpowiednich warunków instytucjonalnych i infrastrukturalnych, istotne znaczenie będzie miało kreowanie świadomości mieszkańców w zakresie poszanowania prawa oraz niesienia pomocy innym w sytuacji zagrożenia życia lub zdrowia.</w:t>
      </w:r>
    </w:p>
    <w:p w:rsidR="00AB7795" w:rsidRDefault="00AB7795" w:rsidP="00712EF1">
      <w:pPr>
        <w:shd w:val="clear" w:color="auto" w:fill="948A54"/>
      </w:pPr>
      <w:r>
        <w:t xml:space="preserve">Cel szczegółowy 7. </w:t>
      </w:r>
      <w:r w:rsidRPr="00712EF1">
        <w:t>Poprawa stanu bezpieczeństwa publicznego</w:t>
      </w:r>
    </w:p>
    <w:p w:rsidR="00AB7795" w:rsidRDefault="00AB7795" w:rsidP="00712EF1">
      <w:pPr>
        <w:shd w:val="clear" w:color="auto" w:fill="C4BC96"/>
      </w:pPr>
      <w:r>
        <w:t>Cel operacyjny 7.1. Polepszenie stanu infrastruktury lokalnej i wyposażenia służb</w:t>
      </w:r>
    </w:p>
    <w:p w:rsidR="00AB7795" w:rsidRPr="00915858" w:rsidRDefault="00AB7795" w:rsidP="00712EF1">
      <w:pPr>
        <w:rPr>
          <w:u w:val="single"/>
        </w:rPr>
      </w:pPr>
      <w:r w:rsidRPr="00915858">
        <w:rPr>
          <w:u w:val="single"/>
        </w:rPr>
        <w:t>Kierunki niezbędnych działań:</w:t>
      </w:r>
    </w:p>
    <w:p w:rsidR="00AB7795" w:rsidRDefault="00AB7795" w:rsidP="00E85D66">
      <w:pPr>
        <w:pStyle w:val="ListParagraph"/>
        <w:numPr>
          <w:ilvl w:val="0"/>
          <w:numId w:val="55"/>
        </w:numPr>
      </w:pPr>
      <w:r w:rsidRPr="00915858">
        <w:t>Rozbudowa monitoringu w miastach</w:t>
      </w:r>
      <w:r>
        <w:t>,</w:t>
      </w:r>
      <w:r w:rsidRPr="00915858">
        <w:t xml:space="preserve"> a w m</w:t>
      </w:r>
      <w:r>
        <w:t xml:space="preserve">iejscowościach wiejskich </w:t>
      </w:r>
      <w:r w:rsidRPr="00915858">
        <w:t>założenie monitoringu</w:t>
      </w:r>
      <w:r>
        <w:t>.</w:t>
      </w:r>
    </w:p>
    <w:p w:rsidR="00AB7795" w:rsidRDefault="00AB7795" w:rsidP="00E85D66">
      <w:pPr>
        <w:pStyle w:val="ListParagraph"/>
        <w:numPr>
          <w:ilvl w:val="0"/>
          <w:numId w:val="55"/>
        </w:numPr>
      </w:pPr>
      <w:r w:rsidRPr="00915858">
        <w:t xml:space="preserve">Przebudowa dróg powiatowych i gminnych, lepsze oznakowanie dróg, </w:t>
      </w:r>
      <w:r>
        <w:t xml:space="preserve">a także </w:t>
      </w:r>
      <w:r w:rsidRPr="00915858">
        <w:t xml:space="preserve">budowa chodników </w:t>
      </w:r>
      <w:r>
        <w:t>i zatoczek dla autobusów.</w:t>
      </w:r>
    </w:p>
    <w:p w:rsidR="00AB7795" w:rsidRDefault="00AB7795" w:rsidP="00E85D66">
      <w:pPr>
        <w:pStyle w:val="ListParagraph"/>
        <w:numPr>
          <w:ilvl w:val="0"/>
          <w:numId w:val="55"/>
        </w:numPr>
      </w:pPr>
      <w:r w:rsidRPr="006E0B28">
        <w:t xml:space="preserve">Zakup nowoczesnego sprzętu dla </w:t>
      </w:r>
      <w:r>
        <w:t xml:space="preserve">jednostek </w:t>
      </w:r>
      <w:r w:rsidRPr="006E0B28">
        <w:t>straży pożarnej i policji</w:t>
      </w:r>
      <w:r>
        <w:t>.</w:t>
      </w:r>
    </w:p>
    <w:p w:rsidR="00AB7795" w:rsidRDefault="00AB7795" w:rsidP="00E85D66">
      <w:pPr>
        <w:pStyle w:val="ListParagraph"/>
        <w:numPr>
          <w:ilvl w:val="0"/>
          <w:numId w:val="55"/>
        </w:numPr>
      </w:pPr>
      <w:r w:rsidRPr="006E0B28">
        <w:t xml:space="preserve">Zwiększenie </w:t>
      </w:r>
      <w:r>
        <w:t xml:space="preserve">liczby </w:t>
      </w:r>
      <w:r w:rsidRPr="006E0B28">
        <w:t>et</w:t>
      </w:r>
      <w:r>
        <w:t>atów w policji oraz</w:t>
      </w:r>
      <w:r w:rsidRPr="006E0B28">
        <w:t xml:space="preserve"> utrzymanie </w:t>
      </w:r>
      <w:r>
        <w:t>funkcjonowania</w:t>
      </w:r>
      <w:r w:rsidRPr="006E0B28">
        <w:t xml:space="preserve"> straży miejskiej</w:t>
      </w:r>
      <w:r>
        <w:t xml:space="preserve"> </w:t>
      </w:r>
      <w:r>
        <w:br/>
        <w:t>w Lidzbarku Warmińskim i Ornecie.</w:t>
      </w:r>
    </w:p>
    <w:p w:rsidR="00AB7795" w:rsidRDefault="00AB7795" w:rsidP="00E85D66">
      <w:pPr>
        <w:pStyle w:val="ListParagraph"/>
        <w:numPr>
          <w:ilvl w:val="0"/>
          <w:numId w:val="55"/>
        </w:numPr>
      </w:pPr>
      <w:r>
        <w:t>Zainicjowanie oraz wspieranie porozumienia samorządów lokalnych na rzecz utworzenia schroniska dla bezdomnych zwierząt.</w:t>
      </w:r>
    </w:p>
    <w:p w:rsidR="00AB7795" w:rsidRDefault="00AB7795" w:rsidP="007250E9">
      <w:pPr>
        <w:shd w:val="clear" w:color="auto" w:fill="C4BC96"/>
      </w:pPr>
      <w:r>
        <w:t>Cel operacyjny 7.2. Wzrost świadomości społecznej w zakresie bezpieczeństwa</w:t>
      </w:r>
    </w:p>
    <w:p w:rsidR="00AB7795" w:rsidRPr="007250E9" w:rsidRDefault="00AB7795" w:rsidP="00712EF1">
      <w:pPr>
        <w:rPr>
          <w:u w:val="single"/>
        </w:rPr>
      </w:pPr>
      <w:r w:rsidRPr="007250E9">
        <w:rPr>
          <w:u w:val="single"/>
        </w:rPr>
        <w:t>Kierunki niezbędnych działań:</w:t>
      </w:r>
    </w:p>
    <w:p w:rsidR="00AB7795" w:rsidRDefault="00AB7795" w:rsidP="00E85D66">
      <w:pPr>
        <w:pStyle w:val="ListParagraph"/>
        <w:numPr>
          <w:ilvl w:val="0"/>
          <w:numId w:val="57"/>
        </w:numPr>
      </w:pPr>
      <w:r>
        <w:t>Promowanie bezpieczeństwa na drodze (np. organizacja konkursów wiedzy o ruchu drogowym, rozdawanie mieszkańcom odblasków).</w:t>
      </w:r>
    </w:p>
    <w:p w:rsidR="00AB7795" w:rsidRDefault="00AB7795" w:rsidP="00E85D66">
      <w:pPr>
        <w:pStyle w:val="ListParagraph"/>
        <w:numPr>
          <w:ilvl w:val="0"/>
          <w:numId w:val="57"/>
        </w:numPr>
      </w:pPr>
      <w:r>
        <w:t xml:space="preserve">Organizacja we współpracy z policją, strażą pożarną i inspekcjami powiatowymi prelekcji oraz szkoleń podnoszących świadomość mieszkańców w zakresie dbania </w:t>
      </w:r>
      <w:r>
        <w:br/>
        <w:t>o bezpieczeństwo.</w:t>
      </w:r>
    </w:p>
    <w:p w:rsidR="00AB7795" w:rsidRDefault="00AB7795" w:rsidP="00E85D66">
      <w:pPr>
        <w:pStyle w:val="ListParagraph"/>
        <w:numPr>
          <w:ilvl w:val="0"/>
          <w:numId w:val="57"/>
        </w:numPr>
      </w:pPr>
      <w:r>
        <w:t>Prowadzenie kursów pierwszej pomocy dla mieszkańców.</w:t>
      </w:r>
    </w:p>
    <w:p w:rsidR="00AB7795" w:rsidRDefault="00AB7795" w:rsidP="00CC5A90">
      <w:pPr>
        <w:pStyle w:val="ListParagraph"/>
        <w:numPr>
          <w:ilvl w:val="0"/>
          <w:numId w:val="57"/>
        </w:numPr>
        <w:spacing w:after="240"/>
        <w:ind w:left="714" w:hanging="357"/>
      </w:pPr>
      <w:r>
        <w:t xml:space="preserve">Realizacja akcji informacyjno-promocyjnych podnoszących świadomość społeczną </w:t>
      </w:r>
      <w:r>
        <w:br/>
        <w:t>w zakresie niesienia pomocy osobom jej potrzebującym, zwłaszcza w sytuacji zagrożenia życia i zdrowia, a także większego poszanowania prawa i zasad współżycia społecznego.</w:t>
      </w:r>
    </w:p>
    <w:p w:rsidR="00AB7795" w:rsidRDefault="00AB7795" w:rsidP="00CC5A90">
      <w:pPr>
        <w:spacing w:after="240"/>
      </w:pPr>
    </w:p>
    <w:tbl>
      <w:tblPr>
        <w:tblW w:w="0" w:type="auto"/>
        <w:tblLook w:val="00A0"/>
      </w:tblPr>
      <w:tblGrid>
        <w:gridCol w:w="2660"/>
        <w:gridCol w:w="6834"/>
      </w:tblGrid>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Oczekiwane rezultaty:</w:t>
            </w:r>
          </w:p>
        </w:tc>
        <w:tc>
          <w:tcPr>
            <w:tcW w:w="6834" w:type="dxa"/>
            <w:vAlign w:val="center"/>
          </w:tcPr>
          <w:p w:rsidR="00AB7795" w:rsidRPr="0064367D" w:rsidRDefault="00AB7795" w:rsidP="0064367D">
            <w:pPr>
              <w:pStyle w:val="ListParagraph"/>
              <w:numPr>
                <w:ilvl w:val="0"/>
                <w:numId w:val="35"/>
              </w:numPr>
              <w:spacing w:after="60"/>
              <w:ind w:left="317" w:hanging="283"/>
              <w:jc w:val="left"/>
            </w:pPr>
            <w:r w:rsidRPr="0064367D">
              <w:t>Skrócenie czasu interwencji służb.</w:t>
            </w:r>
          </w:p>
          <w:p w:rsidR="00AB7795" w:rsidRPr="0064367D" w:rsidRDefault="00AB7795" w:rsidP="0064367D">
            <w:pPr>
              <w:pStyle w:val="ListParagraph"/>
              <w:numPr>
                <w:ilvl w:val="0"/>
                <w:numId w:val="35"/>
              </w:numPr>
              <w:spacing w:after="60"/>
              <w:ind w:left="317" w:hanging="283"/>
              <w:jc w:val="left"/>
            </w:pPr>
            <w:r w:rsidRPr="0064367D">
              <w:t>Wzrost wykrywalności sprawców przestępstw.</w:t>
            </w:r>
          </w:p>
          <w:p w:rsidR="00AB7795" w:rsidRPr="0064367D" w:rsidRDefault="00AB7795" w:rsidP="0064367D">
            <w:pPr>
              <w:pStyle w:val="ListParagraph"/>
              <w:numPr>
                <w:ilvl w:val="0"/>
                <w:numId w:val="35"/>
              </w:numPr>
              <w:spacing w:after="60"/>
              <w:ind w:left="317" w:hanging="283"/>
              <w:jc w:val="left"/>
            </w:pPr>
            <w:r w:rsidRPr="0064367D">
              <w:t>Zmniejszenie liczby wypadków i kolizji drogowych.</w:t>
            </w:r>
          </w:p>
          <w:p w:rsidR="00AB7795" w:rsidRPr="0064367D" w:rsidRDefault="00AB7795" w:rsidP="0064367D">
            <w:pPr>
              <w:pStyle w:val="ListParagraph"/>
              <w:numPr>
                <w:ilvl w:val="0"/>
                <w:numId w:val="35"/>
              </w:numPr>
              <w:spacing w:after="60"/>
              <w:ind w:left="317" w:hanging="283"/>
              <w:jc w:val="left"/>
            </w:pPr>
            <w:r w:rsidRPr="0064367D">
              <w:t>Zmniejszenie liczby wałęsających się bezpańskich zwierząt.</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Okres realizacji działań:</w:t>
            </w:r>
          </w:p>
        </w:tc>
        <w:tc>
          <w:tcPr>
            <w:tcW w:w="6834" w:type="dxa"/>
            <w:vAlign w:val="center"/>
          </w:tcPr>
          <w:p w:rsidR="00AB7795" w:rsidRPr="0064367D" w:rsidRDefault="00AB7795" w:rsidP="0064367D">
            <w:pPr>
              <w:spacing w:after="60"/>
              <w:jc w:val="left"/>
            </w:pPr>
            <w:r w:rsidRPr="0064367D">
              <w:t>2016-2023 (działania ciągłe)</w:t>
            </w:r>
          </w:p>
        </w:tc>
      </w:tr>
      <w:tr w:rsidR="00AB7795" w:rsidRPr="0064367D" w:rsidTr="0064367D">
        <w:trPr>
          <w:trHeight w:val="420"/>
        </w:trPr>
        <w:tc>
          <w:tcPr>
            <w:tcW w:w="2660" w:type="dxa"/>
          </w:tcPr>
          <w:p w:rsidR="00AB7795" w:rsidRPr="0064367D" w:rsidRDefault="00AB7795" w:rsidP="0064367D">
            <w:pPr>
              <w:spacing w:after="60"/>
              <w:jc w:val="left"/>
              <w:rPr>
                <w:b/>
              </w:rPr>
            </w:pPr>
            <w:r w:rsidRPr="0064367D">
              <w:rPr>
                <w:b/>
              </w:rPr>
              <w:t>Podmioty realizujące:</w:t>
            </w:r>
          </w:p>
        </w:tc>
        <w:tc>
          <w:tcPr>
            <w:tcW w:w="6834" w:type="dxa"/>
            <w:vAlign w:val="center"/>
          </w:tcPr>
          <w:p w:rsidR="00AB7795" w:rsidRPr="0064367D" w:rsidRDefault="00AB7795" w:rsidP="0064367D">
            <w:pPr>
              <w:spacing w:after="60"/>
              <w:jc w:val="left"/>
            </w:pPr>
            <w:r w:rsidRPr="0064367D">
              <w:t>Jednostki powiatowe: StPow, Komisji Bezpieczeństwa i Porządku Powiatu Lidzbarskiego, KPP, KPPSP, Sanepid, PIW, PINB, ZOZ</w:t>
            </w:r>
          </w:p>
          <w:p w:rsidR="00AB7795" w:rsidRPr="0064367D" w:rsidRDefault="00AB7795" w:rsidP="0064367D">
            <w:pPr>
              <w:spacing w:after="60"/>
              <w:jc w:val="left"/>
            </w:pPr>
            <w:r w:rsidRPr="0064367D">
              <w:t>Jednostki gminne, OSP, PES, przedsiębiorcy</w:t>
            </w:r>
          </w:p>
          <w:p w:rsidR="00AB7795" w:rsidRPr="0064367D" w:rsidRDefault="00AB7795" w:rsidP="0064367D">
            <w:pPr>
              <w:spacing w:after="60"/>
              <w:jc w:val="left"/>
            </w:pPr>
          </w:p>
        </w:tc>
      </w:tr>
    </w:tbl>
    <w:p w:rsidR="00AB7795" w:rsidRPr="00AE0990" w:rsidRDefault="00AB7795" w:rsidP="00712EF1">
      <w:pPr>
        <w:rPr>
          <w:sz w:val="12"/>
        </w:rPr>
      </w:pPr>
    </w:p>
    <w:p w:rsidR="00AB7795" w:rsidRDefault="00AB7795" w:rsidP="00CC5A90">
      <w:pPr>
        <w:pBdr>
          <w:top w:val="single" w:sz="4" w:space="1" w:color="auto" w:shadow="1"/>
          <w:left w:val="single" w:sz="4" w:space="4" w:color="auto" w:shadow="1"/>
          <w:bottom w:val="single" w:sz="4" w:space="1" w:color="auto" w:shadow="1"/>
          <w:right w:val="single" w:sz="4" w:space="4" w:color="auto" w:shadow="1"/>
        </w:pBdr>
        <w:shd w:val="clear" w:color="auto" w:fill="D9D9D9"/>
        <w:spacing w:after="0"/>
      </w:pPr>
      <w:r>
        <w:t xml:space="preserve">Zakłada się, iż wyżej wymienione kierunki działań będą realizowane w pełnym horyzoncie czasowym strategii (2016-2023), dlatego też odstąpiono od opracowania odrębnego, szczegółowego harmonogramu. Jednakże w zależności od zdiagnozowanych potrzeb oraz możliwości organizacyjnych i finansowych, w kolejnych latach mogą nie być wdrażane wszystkie zadania strategiczne. Ponadto przewiduje się możliwość rozszerzenia zakresu działań, jeżeli pojawią się nowe potrzeby oraz koncepcje rozwiązywania problemów społecznych nie znane </w:t>
      </w:r>
      <w:r>
        <w:br/>
        <w:t>w momencie tworzenia PSRPS.</w:t>
      </w: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9A08D6">
      <w:pPr>
        <w:spacing w:after="0"/>
        <w:jc w:val="left"/>
        <w:rPr>
          <w:rFonts w:ascii="Times New Roman" w:hAnsi="Times New Roman"/>
          <w:b/>
          <w:sz w:val="28"/>
          <w:szCs w:val="28"/>
        </w:rPr>
      </w:pPr>
    </w:p>
    <w:p w:rsidR="00AB7795" w:rsidRDefault="00AB7795" w:rsidP="00CC5A90">
      <w:pPr>
        <w:pStyle w:val="Heading1"/>
      </w:pPr>
      <w:bookmarkStart w:id="40" w:name="_Toc432424541"/>
      <w:r>
        <w:t>4. Zarządzanie realizacją strategii</w:t>
      </w:r>
      <w:bookmarkEnd w:id="40"/>
    </w:p>
    <w:p w:rsidR="00AB7795" w:rsidRDefault="00AB7795" w:rsidP="00184684">
      <w:pPr>
        <w:pStyle w:val="Heading2"/>
      </w:pPr>
      <w:bookmarkStart w:id="41" w:name="_Toc432424542"/>
      <w:r>
        <w:t>4.1. Podstawowe założenia organizacyjne</w:t>
      </w:r>
      <w:bookmarkEnd w:id="41"/>
    </w:p>
    <w:p w:rsidR="00AB7795" w:rsidRDefault="00AB7795" w:rsidP="00184684">
      <w:r>
        <w:t xml:space="preserve">Zarządzanie oznacza zestaw logicznie ze sobą powiązanych czynności służących osiągnięciu określonego celu za pomocą dostępnych zasobów (ludzkich, rzeczowych, finansowych, informacyjnych). Klasyczne ujęcie tematu wskazuje następującą sekwencję postępowania </w:t>
      </w:r>
      <w:r>
        <w:br/>
        <w:t>w zarządzaniu:</w:t>
      </w:r>
    </w:p>
    <w:p w:rsidR="00AB7795" w:rsidRDefault="00AB7795" w:rsidP="00184684">
      <w:r>
        <w:rPr>
          <w:noProof/>
          <w:lang w:eastAsia="pl-PL"/>
        </w:rPr>
        <w:pict>
          <v:shape id="Diagram 13" o:spid="_x0000_i1050" type="#_x0000_t75" style="width:471pt;height:5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">
            <v:imagedata r:id="rId50" o:title="" croptop="-9026f" cropbottom="-10203f"/>
            <o:lock v:ext="edit" aspectratio="f"/>
          </v:shape>
        </w:pict>
      </w:r>
    </w:p>
    <w:p w:rsidR="00AB7795" w:rsidRDefault="00AB7795" w:rsidP="00184684">
      <w:r>
        <w:t xml:space="preserve">Specyfika zarządzania realizacją powiatowej strategii rozwiązywania problemów społecznych wynika z charakteru tego dokumentu oraz regulacji prawnych określających ramy jej wdrażania. </w:t>
      </w:r>
      <w:r w:rsidRPr="009E1217">
        <w:t xml:space="preserve">Opracowanie i realizacja </w:t>
      </w:r>
      <w:r>
        <w:t>PSRPS</w:t>
      </w:r>
      <w:r w:rsidRPr="009E1217">
        <w:t xml:space="preserve"> jest zadaniem obowiązkowym </w:t>
      </w:r>
      <w:r>
        <w:t>powiatu</w:t>
      </w:r>
      <w:r w:rsidRPr="009E1217">
        <w:t xml:space="preserve">, co wynika z art. </w:t>
      </w:r>
      <w:r>
        <w:t>19</w:t>
      </w:r>
      <w:r w:rsidRPr="009E1217">
        <w:t xml:space="preserve"> pkt 1 ustawy z dnia 12 marca 2004 r. o pomocy społecznej. Ponadto art. 11</w:t>
      </w:r>
      <w:r>
        <w:t>2 ust. 9</w:t>
      </w:r>
      <w:r w:rsidRPr="009E1217">
        <w:t xml:space="preserve"> ustawy </w:t>
      </w:r>
      <w:r>
        <w:t>desygnuje</w:t>
      </w:r>
      <w:r w:rsidRPr="009E1217">
        <w:t xml:space="preserve"> </w:t>
      </w:r>
      <w:r>
        <w:t>powiatowe centrum pomocy rodzinie</w:t>
      </w:r>
      <w:r w:rsidRPr="009E1217">
        <w:t xml:space="preserve"> jako podmiot koordynujący realizację strategii.</w:t>
      </w:r>
    </w:p>
    <w:p w:rsidR="00AB7795" w:rsidRDefault="00AB7795" w:rsidP="00184684">
      <w:r>
        <w:t>Odnosząc się do powyższej sekwencji pięciu czynności, kluczową rolę w planowaniu oraz podejmowaniu decyzji strategicznych będą odgrywały władze samorządu – Zarząd oraz Rada Powiatu Lidzbarskiego. Natomiast zadania praktyczne będą domeną jednostek organizacyjnych – starostwa powiatowego, PCPR,</w:t>
      </w:r>
      <w:r w:rsidRPr="00AC1B3B">
        <w:t xml:space="preserve"> </w:t>
      </w:r>
      <w:r>
        <w:t xml:space="preserve">PUP, placówek oświatowych, policji, straży pożarnej i innych. </w:t>
      </w:r>
      <w:r w:rsidRPr="00886AD7">
        <w:t xml:space="preserve">Jednakże </w:t>
      </w:r>
      <w:r>
        <w:t>strategiczna</w:t>
      </w:r>
      <w:r w:rsidRPr="00886AD7">
        <w:t xml:space="preserve"> wizja </w:t>
      </w:r>
      <w:r>
        <w:t>zmian nie będzie</w:t>
      </w:r>
      <w:r w:rsidRPr="00886AD7">
        <w:t xml:space="preserve"> możliwe w pełni do osiągnięcia bez współpracy </w:t>
      </w:r>
      <w:r>
        <w:br/>
      </w:r>
      <w:r w:rsidRPr="00886AD7">
        <w:t xml:space="preserve">z </w:t>
      </w:r>
      <w:r>
        <w:t xml:space="preserve">gminami wchodzącymi w skład powiatu, </w:t>
      </w:r>
      <w:r w:rsidRPr="00886AD7">
        <w:t>Samorządem Województwa Warmińsko-Mazurskiego, administracją rządową</w:t>
      </w:r>
      <w:r>
        <w:t xml:space="preserve">, w tym z Wojewodą Warmińsko-Mazurskim </w:t>
      </w:r>
      <w:r>
        <w:br/>
        <w:t>i podlegającym mu urzędem</w:t>
      </w:r>
      <w:r w:rsidRPr="00886AD7">
        <w:t>, instytucjami pomocy społecznej i rynku pracy</w:t>
      </w:r>
      <w:r>
        <w:t xml:space="preserve"> prowadzonymi przez podmioty niepubliczne</w:t>
      </w:r>
      <w:r w:rsidRPr="00886AD7">
        <w:t xml:space="preserve">, służbą zdrowia, </w:t>
      </w:r>
      <w:r>
        <w:t xml:space="preserve">sektorem ekonomii społecznej i przedsiębiorcami, </w:t>
      </w:r>
      <w:r w:rsidRPr="00886AD7">
        <w:t xml:space="preserve">a także – a może przede wszystkim – z mieszkańcami </w:t>
      </w:r>
      <w:r>
        <w:t>powiatu</w:t>
      </w:r>
      <w:r w:rsidRPr="00886AD7">
        <w:t>.</w:t>
      </w:r>
    </w:p>
    <w:p w:rsidR="00AB7795" w:rsidRDefault="00AB7795" w:rsidP="00184684">
      <w:r>
        <w:t>S</w:t>
      </w:r>
      <w:r w:rsidRPr="00886AD7">
        <w:t>kuteczne i efektywne działanie oraz współdziałanie wyżej wymienionych podmiotów wydaje się warunkiem niezbędnym do osiągnięcia sukcesu w realizacji celów długoterminowych</w:t>
      </w:r>
      <w:r>
        <w:t xml:space="preserve"> strategii</w:t>
      </w:r>
      <w:r w:rsidRPr="00886AD7">
        <w:t>.</w:t>
      </w:r>
      <w:r>
        <w:t xml:space="preserve"> Jednakże z</w:t>
      </w:r>
      <w:r w:rsidRPr="00886AD7">
        <w:t xml:space="preserve">apisy </w:t>
      </w:r>
      <w:r>
        <w:t>P</w:t>
      </w:r>
      <w:r w:rsidRPr="00886AD7">
        <w:t xml:space="preserve">SRPS są w różnym stopniu wiążące dla poszczególnych instytucji </w:t>
      </w:r>
      <w:r>
        <w:br/>
        <w:t>i organizacji. Z tego właśnie wynika znacząca trudność w zakresie motywowania oraz kontrolowania działalności partnerów niezależnych organizacyjnie.</w:t>
      </w:r>
    </w:p>
    <w:p w:rsidR="00AB7795" w:rsidRDefault="00AB7795" w:rsidP="00184684">
      <w:r>
        <w:t xml:space="preserve">Postulowane w wizji i misji PSRPS </w:t>
      </w:r>
      <w:r w:rsidRPr="0027779D">
        <w:t>partnerstwo lokalne na rzecz rozwiązywania problemów społecznych ma charakter otwartej sieci z elementami koordynacji</w:t>
      </w:r>
      <w:r>
        <w:t>, która wykracza poza</w:t>
      </w:r>
      <w:r w:rsidRPr="0027779D">
        <w:t xml:space="preserve"> </w:t>
      </w:r>
      <w:r>
        <w:t xml:space="preserve">ramy </w:t>
      </w:r>
      <w:r>
        <w:br/>
        <w:t>i procedury współpracy określone w przepisach prawa</w:t>
      </w:r>
      <w:r w:rsidRPr="0027779D">
        <w:t>.</w:t>
      </w:r>
      <w:r>
        <w:t xml:space="preserve"> To znaczy, że różne podmioty uczestniczą w nim na elastycznych zasadach głównie w celu wymiany zasobów </w:t>
      </w:r>
      <w:r>
        <w:br/>
        <w:t>(w tym informacji), co nie wyklucza zawierania odrębnych partnerstw o sformalizowanym charakterze, służących realizacji projektów lub rozwiązaniu konkretnego problemu.</w:t>
      </w:r>
    </w:p>
    <w:p w:rsidR="00AB7795" w:rsidRDefault="00AB7795" w:rsidP="0027779D">
      <w:pPr>
        <w:spacing w:after="0"/>
      </w:pPr>
      <w:r>
        <w:t xml:space="preserve">Powiatowe Centrum Pomocy Rodzinie w Lidzbarku Warmińskim z siedzibą w Ornecie jako </w:t>
      </w:r>
      <w:r w:rsidRPr="001A170F">
        <w:rPr>
          <w:b/>
        </w:rPr>
        <w:t xml:space="preserve">instytucjonalny koordynator </w:t>
      </w:r>
      <w:r>
        <w:rPr>
          <w:b/>
        </w:rPr>
        <w:t xml:space="preserve">wdrażania </w:t>
      </w:r>
      <w:r w:rsidRPr="001A170F">
        <w:rPr>
          <w:b/>
        </w:rPr>
        <w:t>strategii rozwiązywania problemów społecznych</w:t>
      </w:r>
      <w:r>
        <w:t xml:space="preserve"> będzie realizowało zadania w pięciu kluczowych obszarach:</w:t>
      </w:r>
    </w:p>
    <w:p w:rsidR="00AB7795" w:rsidRPr="00006119" w:rsidRDefault="00AB7795" w:rsidP="00E85D66">
      <w:pPr>
        <w:pStyle w:val="ListParagraph"/>
        <w:numPr>
          <w:ilvl w:val="0"/>
          <w:numId w:val="54"/>
        </w:numPr>
        <w:spacing w:after="0"/>
      </w:pPr>
      <w:r w:rsidRPr="00006119">
        <w:t xml:space="preserve">operacyjnym (ustalanie z interesariuszami bieżących potrzeb, podziału zadań </w:t>
      </w:r>
      <w:r>
        <w:br/>
      </w:r>
      <w:r w:rsidRPr="00006119">
        <w:t xml:space="preserve">i odpowiedzialności, a także uszczegóławianie zapisów strategii w postaci rocznych </w:t>
      </w:r>
      <w:r>
        <w:br/>
      </w:r>
      <w:r w:rsidRPr="00006119">
        <w:t>lub kilkuletnich programów</w:t>
      </w:r>
      <w:r>
        <w:t xml:space="preserve"> wynikających z innych ustaw</w:t>
      </w:r>
      <w:r w:rsidRPr="00006119">
        <w:t>);</w:t>
      </w:r>
    </w:p>
    <w:p w:rsidR="00AB7795" w:rsidRPr="00006119" w:rsidRDefault="00AB7795" w:rsidP="00E85D66">
      <w:pPr>
        <w:pStyle w:val="ListParagraph"/>
        <w:numPr>
          <w:ilvl w:val="0"/>
          <w:numId w:val="54"/>
        </w:numPr>
        <w:spacing w:after="0"/>
      </w:pPr>
      <w:r w:rsidRPr="00006119">
        <w:t xml:space="preserve">informacyjno-konsultacyjnym (przekazywanie władzom </w:t>
      </w:r>
      <w:r>
        <w:t>powiatu</w:t>
      </w:r>
      <w:r w:rsidRPr="00006119">
        <w:t xml:space="preserve">, lokalnym partnerom </w:t>
      </w:r>
      <w:r>
        <w:br/>
      </w:r>
      <w:r w:rsidRPr="00006119">
        <w:t>i instytucjom współpracującym oraz mieszkańcom informacji na temat stanu wdrożenia poszczególnych priorytetów, a także pozyskiwanie informacji zwrotnej w tym zakresie);</w:t>
      </w:r>
    </w:p>
    <w:p w:rsidR="00AB7795" w:rsidRPr="00006119" w:rsidRDefault="00AB7795" w:rsidP="00E85D66">
      <w:pPr>
        <w:pStyle w:val="ListParagraph"/>
        <w:numPr>
          <w:ilvl w:val="0"/>
          <w:numId w:val="54"/>
        </w:numPr>
        <w:spacing w:after="0"/>
      </w:pPr>
      <w:r w:rsidRPr="00006119">
        <w:t>monitoringowym (regularna weryfikacja poziomu osiągnięcia celów i rezultatów oraz zakresu zrealizowanych działań);</w:t>
      </w:r>
    </w:p>
    <w:p w:rsidR="00AB7795" w:rsidRPr="00006119" w:rsidRDefault="00AB7795" w:rsidP="00E85D66">
      <w:pPr>
        <w:pStyle w:val="ListParagraph"/>
        <w:numPr>
          <w:ilvl w:val="0"/>
          <w:numId w:val="54"/>
        </w:numPr>
        <w:spacing w:after="0"/>
      </w:pPr>
      <w:r w:rsidRPr="00006119">
        <w:t>ewaluacyjnym (dokonywanie oceny jak</w:t>
      </w:r>
      <w:r>
        <w:t>ościowej postępów we wdrażaniu P</w:t>
      </w:r>
      <w:r w:rsidRPr="00006119">
        <w:t xml:space="preserve">SRPS oraz osiągniętych efektów); </w:t>
      </w:r>
    </w:p>
    <w:p w:rsidR="00AB7795" w:rsidRPr="00006119" w:rsidRDefault="00AB7795" w:rsidP="00E85D66">
      <w:pPr>
        <w:pStyle w:val="ListParagraph"/>
        <w:numPr>
          <w:ilvl w:val="0"/>
          <w:numId w:val="54"/>
        </w:numPr>
      </w:pPr>
      <w:r w:rsidRPr="00006119">
        <w:t xml:space="preserve">wnioskodawczym (przedkładanie władzom </w:t>
      </w:r>
      <w:r>
        <w:t>powiatu</w:t>
      </w:r>
      <w:r w:rsidRPr="00006119">
        <w:t xml:space="preserve"> oraz lokalnym partnerom stosownych wniosków oraz rekomendacji dotyczących decyzji korygujących wdrażanie </w:t>
      </w:r>
      <w:r>
        <w:t>P</w:t>
      </w:r>
      <w:r w:rsidRPr="00006119">
        <w:t>SRPS oraz dokonania aktualizacji dokumentu m.in. w kontekście zmieniających się uwarunkowań</w:t>
      </w:r>
      <w:r w:rsidRPr="003F3BB2">
        <w:t xml:space="preserve"> </w:t>
      </w:r>
      <w:r w:rsidRPr="00006119">
        <w:t>zewnętrznych</w:t>
      </w:r>
      <w:r>
        <w:t xml:space="preserve"> i wewnętrznych</w:t>
      </w:r>
      <w:r w:rsidRPr="00006119">
        <w:t>).</w:t>
      </w:r>
    </w:p>
    <w:p w:rsidR="00AB7795" w:rsidRDefault="00AB7795" w:rsidP="001A170F">
      <w:pPr>
        <w:spacing w:after="0"/>
      </w:pPr>
      <w:r>
        <w:t xml:space="preserve">Zakłada się jednak, że PCPR nie będzie działał w pojedynkę, tylko we współpracy z </w:t>
      </w:r>
      <w:r>
        <w:rPr>
          <w:b/>
        </w:rPr>
        <w:t>z</w:t>
      </w:r>
      <w:r w:rsidRPr="001A170F">
        <w:rPr>
          <w:b/>
        </w:rPr>
        <w:t>espołem zadaniowym ds. wdrażania i monitoringu Strategii</w:t>
      </w:r>
      <w:r>
        <w:t>. Organ ten zostanie powołany przez Zarząd Powiatu jako ciało o charakterze inicjatywnym, konsultacyjnym i opiniodawczym. Do zadań Zespołu zadaniowego będzie należało podejmowanie działań wspierających merytorycznie proces wdrażania PSRPS, w szczególności poprzez:</w:t>
      </w:r>
    </w:p>
    <w:p w:rsidR="00AB7795" w:rsidRDefault="00AB7795" w:rsidP="00E85D66">
      <w:pPr>
        <w:pStyle w:val="ListParagraph"/>
        <w:numPr>
          <w:ilvl w:val="0"/>
          <w:numId w:val="61"/>
        </w:numPr>
      </w:pPr>
      <w:r>
        <w:t>pozyskiwanie, analizę oraz wymianę informacji na temat problemów i potrzeb społecznych w zakresie objętym Strategią;</w:t>
      </w:r>
    </w:p>
    <w:p w:rsidR="00AB7795" w:rsidRDefault="00AB7795" w:rsidP="00E85D66">
      <w:pPr>
        <w:pStyle w:val="ListParagraph"/>
        <w:numPr>
          <w:ilvl w:val="0"/>
          <w:numId w:val="61"/>
        </w:numPr>
      </w:pPr>
      <w:r>
        <w:t>udział w opracowywaniu lokalnych programów pomocy społecznej i innych dokumentów służących realizacji Strategii;</w:t>
      </w:r>
    </w:p>
    <w:p w:rsidR="00AB7795" w:rsidRDefault="00AB7795" w:rsidP="00E85D66">
      <w:pPr>
        <w:pStyle w:val="ListParagraph"/>
        <w:numPr>
          <w:ilvl w:val="0"/>
          <w:numId w:val="61"/>
        </w:numPr>
      </w:pPr>
      <w:r>
        <w:t>śledzenie i ocenę wpływu uwarunkowań zewnętrznych, np. zmian prawa, procesów ekonomicznych czy zjawisk społeczno-kulturowych, na aktualność założeń Strategii</w:t>
      </w:r>
      <w:r>
        <w:rPr>
          <w:rStyle w:val="FootnoteReference"/>
        </w:rPr>
        <w:footnoteReference w:id="55"/>
      </w:r>
      <w:r>
        <w:t>;</w:t>
      </w:r>
    </w:p>
    <w:p w:rsidR="00AB7795" w:rsidRDefault="00AB7795" w:rsidP="00E85D66">
      <w:pPr>
        <w:pStyle w:val="ListParagraph"/>
        <w:numPr>
          <w:ilvl w:val="0"/>
          <w:numId w:val="61"/>
        </w:numPr>
      </w:pPr>
      <w:r>
        <w:t>przygotowanie raportów monitoringowych zawierających informacje na temat stanu wdrożenia poszczególnych priorytetów;</w:t>
      </w:r>
    </w:p>
    <w:p w:rsidR="00AB7795" w:rsidRDefault="00AB7795" w:rsidP="00E85D66">
      <w:pPr>
        <w:pStyle w:val="ListParagraph"/>
        <w:numPr>
          <w:ilvl w:val="0"/>
          <w:numId w:val="61"/>
        </w:numPr>
      </w:pPr>
      <w:r>
        <w:t>przedkładanie wniosków i rekomendacji adresowanych do władz powiatu, gmin oraz lokalnych partnerów.</w:t>
      </w:r>
    </w:p>
    <w:p w:rsidR="00AB7795" w:rsidRDefault="00AB7795" w:rsidP="001A170F">
      <w:r>
        <w:t>W skład zespołu, oprócz  przedstawicieli Starostwa Powiatowego, PUP i PCPR, powinni wchodzić reprezentanci kluczowych instytucji działających w obszarze powiatowej polityki społecznej, w szczególności jednostek pomocy społecznej, instytucji rynku pracy, placówek opieki zdrowotnej, oświaty i kultury, służb i straży, a także reprezentanci podmiotów ekonomii społecznej działających na rzecz osób zagrożonych wykluczeniem społecznym.</w:t>
      </w:r>
    </w:p>
    <w:p w:rsidR="00AB7795" w:rsidRDefault="00AB7795" w:rsidP="001A170F">
      <w:pPr>
        <w:pStyle w:val="Heading2"/>
      </w:pPr>
      <w:bookmarkStart w:id="42" w:name="_Toc432424543"/>
      <w:r>
        <w:t>4.2. Monitoring strategii</w:t>
      </w:r>
      <w:bookmarkEnd w:id="42"/>
    </w:p>
    <w:p w:rsidR="00AB7795" w:rsidRDefault="00AB7795" w:rsidP="007E42E6">
      <w:r>
        <w:t>Monitoring to proces gromadzenia oraz</w:t>
      </w:r>
      <w:r w:rsidRPr="006E0A17">
        <w:t xml:space="preserve"> analizowania </w:t>
      </w:r>
      <w:r>
        <w:t xml:space="preserve">informacji ilościowych i jakościowych </w:t>
      </w:r>
      <w:r>
        <w:br/>
        <w:t xml:space="preserve">w celu odpowiedzi na pytania: „Co, kiedy i jak zostało zrobione?”. Pozwala uchwycić różnice pomiędzy założeniami planu strategicznego a ich faktycznym wykonaniem. </w:t>
      </w:r>
    </w:p>
    <w:p w:rsidR="00AB7795" w:rsidRDefault="00AB7795" w:rsidP="00CD0286">
      <w:pPr>
        <w:spacing w:after="0"/>
        <w:rPr>
          <w:szCs w:val="24"/>
        </w:rPr>
      </w:pPr>
      <w:r w:rsidRPr="00CB2032">
        <w:rPr>
          <w:szCs w:val="24"/>
        </w:rPr>
        <w:t xml:space="preserve">Monitoring skupia się </w:t>
      </w:r>
      <w:r>
        <w:rPr>
          <w:szCs w:val="24"/>
        </w:rPr>
        <w:t>na dwóch zasadniczych obszarach:</w:t>
      </w:r>
    </w:p>
    <w:p w:rsidR="00AB7795" w:rsidRPr="00CD0286" w:rsidRDefault="00AB7795" w:rsidP="00E85D66">
      <w:pPr>
        <w:pStyle w:val="ListParagraph"/>
        <w:numPr>
          <w:ilvl w:val="0"/>
          <w:numId w:val="62"/>
        </w:numPr>
        <w:rPr>
          <w:szCs w:val="24"/>
        </w:rPr>
      </w:pPr>
      <w:r w:rsidRPr="00CD0286">
        <w:rPr>
          <w:szCs w:val="24"/>
        </w:rPr>
        <w:t>rzeczowym (merytorycznym) – dotyczy postępu w realizacji zaplanowanych działań pod względem terminowości wykonania oraz osiągniętych efektów;</w:t>
      </w:r>
    </w:p>
    <w:p w:rsidR="00AB7795" w:rsidRPr="00CD0286" w:rsidRDefault="00AB7795" w:rsidP="00E85D66">
      <w:pPr>
        <w:pStyle w:val="ListParagraph"/>
        <w:numPr>
          <w:ilvl w:val="0"/>
          <w:numId w:val="62"/>
        </w:numPr>
        <w:rPr>
          <w:szCs w:val="24"/>
        </w:rPr>
      </w:pPr>
      <w:r w:rsidRPr="00CD0286">
        <w:rPr>
          <w:szCs w:val="24"/>
        </w:rPr>
        <w:t>finansowym – obejmuje zarządzanie środkami przyznanymi na realizację poszczególnych działań/projektów, zwłaszcza pod kątem efektywności wydatków.</w:t>
      </w:r>
    </w:p>
    <w:p w:rsidR="00AB7795" w:rsidRDefault="00AB7795" w:rsidP="007E42E6">
      <w:r>
        <w:t xml:space="preserve">Monitoring jest podstawą dla sprawozdawczości (raportowania), zarządzania zmianą oraz ewaluacji. Dane zebrane w trakcie procesu monitorowania są analizowane, a następnie opracowywane w formie sprawozdań na potrzeby wewnętrzne oraz raportów prezentowanych opinii publicznej. Wypracowane wnioski i rekomendacje wspomagają proces decyzyjny oraz zarządzanie informacjami, ułatwiając znajdowanie rozwiązań w sytuacjach, kiedy zostaną zidentyfikowane odchylenia od pierwotnych założeń. Ponadto monitoring uzupełniony okresową ewaluacją (wewnętrzną, tzw. samoewaluacją, lub zewnętrzną zleconą niezależnemu podmiotowi) może stać się źródłem cennych wskazówek dla działań korygujących </w:t>
      </w:r>
      <w:r>
        <w:br/>
        <w:t>i usprawniających, a także nowelizacji (aktualizacji) przyjętych planów</w:t>
      </w:r>
      <w:r>
        <w:rPr>
          <w:rStyle w:val="FootnoteReference"/>
        </w:rPr>
        <w:footnoteReference w:id="56"/>
      </w:r>
      <w:r>
        <w:t>.</w:t>
      </w:r>
    </w:p>
    <w:p w:rsidR="00AB7795" w:rsidRDefault="00AB7795" w:rsidP="007E42E6">
      <w:r w:rsidRPr="00C12D9C">
        <w:t>Kompleksowy monitoring wdrażania Strategii będzie prowadzony co dwa lata, zg</w:t>
      </w:r>
      <w:r>
        <w:t xml:space="preserve">odnie </w:t>
      </w:r>
      <w:r>
        <w:br/>
        <w:t>z poniższym harmonogramem:</w:t>
      </w:r>
    </w:p>
    <w:p w:rsidR="00AB7795" w:rsidRDefault="00AB7795" w:rsidP="007E42E6">
      <w:r>
        <w:rPr>
          <w:noProof/>
          <w:lang w:eastAsia="pl-PL"/>
        </w:rPr>
        <w:pict>
          <v:shape id="_x0000_i1051" type="#_x0000_t75" style="width:470.25pt;height:6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">
            <v:imagedata r:id="rId51" o:title="" croptop="-18746f" cropbottom="-19271f"/>
            <o:lock v:ext="edit" aspectratio="f"/>
          </v:shape>
        </w:pict>
      </w:r>
    </w:p>
    <w:p w:rsidR="00AB7795" w:rsidRDefault="00AB7795" w:rsidP="007E42E6">
      <w:r w:rsidRPr="00C12D9C">
        <w:rPr>
          <w:b/>
        </w:rPr>
        <w:t>R</w:t>
      </w:r>
      <w:r>
        <w:t xml:space="preserve"> </w:t>
      </w:r>
      <w:r w:rsidRPr="00A14F32">
        <w:t xml:space="preserve">– realizacja </w:t>
      </w:r>
      <w:r>
        <w:t>P</w:t>
      </w:r>
      <w:r w:rsidRPr="00A14F32">
        <w:t xml:space="preserve">SRPS; </w:t>
      </w:r>
      <w:r w:rsidRPr="00A14F32">
        <w:rPr>
          <w:b/>
        </w:rPr>
        <w:t>M</w:t>
      </w:r>
      <w:r w:rsidRPr="00A14F32">
        <w:t xml:space="preserve"> – monitoring </w:t>
      </w:r>
      <w:r>
        <w:t>P</w:t>
      </w:r>
      <w:r w:rsidRPr="00A14F32">
        <w:t>SRPS;</w:t>
      </w:r>
      <w:r>
        <w:t xml:space="preserve"> </w:t>
      </w:r>
      <w:r w:rsidRPr="00C12D9C">
        <w:rPr>
          <w:b/>
        </w:rPr>
        <w:t>E</w:t>
      </w:r>
      <w:r>
        <w:t xml:space="preserve"> – ewaluacja; </w:t>
      </w:r>
      <w:r w:rsidRPr="003443CC">
        <w:rPr>
          <w:b/>
        </w:rPr>
        <w:t>A</w:t>
      </w:r>
      <w:r>
        <w:t xml:space="preserve"> – aktualizacja/opracowanie nowej strategii</w:t>
      </w:r>
    </w:p>
    <w:p w:rsidR="00AB7795" w:rsidRDefault="00AB7795" w:rsidP="007E42E6">
      <w:r w:rsidRPr="009E04B2">
        <w:t>Wnioski i rekomendacje wypracow</w:t>
      </w:r>
      <w:r>
        <w:t>ane w trakcie monitoringu w 2018 i 2020</w:t>
      </w:r>
      <w:r w:rsidRPr="009E04B2">
        <w:t xml:space="preserve"> roku będą podstawą do </w:t>
      </w:r>
      <w:r>
        <w:t xml:space="preserve">międzyokresowej </w:t>
      </w:r>
      <w:r w:rsidRPr="009E04B2">
        <w:t xml:space="preserve">ewaluacji założeń </w:t>
      </w:r>
      <w:r>
        <w:t>Strategii (</w:t>
      </w:r>
      <w:r w:rsidRPr="009E04B2">
        <w:rPr>
          <w:i/>
        </w:rPr>
        <w:t>ewaluacja mid-term</w:t>
      </w:r>
      <w:r>
        <w:t>)</w:t>
      </w:r>
      <w:r w:rsidRPr="009E04B2">
        <w:t xml:space="preserve">, </w:t>
      </w:r>
      <w:r>
        <w:br/>
      </w:r>
      <w:r w:rsidRPr="009E04B2">
        <w:t xml:space="preserve">a także do podjęcia ewentualnej decyzji o nowelizacji jej tekstu, o ile zaistnieje taka potrzeba . </w:t>
      </w:r>
      <w:r>
        <w:t>Natomiast najpóźniej w 2023</w:t>
      </w:r>
      <w:r w:rsidRPr="009E04B2">
        <w:t xml:space="preserve"> roku </w:t>
      </w:r>
      <w:r>
        <w:t>powiat będzie musiał</w:t>
      </w:r>
      <w:r w:rsidRPr="009E04B2">
        <w:t xml:space="preserve"> rozpocząć proces aktualizacji </w:t>
      </w:r>
      <w:r>
        <w:t>dokumentu</w:t>
      </w:r>
      <w:r w:rsidRPr="009E04B2">
        <w:t xml:space="preserve"> – albo poprzez wydłużenie czasu jej obowiązywania (np. jeśli okaże się, że założone cele są nadal aktualne) albo </w:t>
      </w:r>
      <w:r>
        <w:t xml:space="preserve">poprzez </w:t>
      </w:r>
      <w:r w:rsidRPr="009E04B2">
        <w:t xml:space="preserve">przyjęcie zupełnie nowego tekstu </w:t>
      </w:r>
      <w:r>
        <w:t>w horyzoncie czasowym od 2024</w:t>
      </w:r>
      <w:r w:rsidRPr="009E04B2">
        <w:t xml:space="preserve"> roku.</w:t>
      </w:r>
    </w:p>
    <w:p w:rsidR="00AB7795" w:rsidRPr="00A51D38" w:rsidRDefault="00AB7795" w:rsidP="00A51D38">
      <w:pPr>
        <w:pStyle w:val="Heading3"/>
      </w:pPr>
      <w:bookmarkStart w:id="43" w:name="_Toc432424544"/>
      <w:r>
        <w:t>4.2.1. W</w:t>
      </w:r>
      <w:r w:rsidRPr="00A51D38">
        <w:t>skaźniki monitorowania strategii</w:t>
      </w:r>
      <w:bookmarkEnd w:id="43"/>
    </w:p>
    <w:p w:rsidR="00AB7795" w:rsidRDefault="00AB7795" w:rsidP="004170B2">
      <w:pPr>
        <w:spacing w:after="240"/>
      </w:pPr>
      <w:r w:rsidRPr="008305B4">
        <w:t xml:space="preserve">Przedmiotem </w:t>
      </w:r>
      <w:r>
        <w:t xml:space="preserve">monitoringu wdrażania </w:t>
      </w:r>
      <w:r w:rsidRPr="007E42E6">
        <w:rPr>
          <w:i/>
        </w:rPr>
        <w:t>Strategii rozwiązywania problemów społecznych powiatu lidzbarskiego na lata 2016-2023</w:t>
      </w:r>
      <w:r>
        <w:t xml:space="preserve"> </w:t>
      </w:r>
      <w:r w:rsidRPr="008305B4">
        <w:t>będą sformułowane niżej wskaźniki oparte na obiektywnych dowodach obrazujących stan założonych działań oraz osiągniętych celów i</w:t>
      </w:r>
      <w:r w:rsidRPr="007E42E6">
        <w:t xml:space="preserve"> </w:t>
      </w:r>
      <w:r w:rsidRPr="008305B4">
        <w:t>rezultatów</w:t>
      </w:r>
      <w:r>
        <w:rPr>
          <w:rStyle w:val="FootnoteReference"/>
        </w:rPr>
        <w:footnoteReference w:id="57"/>
      </w:r>
      <w:r>
        <w:t xml:space="preserve">. Wskaźniki realizacji strategii odnoszą się do kierunków niezbędnych działań, które zostały przyporządkowane poszczególnym celom operacyjnym. Zgodnie z metodyką przyjętą </w:t>
      </w:r>
      <w:r>
        <w:br/>
        <w:t>dla PSRPS</w:t>
      </w:r>
      <w:r>
        <w:rPr>
          <w:rStyle w:val="FootnoteReference"/>
        </w:rPr>
        <w:footnoteReference w:id="58"/>
      </w:r>
      <w:r>
        <w:t xml:space="preserve">, wskaźniki działań koncentrują się na wynikach, tzn. rezultatach podejmowanych działań w odniesieniu do grup docelowych. Natomiast w mniejszym stopniu monitoring strategii będzie dotyczył ponoszonych nakładów oraz produktów wytworzonych podczas realizacji działań (udostępnionych ostatecznemu odbiorcy). Zakłada się bowiem, iż ocena jakości </w:t>
      </w:r>
      <w:r>
        <w:br/>
        <w:t xml:space="preserve">i efektywności „rutynowych” zadań oraz projektów powinna być raczej domeną podmiotów </w:t>
      </w:r>
      <w:r>
        <w:br/>
        <w:t xml:space="preserve">je realizujących oraz programów, w ramach których uzyskały finansowanie. Na poziomie strategicznym istotniejszy wydaje się </w:t>
      </w:r>
      <w:r w:rsidRPr="00513DF9">
        <w:rPr>
          <w:b/>
        </w:rPr>
        <w:t>monitoring zmiany społecznej</w:t>
      </w:r>
      <w:r>
        <w:t>, co wszakże nie wyklucza korzystania z raportów i analiz odnoszących się do pojedynczych przedsięwzięć. Dane tego typu mogą być bowiem przydatne w procesie decyzyjnym, np. podczas wyboru narzędzi i metod służących realizacji celów i rezultatów PSRPS.</w:t>
      </w:r>
    </w:p>
    <w:p w:rsidR="00AB7795" w:rsidRPr="004170B2" w:rsidRDefault="00AB7795" w:rsidP="004170B2">
      <w:pPr>
        <w:pBdr>
          <w:top w:val="single" w:sz="4" w:space="1" w:color="auto"/>
          <w:left w:val="single" w:sz="4" w:space="4" w:color="auto"/>
          <w:bottom w:val="single" w:sz="4" w:space="1" w:color="auto"/>
          <w:right w:val="single" w:sz="4" w:space="4" w:color="auto"/>
        </w:pBdr>
        <w:shd w:val="clear" w:color="auto" w:fill="D9D9D9"/>
        <w:jc w:val="center"/>
      </w:pPr>
      <w:r w:rsidRPr="004170B2">
        <w:t>WSKAŹNIKI OBRAZUJĄCE SYTUACJĘ</w:t>
      </w:r>
      <w:r>
        <w:t xml:space="preserve"> SPOŁECZNO-EKONOMICZNĄ POWIATU</w:t>
      </w:r>
    </w:p>
    <w:tbl>
      <w:tblPr>
        <w:tblW w:w="5000" w:type="pct"/>
        <w:tblLook w:val="00A0"/>
      </w:tblPr>
      <w:tblGrid>
        <w:gridCol w:w="532"/>
        <w:gridCol w:w="7514"/>
        <w:gridCol w:w="1524"/>
      </w:tblGrid>
      <w:tr w:rsidR="00AB7795" w:rsidRPr="0064367D" w:rsidTr="0064367D">
        <w:tc>
          <w:tcPr>
            <w:tcW w:w="278" w:type="pct"/>
          </w:tcPr>
          <w:p w:rsidR="00AB7795" w:rsidRPr="0064367D" w:rsidRDefault="00AB7795" w:rsidP="0064367D">
            <w:pPr>
              <w:ind w:right="11"/>
              <w:jc w:val="center"/>
              <w:rPr>
                <w:b/>
                <w:i/>
                <w:sz w:val="20"/>
              </w:rPr>
            </w:pPr>
          </w:p>
        </w:tc>
        <w:tc>
          <w:tcPr>
            <w:tcW w:w="3926" w:type="pct"/>
          </w:tcPr>
          <w:p w:rsidR="00AB7795" w:rsidRPr="0064367D" w:rsidRDefault="00AB7795" w:rsidP="0064367D">
            <w:pPr>
              <w:jc w:val="center"/>
              <w:rPr>
                <w:b/>
                <w:i/>
                <w:sz w:val="20"/>
              </w:rPr>
            </w:pPr>
            <w:r w:rsidRPr="0064367D">
              <w:rPr>
                <w:b/>
                <w:i/>
                <w:sz w:val="20"/>
              </w:rPr>
              <w:t>Proponowany „wskaźnik oddziaływania”:</w:t>
            </w:r>
          </w:p>
        </w:tc>
        <w:tc>
          <w:tcPr>
            <w:tcW w:w="796" w:type="pct"/>
          </w:tcPr>
          <w:p w:rsidR="00AB7795" w:rsidRPr="0064367D" w:rsidRDefault="00AB7795" w:rsidP="0064367D">
            <w:pPr>
              <w:jc w:val="center"/>
              <w:rPr>
                <w:b/>
                <w:i/>
                <w:sz w:val="20"/>
              </w:rPr>
            </w:pPr>
            <w:r w:rsidRPr="0064367D">
              <w:rPr>
                <w:b/>
                <w:i/>
                <w:sz w:val="20"/>
              </w:rPr>
              <w:t>Źródło danych:</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ludności powiatu lidzbarskiego wg faktycznego miejsca zamieszkania.</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 xml:space="preserve">Odsetek mieszkańców w wieku przedprodukcyjnym, produkcyjnym </w:t>
            </w:r>
            <w:r w:rsidRPr="0064367D">
              <w:br/>
              <w:t>i poprodukcyjnym w ogóle ludności powiatu (w %).</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pracujących z obszaru powiatu – ogółem oraz w podziale na płeć.</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 xml:space="preserve">Liczba bezrobotnych zarejestrowanych z terenu powiatu – ogółem, </w:t>
            </w:r>
            <w:r w:rsidRPr="0064367D">
              <w:br/>
              <w:t>w podziale na płeć, według czasu pozostawania w rejestrze.</w:t>
            </w:r>
          </w:p>
        </w:tc>
        <w:tc>
          <w:tcPr>
            <w:tcW w:w="796" w:type="pct"/>
          </w:tcPr>
          <w:p w:rsidR="00AB7795" w:rsidRPr="0064367D" w:rsidRDefault="00AB7795" w:rsidP="0064367D">
            <w:pPr>
              <w:jc w:val="center"/>
            </w:pPr>
            <w:r w:rsidRPr="0064367D">
              <w:t>PUP</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bezrobotnych w szczególnej sytuacji – według kategorii, w podziale na płeć.</w:t>
            </w:r>
          </w:p>
        </w:tc>
        <w:tc>
          <w:tcPr>
            <w:tcW w:w="796" w:type="pct"/>
          </w:tcPr>
          <w:p w:rsidR="00AB7795" w:rsidRPr="0064367D" w:rsidRDefault="00AB7795" w:rsidP="0064367D">
            <w:pPr>
              <w:jc w:val="center"/>
            </w:pPr>
            <w:r w:rsidRPr="0064367D">
              <w:t>PUP</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bezrobotnych według ustalonych profili pomocy.</w:t>
            </w:r>
          </w:p>
        </w:tc>
        <w:tc>
          <w:tcPr>
            <w:tcW w:w="796" w:type="pct"/>
          </w:tcPr>
          <w:p w:rsidR="00AB7795" w:rsidRPr="0064367D" w:rsidRDefault="00AB7795" w:rsidP="0064367D">
            <w:pPr>
              <w:jc w:val="center"/>
            </w:pPr>
            <w:r w:rsidRPr="0064367D">
              <w:t>PUP</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Odsetek długotrwale bezrobotnych w ogóle zarejestrowanych bezrobotnych w powiecie.</w:t>
            </w:r>
          </w:p>
        </w:tc>
        <w:tc>
          <w:tcPr>
            <w:tcW w:w="796" w:type="pct"/>
          </w:tcPr>
          <w:p w:rsidR="00AB7795" w:rsidRPr="0064367D" w:rsidRDefault="00AB7795" w:rsidP="0064367D">
            <w:pPr>
              <w:jc w:val="center"/>
            </w:pPr>
            <w:r w:rsidRPr="0064367D">
              <w:t>PUP</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Udział bezrobotnych zarejestrowanych w liczbie ludności w wieku produkcyjnym – ogółem, w podziale na płeć, według gmin.</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podmiotów gospodarki narodowej na terenie powiatu – ogółem oraz w przeliczeniu na 10 tys. ludności.</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Struktura podmiotów gospodarki narodowej według form prawnych.</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Przeciętne miesięczne wynagrodzenie brutto w relacji do średniej krajowej.</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mieszkań oddanych do użytkowania.</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 xml:space="preserve">Przeciętna powierzchnia użytkowa 1 mieszkania oraz w przeliczeniu </w:t>
            </w:r>
            <w:r w:rsidRPr="0064367D">
              <w:br/>
              <w:t>na 1 osobę (w m</w:t>
            </w:r>
            <w:r w:rsidRPr="0064367D">
              <w:rPr>
                <w:vertAlign w:val="superscript"/>
              </w:rPr>
              <w:t>2</w:t>
            </w:r>
            <w:r w:rsidRPr="0064367D">
              <w:t>).</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Odsetek mieszkań wyposażonych w wodociąg, ustęp spłukiwany, łazienkę oraz centralne ogrzewanie.</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przychodni oraz aptek ogólnodostępnych.</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mieszkańców powiatu przypadająca na 1 lekarza i na 1 dentystę (pracujących w podstawowym miejscu pracy).</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 xml:space="preserve">Liczba mieszkańców korzystających z pomocy społecznej: liczba osób, którym przyznano świadczenie; liczba rodzin; liczba osób w rodzinach – </w:t>
            </w:r>
            <w:r w:rsidRPr="0064367D">
              <w:br/>
              <w:t>w podziale na klientów OPS oraz PCPR.</w:t>
            </w:r>
          </w:p>
        </w:tc>
        <w:tc>
          <w:tcPr>
            <w:tcW w:w="796" w:type="pct"/>
          </w:tcPr>
          <w:p w:rsidR="00AB7795" w:rsidRPr="0064367D" w:rsidRDefault="00AB7795" w:rsidP="0064367D">
            <w:pPr>
              <w:jc w:val="center"/>
            </w:pPr>
            <w:r w:rsidRPr="0064367D">
              <w:t>OPS, PCPR</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Odsetek osób korzystających z pomocy społecznej w ogóle mieszkańców (w %).</w:t>
            </w:r>
          </w:p>
        </w:tc>
        <w:tc>
          <w:tcPr>
            <w:tcW w:w="796" w:type="pct"/>
          </w:tcPr>
          <w:p w:rsidR="00AB7795" w:rsidRPr="0064367D" w:rsidRDefault="00AB7795" w:rsidP="0064367D">
            <w:pPr>
              <w:jc w:val="center"/>
            </w:pPr>
            <w:r w:rsidRPr="0064367D">
              <w:t>GUS, OPS, PCPR</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stwierdzonych przestępstw o charakterze kryminalnym.</w:t>
            </w:r>
          </w:p>
        </w:tc>
        <w:tc>
          <w:tcPr>
            <w:tcW w:w="796" w:type="pct"/>
          </w:tcPr>
          <w:p w:rsidR="00AB7795" w:rsidRPr="0064367D" w:rsidRDefault="00AB7795" w:rsidP="0064367D">
            <w:pPr>
              <w:jc w:val="center"/>
            </w:pPr>
            <w:r w:rsidRPr="0064367D">
              <w:t>KPP</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stwierdzonych przestępstw w przeliczeniu na 1000 mieszkańców.</w:t>
            </w:r>
          </w:p>
        </w:tc>
        <w:tc>
          <w:tcPr>
            <w:tcW w:w="796" w:type="pct"/>
          </w:tcPr>
          <w:p w:rsidR="00AB7795" w:rsidRPr="0064367D" w:rsidRDefault="00AB7795" w:rsidP="0064367D">
            <w:pPr>
              <w:jc w:val="center"/>
            </w:pPr>
            <w:r w:rsidRPr="0064367D">
              <w:t>GUS</w:t>
            </w:r>
          </w:p>
        </w:tc>
      </w:tr>
      <w:tr w:rsidR="00AB7795" w:rsidRPr="0064367D" w:rsidTr="0064367D">
        <w:tc>
          <w:tcPr>
            <w:tcW w:w="278" w:type="pct"/>
          </w:tcPr>
          <w:p w:rsidR="00AB7795" w:rsidRPr="0064367D" w:rsidRDefault="00AB7795" w:rsidP="0064367D">
            <w:pPr>
              <w:pStyle w:val="ListParagraph"/>
              <w:numPr>
                <w:ilvl w:val="0"/>
                <w:numId w:val="63"/>
              </w:numPr>
              <w:ind w:left="426" w:right="11" w:hanging="426"/>
            </w:pPr>
          </w:p>
        </w:tc>
        <w:tc>
          <w:tcPr>
            <w:tcW w:w="3926" w:type="pct"/>
          </w:tcPr>
          <w:p w:rsidR="00AB7795" w:rsidRPr="0064367D" w:rsidRDefault="00AB7795" w:rsidP="002C6850">
            <w:r w:rsidRPr="0064367D">
              <w:t>Liczba zdarzeń drogowych – kolizji oraz wypadków (w tym liczba osób rannych i zabitych).</w:t>
            </w:r>
          </w:p>
        </w:tc>
        <w:tc>
          <w:tcPr>
            <w:tcW w:w="796" w:type="pct"/>
          </w:tcPr>
          <w:p w:rsidR="00AB7795" w:rsidRPr="0064367D" w:rsidRDefault="00AB7795" w:rsidP="0064367D">
            <w:pPr>
              <w:jc w:val="center"/>
            </w:pPr>
            <w:r w:rsidRPr="0064367D">
              <w:t>KPP</w:t>
            </w:r>
          </w:p>
        </w:tc>
      </w:tr>
    </w:tbl>
    <w:p w:rsidR="00AB7795" w:rsidRPr="00690EAC" w:rsidRDefault="00AB7795" w:rsidP="00712EF1">
      <w:pPr>
        <w:rPr>
          <w:sz w:val="12"/>
        </w:rPr>
      </w:pPr>
    </w:p>
    <w:p w:rsidR="00AB7795" w:rsidRPr="00CD0286" w:rsidRDefault="00AB7795" w:rsidP="00931FDC">
      <w:pPr>
        <w:pBdr>
          <w:top w:val="single" w:sz="4" w:space="1" w:color="auto"/>
          <w:left w:val="single" w:sz="4" w:space="4" w:color="auto"/>
          <w:bottom w:val="single" w:sz="4" w:space="1" w:color="auto"/>
          <w:right w:val="single" w:sz="4" w:space="4" w:color="auto"/>
        </w:pBdr>
        <w:shd w:val="clear" w:color="auto" w:fill="D9D9D9"/>
        <w:jc w:val="center"/>
      </w:pPr>
      <w:r>
        <w:t>WSKAŹNIKI REALIZACJI DZIAŁAŃ PSRPS</w:t>
      </w:r>
    </w:p>
    <w:p w:rsidR="00AB7795" w:rsidRPr="00F11E88" w:rsidRDefault="00AB7795" w:rsidP="004879AD">
      <w:pPr>
        <w:spacing w:before="360"/>
        <w:jc w:val="center"/>
        <w:rPr>
          <w:b/>
        </w:rPr>
      </w:pPr>
      <w:r w:rsidRPr="00F11E88">
        <w:rPr>
          <w:b/>
        </w:rPr>
        <w:t>OBSZAR: RYNEK PRACY I ZATRUDNIENIE</w:t>
      </w:r>
    </w:p>
    <w:p w:rsidR="00AB7795" w:rsidRPr="00914D1F" w:rsidRDefault="00AB7795" w:rsidP="00712EF1">
      <w:pPr>
        <w:rPr>
          <w:u w:val="single"/>
        </w:rPr>
      </w:pPr>
      <w:r>
        <w:rPr>
          <w:u w:val="single"/>
        </w:rPr>
        <w:t>W</w:t>
      </w:r>
      <w:r w:rsidRPr="00914D1F">
        <w:rPr>
          <w:u w:val="single"/>
        </w:rPr>
        <w:t xml:space="preserve">skaźniki pomiaru celu szczegółowego 1. </w:t>
      </w:r>
      <w:r w:rsidRPr="00DD1DA1">
        <w:rPr>
          <w:i/>
          <w:u w:val="single"/>
        </w:rPr>
        <w:t>Wzrost aktywności zawodowej mieszkańców</w:t>
      </w:r>
    </w:p>
    <w:p w:rsidR="00AB7795" w:rsidRDefault="00AB7795" w:rsidP="00914D1F">
      <w:pPr>
        <w:pStyle w:val="ListParagraph"/>
        <w:numPr>
          <w:ilvl w:val="0"/>
          <w:numId w:val="64"/>
        </w:numPr>
      </w:pPr>
      <w:r>
        <w:t>Liczba oraz odsetek osób bezrobotnych, poszukujących pracy i nieaktywnych zawodowo objętych wsparciem, które podjęły zatrudnienie</w:t>
      </w:r>
      <w:r>
        <w:rPr>
          <w:rStyle w:val="FootnoteReference"/>
        </w:rPr>
        <w:footnoteReference w:id="59"/>
      </w:r>
      <w:r>
        <w:t>.</w:t>
      </w:r>
    </w:p>
    <w:p w:rsidR="00AB7795" w:rsidRDefault="00AB7795" w:rsidP="00775E3B">
      <w:pPr>
        <w:pStyle w:val="ListParagraph"/>
        <w:numPr>
          <w:ilvl w:val="0"/>
          <w:numId w:val="64"/>
        </w:numPr>
      </w:pPr>
      <w:r>
        <w:t>Liczba firm w formie jednoosobowej działalności gospodarczej oraz przedsiębiorstw społecznych utworzonych dzięki wsparciu udzielonemu w ramach PSRPS</w:t>
      </w:r>
      <w:r>
        <w:rPr>
          <w:rStyle w:val="FootnoteReference"/>
        </w:rPr>
        <w:footnoteReference w:id="60"/>
      </w:r>
      <w:r>
        <w:t>.</w:t>
      </w:r>
    </w:p>
    <w:p w:rsidR="00AB7795" w:rsidRDefault="00AB7795" w:rsidP="00775E3B">
      <w:pPr>
        <w:pStyle w:val="ListParagraph"/>
        <w:numPr>
          <w:ilvl w:val="0"/>
          <w:numId w:val="65"/>
        </w:numPr>
      </w:pPr>
      <w:r>
        <w:t>Liczba osób, które zostały objęte usługami i instrumentami rynku pracy</w:t>
      </w:r>
      <w:r>
        <w:rPr>
          <w:rStyle w:val="FootnoteReference"/>
        </w:rPr>
        <w:footnoteReference w:id="61"/>
      </w:r>
      <w:r>
        <w:t xml:space="preserve"> – ogółem, </w:t>
      </w:r>
      <w:r>
        <w:br/>
        <w:t>w podziale na płeć oraz według rodzaju otrzymanego wsparcia.</w:t>
      </w:r>
    </w:p>
    <w:p w:rsidR="00AB7795" w:rsidRDefault="00AB7795" w:rsidP="00775E3B">
      <w:pPr>
        <w:pStyle w:val="ListParagraph"/>
        <w:numPr>
          <w:ilvl w:val="0"/>
          <w:numId w:val="65"/>
        </w:numPr>
      </w:pPr>
      <w:r>
        <w:t xml:space="preserve">Liczba osób, które wzięły udział w targach pracy oraz bezpośrednich spotkaniach </w:t>
      </w:r>
      <w:r>
        <w:br/>
        <w:t>z pracodawcami.</w:t>
      </w:r>
    </w:p>
    <w:p w:rsidR="00AB7795" w:rsidRDefault="00AB7795" w:rsidP="00D36E99">
      <w:pPr>
        <w:pStyle w:val="ListParagraph"/>
        <w:numPr>
          <w:ilvl w:val="0"/>
          <w:numId w:val="66"/>
        </w:numPr>
      </w:pPr>
      <w:r>
        <w:t>Liczba osób, które nabyły kwalifikacje zawodowe.</w:t>
      </w:r>
    </w:p>
    <w:p w:rsidR="00AB7795" w:rsidRDefault="00AB7795" w:rsidP="00D36E99">
      <w:pPr>
        <w:pStyle w:val="ListParagraph"/>
        <w:numPr>
          <w:ilvl w:val="0"/>
          <w:numId w:val="66"/>
        </w:numPr>
      </w:pPr>
      <w:r>
        <w:t>Liczba osób, które uzupełniły lub podniosły poziom</w:t>
      </w:r>
      <w:r w:rsidRPr="00D36E99">
        <w:t xml:space="preserve"> wykształcenia formalnego</w:t>
      </w:r>
      <w:r>
        <w:t>.</w:t>
      </w:r>
    </w:p>
    <w:p w:rsidR="00AB7795" w:rsidRDefault="00AB7795" w:rsidP="001A0CC8">
      <w:pPr>
        <w:pStyle w:val="ListParagraph"/>
        <w:numPr>
          <w:ilvl w:val="0"/>
          <w:numId w:val="67"/>
        </w:numPr>
      </w:pPr>
      <w:r>
        <w:t>Liczba pracodawców, którzy otrzymali wsparcie ze środków publicznych na zatrudnienie osoby bezrobotnej</w:t>
      </w:r>
      <w:r>
        <w:rPr>
          <w:rStyle w:val="FootnoteReference"/>
        </w:rPr>
        <w:footnoteReference w:id="62"/>
      </w:r>
      <w:r>
        <w:t>.</w:t>
      </w:r>
    </w:p>
    <w:p w:rsidR="00AB7795" w:rsidRDefault="00AB7795" w:rsidP="001A0CC8">
      <w:pPr>
        <w:pStyle w:val="ListParagraph"/>
        <w:numPr>
          <w:ilvl w:val="0"/>
          <w:numId w:val="67"/>
        </w:numPr>
      </w:pPr>
      <w:r>
        <w:t>Liczba osób, które otrzymały wsparcie na założenie jednoosobowej działalności gospodarczej.</w:t>
      </w:r>
    </w:p>
    <w:p w:rsidR="00AB7795" w:rsidRDefault="00AB7795" w:rsidP="00AC0D97">
      <w:pPr>
        <w:pStyle w:val="ListParagraph"/>
        <w:numPr>
          <w:ilvl w:val="0"/>
          <w:numId w:val="68"/>
        </w:numPr>
      </w:pPr>
      <w:r>
        <w:t>Liczba osób, które uczestniczyły w działaniach informacyjno-promocyjnych na temat ekonomii społecznej.</w:t>
      </w:r>
    </w:p>
    <w:p w:rsidR="00AB7795" w:rsidRDefault="00AB7795" w:rsidP="00AC0D97">
      <w:pPr>
        <w:pStyle w:val="ListParagraph"/>
        <w:numPr>
          <w:ilvl w:val="0"/>
          <w:numId w:val="68"/>
        </w:numPr>
      </w:pPr>
      <w:r>
        <w:t>Liczba osób oraz podmiotów ekonomii społecznej, które skorzystały ze wsparcia IPS.</w:t>
      </w:r>
    </w:p>
    <w:p w:rsidR="00AB7795" w:rsidRDefault="00AB7795" w:rsidP="00AC0D97">
      <w:pPr>
        <w:pStyle w:val="ListParagraph"/>
        <w:numPr>
          <w:ilvl w:val="0"/>
          <w:numId w:val="68"/>
        </w:numPr>
      </w:pPr>
      <w:r>
        <w:t xml:space="preserve">Liczba przyznanych dotacji na zatrudnienie w sektorze ekonomii społecznej. </w:t>
      </w:r>
    </w:p>
    <w:p w:rsidR="00AB7795" w:rsidRDefault="00AB7795" w:rsidP="00AC0D97">
      <w:pPr>
        <w:pStyle w:val="ListParagraph"/>
        <w:numPr>
          <w:ilvl w:val="0"/>
          <w:numId w:val="68"/>
        </w:numPr>
      </w:pPr>
      <w:r>
        <w:t>Liczba ofert dofinansowanych z budżetu Powiatu Lidzbarskiego oraz wartość wykorzystanych dotacji przez organizacje pozarządowe i podmioty wymienione w art. 3 ust. 3 ustawy o działalności pożytku publicznego i o wolontariacie.</w:t>
      </w:r>
    </w:p>
    <w:p w:rsidR="00AB7795" w:rsidRPr="00931FDC" w:rsidRDefault="00AB7795" w:rsidP="00931FDC">
      <w:pPr>
        <w:pStyle w:val="ListParagraph"/>
        <w:numPr>
          <w:ilvl w:val="0"/>
          <w:numId w:val="69"/>
        </w:numPr>
        <w:rPr>
          <w:szCs w:val="24"/>
        </w:rPr>
      </w:pPr>
      <w:r>
        <w:t>Liczba inicjatyw promujących równość szans</w:t>
      </w:r>
      <w:r w:rsidRPr="00931FDC">
        <w:rPr>
          <w:szCs w:val="24"/>
        </w:rPr>
        <w:t xml:space="preserve"> kobiet i mężczyzn na rynku pracy, </w:t>
      </w:r>
      <w:r>
        <w:rPr>
          <w:szCs w:val="24"/>
        </w:rPr>
        <w:br/>
      </w:r>
      <w:r w:rsidRPr="00931FDC">
        <w:rPr>
          <w:szCs w:val="24"/>
        </w:rPr>
        <w:t>a także zatrudnianie osób zagrożonych lub już dotkniętych wykluczeniem społecznym.</w:t>
      </w:r>
    </w:p>
    <w:p w:rsidR="00AB7795" w:rsidRDefault="00AB7795" w:rsidP="00931FDC">
      <w:pPr>
        <w:pStyle w:val="ListParagraph"/>
        <w:numPr>
          <w:ilvl w:val="0"/>
          <w:numId w:val="69"/>
        </w:numPr>
      </w:pPr>
      <w:r w:rsidRPr="00931FDC">
        <w:rPr>
          <w:szCs w:val="24"/>
        </w:rPr>
        <w:t xml:space="preserve">Liczba działających partnerstw lokalnych i innych form współpracy </w:t>
      </w:r>
      <w:r>
        <w:rPr>
          <w:szCs w:val="24"/>
        </w:rPr>
        <w:t xml:space="preserve">instytucji publicznych, przedsiębiorców i organizacji pozarządowych </w:t>
      </w:r>
      <w:r w:rsidRPr="00931FDC">
        <w:rPr>
          <w:szCs w:val="24"/>
        </w:rPr>
        <w:t>w zakresie aktywizacji zawodowej mieszkańców.</w:t>
      </w:r>
    </w:p>
    <w:p w:rsidR="00AB7795" w:rsidRPr="00F85F7D" w:rsidRDefault="00AB7795" w:rsidP="004879AD">
      <w:pPr>
        <w:spacing w:before="360"/>
        <w:jc w:val="center"/>
        <w:rPr>
          <w:b/>
        </w:rPr>
      </w:pPr>
      <w:r w:rsidRPr="00F85F7D">
        <w:rPr>
          <w:b/>
        </w:rPr>
        <w:t>OBSZAR: WSPARCIE RODZINY</w:t>
      </w:r>
    </w:p>
    <w:p w:rsidR="00AB7795" w:rsidRPr="00086819" w:rsidRDefault="00AB7795" w:rsidP="00712EF1">
      <w:pPr>
        <w:rPr>
          <w:u w:val="single"/>
        </w:rPr>
      </w:pPr>
      <w:r w:rsidRPr="00086819">
        <w:rPr>
          <w:u w:val="single"/>
        </w:rPr>
        <w:t xml:space="preserve">Wskaźniki pomiaru celu szczegółowego 2. </w:t>
      </w:r>
      <w:r w:rsidRPr="00DD1DA1">
        <w:rPr>
          <w:i/>
          <w:u w:val="single"/>
        </w:rPr>
        <w:t>Poprawa wypełniania funkcji przez rodziny</w:t>
      </w:r>
    </w:p>
    <w:p w:rsidR="00AB7795" w:rsidRDefault="00AB7795" w:rsidP="003C7ABE">
      <w:pPr>
        <w:pStyle w:val="ListParagraph"/>
        <w:numPr>
          <w:ilvl w:val="0"/>
          <w:numId w:val="70"/>
        </w:numPr>
      </w:pPr>
      <w:r>
        <w:t>Liczba rodzin, które skorzystały z pomocy społecznej z powodu:</w:t>
      </w:r>
    </w:p>
    <w:p w:rsidR="00AB7795" w:rsidRDefault="00AB7795" w:rsidP="003C7ABE">
      <w:pPr>
        <w:pStyle w:val="ListParagraph"/>
        <w:numPr>
          <w:ilvl w:val="0"/>
          <w:numId w:val="92"/>
        </w:numPr>
      </w:pPr>
      <w:r>
        <w:t>bezradności w sprawach opiekuńczo-wychowawczych i prowadzenia gospodarstwa domowego;</w:t>
      </w:r>
    </w:p>
    <w:p w:rsidR="00AB7795" w:rsidRDefault="00AB7795" w:rsidP="003C7ABE">
      <w:pPr>
        <w:pStyle w:val="ListParagraph"/>
        <w:numPr>
          <w:ilvl w:val="0"/>
          <w:numId w:val="92"/>
        </w:numPr>
      </w:pPr>
      <w:r>
        <w:t>potrzeby ochrony macierzyństwa, w tym: wielodzietności;</w:t>
      </w:r>
    </w:p>
    <w:p w:rsidR="00AB7795" w:rsidRDefault="00AB7795" w:rsidP="003C7ABE">
      <w:pPr>
        <w:pStyle w:val="ListParagraph"/>
        <w:numPr>
          <w:ilvl w:val="0"/>
          <w:numId w:val="92"/>
        </w:numPr>
      </w:pPr>
      <w:r>
        <w:t>przemocy w rodzinie.</w:t>
      </w:r>
    </w:p>
    <w:p w:rsidR="00AB7795" w:rsidRDefault="00AB7795" w:rsidP="003308A0">
      <w:pPr>
        <w:pStyle w:val="ListParagraph"/>
        <w:numPr>
          <w:ilvl w:val="0"/>
          <w:numId w:val="70"/>
        </w:numPr>
      </w:pPr>
      <w:r w:rsidRPr="003C7ABE">
        <w:t xml:space="preserve">Liczba </w:t>
      </w:r>
      <w:r>
        <w:t>nowo</w:t>
      </w:r>
      <w:r w:rsidRPr="003C7ABE">
        <w:t xml:space="preserve">założonych Niebieskich Kart </w:t>
      </w:r>
      <w:r>
        <w:t xml:space="preserve">(część A i B) </w:t>
      </w:r>
      <w:r w:rsidRPr="003C7ABE">
        <w:t>przekazanych do rozpatrzenia przez zespół interdyscyplinarny.</w:t>
      </w:r>
    </w:p>
    <w:p w:rsidR="00AB7795" w:rsidRDefault="00AB7795" w:rsidP="003308A0">
      <w:pPr>
        <w:pStyle w:val="ListParagraph"/>
        <w:numPr>
          <w:ilvl w:val="0"/>
          <w:numId w:val="70"/>
        </w:numPr>
      </w:pPr>
      <w:r>
        <w:t>Liczba osób i rodzin, które skorzystały z pomocy w zakresie wypełniania podstawowych funkcji – ogółem oraz w podziale na wybrane formy wsparcia</w:t>
      </w:r>
      <w:r>
        <w:rPr>
          <w:rStyle w:val="FootnoteReference"/>
        </w:rPr>
        <w:footnoteReference w:id="63"/>
      </w:r>
      <w:r>
        <w:t>.</w:t>
      </w:r>
    </w:p>
    <w:p w:rsidR="00AB7795" w:rsidRDefault="00AB7795" w:rsidP="003308A0">
      <w:pPr>
        <w:pStyle w:val="ListParagraph"/>
        <w:numPr>
          <w:ilvl w:val="0"/>
          <w:numId w:val="70"/>
        </w:numPr>
      </w:pPr>
      <w:r>
        <w:t xml:space="preserve">Liczba </w:t>
      </w:r>
      <w:r w:rsidRPr="0089116D">
        <w:t xml:space="preserve">placówek wsparcia dziennego </w:t>
      </w:r>
      <w:r>
        <w:t xml:space="preserve">dla rodzin działających </w:t>
      </w:r>
      <w:r w:rsidRPr="0089116D">
        <w:t>w formie opiekuńczej, specjalistycznej lub pracy podwórkowej</w:t>
      </w:r>
      <w:r>
        <w:t>.</w:t>
      </w:r>
    </w:p>
    <w:p w:rsidR="00AB7795" w:rsidRDefault="00AB7795" w:rsidP="003308A0">
      <w:pPr>
        <w:pStyle w:val="ListParagraph"/>
        <w:numPr>
          <w:ilvl w:val="0"/>
          <w:numId w:val="70"/>
        </w:numPr>
      </w:pPr>
      <w:r>
        <w:t>Liczba poradni rodzinnych na terenie powiatu.</w:t>
      </w:r>
    </w:p>
    <w:p w:rsidR="00AB7795" w:rsidRDefault="00AB7795" w:rsidP="003308A0">
      <w:pPr>
        <w:pStyle w:val="ListParagraph"/>
        <w:numPr>
          <w:ilvl w:val="0"/>
          <w:numId w:val="72"/>
        </w:numPr>
      </w:pPr>
      <w:r w:rsidRPr="00AC32DC">
        <w:t>Liczba kampanii społecznych upowszechniających wiedzę na temat problemu przemocy domowej.</w:t>
      </w:r>
    </w:p>
    <w:p w:rsidR="00AB7795" w:rsidRDefault="00AB7795" w:rsidP="003308A0">
      <w:pPr>
        <w:pStyle w:val="ListParagraph"/>
        <w:numPr>
          <w:ilvl w:val="0"/>
          <w:numId w:val="72"/>
        </w:numPr>
      </w:pPr>
      <w:r>
        <w:t>Liczba osób i rodzin w kryzysie, które skorzystały z różnych form wsparcia – ogółem oraz w podziale na poszczególne formy wsparcia</w:t>
      </w:r>
      <w:r>
        <w:rPr>
          <w:rStyle w:val="FootnoteReference"/>
        </w:rPr>
        <w:footnoteReference w:id="64"/>
      </w:r>
      <w:r>
        <w:t>.</w:t>
      </w:r>
    </w:p>
    <w:p w:rsidR="00AB7795" w:rsidRDefault="00AB7795" w:rsidP="003308A0">
      <w:pPr>
        <w:pStyle w:val="ListParagraph"/>
        <w:numPr>
          <w:ilvl w:val="0"/>
          <w:numId w:val="72"/>
        </w:numPr>
      </w:pPr>
      <w:r>
        <w:t>Liczba sprawców przemocy w rodzinie, którzy uczestniczyli w programach korekcyjno-edukacyjnych.</w:t>
      </w:r>
    </w:p>
    <w:p w:rsidR="00AB7795" w:rsidRDefault="00AB7795" w:rsidP="003308A0">
      <w:pPr>
        <w:pStyle w:val="ListParagraph"/>
        <w:numPr>
          <w:ilvl w:val="0"/>
          <w:numId w:val="71"/>
        </w:numPr>
      </w:pPr>
      <w:r w:rsidRPr="002E16E3">
        <w:t>Liczba zatrudnionych koordynatorów pieczy zastępczej.</w:t>
      </w:r>
    </w:p>
    <w:p w:rsidR="00AB7795" w:rsidRDefault="00AB7795" w:rsidP="003308A0">
      <w:pPr>
        <w:pStyle w:val="ListParagraph"/>
        <w:numPr>
          <w:ilvl w:val="0"/>
          <w:numId w:val="71"/>
        </w:numPr>
      </w:pPr>
      <w:r w:rsidRPr="002E16E3">
        <w:t>Liczba funkcjonujących na terenie powiatu rodzin zastępczych, rodzinnych domów dziecka oraz placówek opiekuńczo-wychowawczych.</w:t>
      </w:r>
    </w:p>
    <w:p w:rsidR="00AB7795" w:rsidRDefault="00AB7795" w:rsidP="003308A0">
      <w:pPr>
        <w:pStyle w:val="ListParagraph"/>
        <w:numPr>
          <w:ilvl w:val="0"/>
          <w:numId w:val="71"/>
        </w:numPr>
      </w:pPr>
      <w:r w:rsidRPr="002E16E3">
        <w:t>Liczba rodzin zastępczych oraz rodzinnych domów dziecka przypadających na jednego koordynatora pieczy zastępczej.</w:t>
      </w:r>
    </w:p>
    <w:p w:rsidR="00AB7795" w:rsidRDefault="00AB7795" w:rsidP="003308A0">
      <w:pPr>
        <w:pStyle w:val="ListParagraph"/>
        <w:numPr>
          <w:ilvl w:val="0"/>
          <w:numId w:val="71"/>
        </w:numPr>
      </w:pPr>
      <w:r>
        <w:t>Liczba przeszkolonych kandydatów do pełnienia funkcji rodziny zastępczej.</w:t>
      </w:r>
    </w:p>
    <w:p w:rsidR="00AB7795" w:rsidRDefault="00AB7795" w:rsidP="003308A0">
      <w:pPr>
        <w:pStyle w:val="ListParagraph"/>
        <w:numPr>
          <w:ilvl w:val="0"/>
          <w:numId w:val="71"/>
        </w:numPr>
      </w:pPr>
      <w:r>
        <w:t>Liczba rodzin zastępczych objętych wsparciem – ogółem oraz w podziale na formy pomocy.</w:t>
      </w:r>
    </w:p>
    <w:p w:rsidR="00AB7795" w:rsidRDefault="00AB7795" w:rsidP="003308A0">
      <w:pPr>
        <w:pStyle w:val="ListParagraph"/>
        <w:numPr>
          <w:ilvl w:val="0"/>
          <w:numId w:val="71"/>
        </w:numPr>
      </w:pPr>
      <w:r>
        <w:t xml:space="preserve">Liczba dzieci umieszczonych w danym roku oraz łączna liczba dzieci przebywających </w:t>
      </w:r>
      <w:r>
        <w:br/>
        <w:t xml:space="preserve">w pieczy zastępczej. </w:t>
      </w:r>
    </w:p>
    <w:p w:rsidR="00AB7795" w:rsidRDefault="00AB7795" w:rsidP="003308A0">
      <w:pPr>
        <w:pStyle w:val="ListParagraph"/>
        <w:numPr>
          <w:ilvl w:val="0"/>
          <w:numId w:val="71"/>
        </w:numPr>
      </w:pPr>
      <w:r>
        <w:t>Liczba dzieci opuszczających rodziny zastępcze i placówki opiekuńczo-wychowawcze, objętych procesem usamodzielniania.</w:t>
      </w:r>
    </w:p>
    <w:p w:rsidR="00AB7795" w:rsidRDefault="00AB7795" w:rsidP="003308A0">
      <w:pPr>
        <w:pStyle w:val="ListParagraph"/>
        <w:numPr>
          <w:ilvl w:val="0"/>
          <w:numId w:val="71"/>
        </w:numPr>
      </w:pPr>
      <w:r>
        <w:t>Liczba dzieci, które po pobycie w pieczy zastępczej powróciły do rodziny biologicznej, zostały adoptowane albo zmieniły formę pieczy zastępczej.</w:t>
      </w:r>
    </w:p>
    <w:p w:rsidR="00AB7795" w:rsidRDefault="00AB7795" w:rsidP="003308A0">
      <w:pPr>
        <w:pStyle w:val="ListParagraph"/>
        <w:numPr>
          <w:ilvl w:val="0"/>
          <w:numId w:val="73"/>
        </w:numPr>
      </w:pPr>
      <w:r>
        <w:t>Liczba oraz odsetek pracowników instytucji pomocy i integracji społecznej wykorzystujących innowacyjne metody w pracy z klientem „trudnym”, w tym z rodziną wieloproblemową</w:t>
      </w:r>
      <w:r>
        <w:rPr>
          <w:rStyle w:val="FootnoteReference"/>
        </w:rPr>
        <w:footnoteReference w:id="65"/>
      </w:r>
      <w:r>
        <w:t>.</w:t>
      </w:r>
    </w:p>
    <w:p w:rsidR="00AB7795" w:rsidRPr="00023537" w:rsidRDefault="00AB7795" w:rsidP="00023537">
      <w:pPr>
        <w:pStyle w:val="ListParagraph"/>
        <w:numPr>
          <w:ilvl w:val="0"/>
          <w:numId w:val="73"/>
        </w:numPr>
      </w:pPr>
      <w:r>
        <w:t xml:space="preserve">Liczba oraz odsetek </w:t>
      </w:r>
      <w:r w:rsidRPr="00A02803">
        <w:t>specjalistów zajmujących się problemem przemocy w rodzinie oraz interwencją kryzysową</w:t>
      </w:r>
      <w:r>
        <w:t xml:space="preserve"> korzystających z superwizji i innych form wsparcia zewnętrznego.</w:t>
      </w:r>
    </w:p>
    <w:p w:rsidR="00AB7795" w:rsidRPr="00C81B29" w:rsidRDefault="00AB7795" w:rsidP="004879AD">
      <w:pPr>
        <w:spacing w:before="360"/>
        <w:jc w:val="center"/>
        <w:rPr>
          <w:b/>
        </w:rPr>
      </w:pPr>
      <w:r w:rsidRPr="00C81B29">
        <w:rPr>
          <w:b/>
        </w:rPr>
        <w:t>OBSZAR: ROZWÓJ DZIECI I MŁODZIEŻY</w:t>
      </w:r>
    </w:p>
    <w:p w:rsidR="00AB7795" w:rsidRPr="00C81B29" w:rsidRDefault="00AB7795" w:rsidP="00712EF1">
      <w:pPr>
        <w:rPr>
          <w:u w:val="single"/>
        </w:rPr>
      </w:pPr>
      <w:r w:rsidRPr="00C81B29">
        <w:rPr>
          <w:u w:val="single"/>
        </w:rPr>
        <w:t xml:space="preserve">Wskaźniki pomiaru celu szczegółowego 3. </w:t>
      </w:r>
      <w:r w:rsidRPr="00C81B29">
        <w:rPr>
          <w:i/>
          <w:u w:val="single"/>
        </w:rPr>
        <w:t>Zwiększenie szans życiowych dzieci i młodzieży</w:t>
      </w:r>
    </w:p>
    <w:p w:rsidR="00AB7795" w:rsidRDefault="00AB7795" w:rsidP="0018597F">
      <w:pPr>
        <w:pStyle w:val="ListParagraph"/>
        <w:numPr>
          <w:ilvl w:val="0"/>
          <w:numId w:val="74"/>
        </w:numPr>
      </w:pPr>
      <w:r w:rsidRPr="003C7ABE">
        <w:t>Zdawalność egzaminów maturalnych w liceach ogólnokształcących</w:t>
      </w:r>
      <w:r>
        <w:t xml:space="preserve"> oraz w technikach </w:t>
      </w:r>
      <w:r>
        <w:br/>
        <w:t>na terenie powiatu lidzbarskiego.</w:t>
      </w:r>
    </w:p>
    <w:p w:rsidR="00AB7795" w:rsidRDefault="00AB7795" w:rsidP="003308A0">
      <w:pPr>
        <w:pStyle w:val="ListParagraph"/>
        <w:numPr>
          <w:ilvl w:val="0"/>
          <w:numId w:val="74"/>
        </w:numPr>
      </w:pPr>
      <w:r>
        <w:t xml:space="preserve">Liczba utworzonych nowych kierunków kształcenia zawodowego dostosowanego </w:t>
      </w:r>
      <w:r>
        <w:br/>
        <w:t>do potrzeb regionalnego/lokalnego rynku pracy.</w:t>
      </w:r>
    </w:p>
    <w:p w:rsidR="00AB7795" w:rsidRDefault="00AB7795" w:rsidP="003308A0">
      <w:pPr>
        <w:pStyle w:val="ListParagraph"/>
        <w:numPr>
          <w:ilvl w:val="0"/>
          <w:numId w:val="74"/>
        </w:numPr>
      </w:pPr>
      <w:r>
        <w:t>Liczba i odsetek uczniów objętych doradztwem zawodowym w szkołach gimnazjalnych oraz ponadgimnazjalnych.</w:t>
      </w:r>
    </w:p>
    <w:p w:rsidR="00AB7795" w:rsidRDefault="00AB7795" w:rsidP="003308A0">
      <w:pPr>
        <w:pStyle w:val="ListParagraph"/>
        <w:numPr>
          <w:ilvl w:val="0"/>
          <w:numId w:val="74"/>
        </w:numPr>
      </w:pPr>
      <w:r>
        <w:t>Liczba</w:t>
      </w:r>
      <w:r w:rsidRPr="00FB2162">
        <w:t xml:space="preserve"> uczniów zdolnych oraz młodzieży dotychczas marginalizowanej </w:t>
      </w:r>
      <w:r>
        <w:t xml:space="preserve">korzystającej </w:t>
      </w:r>
      <w:r>
        <w:br/>
        <w:t xml:space="preserve">z pomocy w ramach </w:t>
      </w:r>
      <w:r w:rsidRPr="00FB2162">
        <w:t>systemu stypendialnego</w:t>
      </w:r>
      <w:r>
        <w:t>.</w:t>
      </w:r>
    </w:p>
    <w:p w:rsidR="00AB7795" w:rsidRDefault="00AB7795" w:rsidP="003308A0">
      <w:pPr>
        <w:pStyle w:val="ListParagraph"/>
        <w:numPr>
          <w:ilvl w:val="0"/>
          <w:numId w:val="76"/>
        </w:numPr>
      </w:pPr>
      <w:r>
        <w:t>Liczba osób korzystających z rożnych form aktywności edukacyjnej, społecznej, sportowo-rekreacyjnej i artystycznej – ogółem oraz w podziale na formy wsparcia.</w:t>
      </w:r>
    </w:p>
    <w:p w:rsidR="00AB7795" w:rsidRDefault="00AB7795" w:rsidP="003308A0">
      <w:pPr>
        <w:pStyle w:val="ListParagraph"/>
        <w:numPr>
          <w:ilvl w:val="0"/>
          <w:numId w:val="76"/>
        </w:numPr>
      </w:pPr>
      <w:r>
        <w:t>Liczba młodzieży wykonującej świadczenia wolontariacie.</w:t>
      </w:r>
    </w:p>
    <w:p w:rsidR="00AB7795" w:rsidRDefault="00AB7795" w:rsidP="003308A0">
      <w:pPr>
        <w:pStyle w:val="ListParagraph"/>
        <w:numPr>
          <w:ilvl w:val="0"/>
          <w:numId w:val="75"/>
        </w:numPr>
      </w:pPr>
      <w:r>
        <w:t>Liczba osób objętych programami profilaktycznymi oraz innymi działaniami edukacyjnymi dotyczącymi zagrożeń dla rozwoju dzieci i młodzieży.</w:t>
      </w:r>
    </w:p>
    <w:p w:rsidR="00AB7795" w:rsidRDefault="00AB7795" w:rsidP="003308A0">
      <w:pPr>
        <w:pStyle w:val="ListParagraph"/>
        <w:numPr>
          <w:ilvl w:val="0"/>
          <w:numId w:val="75"/>
        </w:numPr>
      </w:pPr>
      <w:r>
        <w:t xml:space="preserve">Liczba dzieci i młodzieży korzystającej z pomocy psychologicznej oraz terapeutycznej </w:t>
      </w:r>
      <w:r>
        <w:br/>
        <w:t>w związku doświadczanymi problemami osobistymi i rodzinnymi.</w:t>
      </w:r>
    </w:p>
    <w:p w:rsidR="00AB7795" w:rsidRDefault="00AB7795" w:rsidP="003308A0">
      <w:pPr>
        <w:pStyle w:val="ListParagraph"/>
        <w:numPr>
          <w:ilvl w:val="0"/>
          <w:numId w:val="75"/>
        </w:numPr>
      </w:pPr>
      <w:r w:rsidRPr="0018597F">
        <w:t>Liczba zatrzymanych nieletnich sprawców przestępstw.</w:t>
      </w:r>
    </w:p>
    <w:p w:rsidR="00AB7795" w:rsidRDefault="00AB7795" w:rsidP="003308A0">
      <w:pPr>
        <w:pStyle w:val="ListParagraph"/>
        <w:numPr>
          <w:ilvl w:val="0"/>
          <w:numId w:val="75"/>
        </w:numPr>
      </w:pPr>
      <w:r w:rsidRPr="0018597F">
        <w:t xml:space="preserve">Liczba nadzorów kuratorskich orzeczonych przez sąd na podstawie ustawy </w:t>
      </w:r>
      <w:r>
        <w:br/>
      </w:r>
      <w:r w:rsidRPr="0018597F">
        <w:t>o postępowaniu w sprawach nieletnich.</w:t>
      </w:r>
    </w:p>
    <w:p w:rsidR="00AB7795" w:rsidRPr="00C228E4" w:rsidRDefault="00AB7795" w:rsidP="004879AD">
      <w:pPr>
        <w:spacing w:before="360"/>
        <w:jc w:val="center"/>
        <w:rPr>
          <w:b/>
        </w:rPr>
      </w:pPr>
      <w:r w:rsidRPr="00C228E4">
        <w:rPr>
          <w:b/>
        </w:rPr>
        <w:t>OBSZAR: INTEGRACJA OSÓB Z NIEPEŁNOSPRAWNOŚCIĄ</w:t>
      </w:r>
    </w:p>
    <w:p w:rsidR="00AB7795" w:rsidRPr="00C228E4" w:rsidRDefault="00AB7795" w:rsidP="00712EF1">
      <w:pPr>
        <w:rPr>
          <w:u w:val="single"/>
        </w:rPr>
      </w:pPr>
      <w:r w:rsidRPr="00C228E4">
        <w:rPr>
          <w:u w:val="single"/>
        </w:rPr>
        <w:t xml:space="preserve">Wskaźniki pomiaru celu szczegółowego 4. </w:t>
      </w:r>
      <w:r w:rsidRPr="00C228E4">
        <w:rPr>
          <w:i/>
          <w:u w:val="single"/>
        </w:rPr>
        <w:t>Poprawa jakości życia osób z niepełnosprawnością</w:t>
      </w:r>
    </w:p>
    <w:p w:rsidR="00AB7795" w:rsidRDefault="00AB7795" w:rsidP="003308A0">
      <w:pPr>
        <w:pStyle w:val="ListParagraph"/>
        <w:numPr>
          <w:ilvl w:val="0"/>
          <w:numId w:val="77"/>
        </w:numPr>
      </w:pPr>
      <w:r>
        <w:t>Liczba osób z niepełnosprawnością, które podjęły zatrudnienie</w:t>
      </w:r>
      <w:r w:rsidRPr="007D3E8C">
        <w:t xml:space="preserve"> </w:t>
      </w:r>
      <w:r>
        <w:t xml:space="preserve">dzięki otrzymanemu wsparciu </w:t>
      </w:r>
      <w:r>
        <w:rPr>
          <w:rStyle w:val="FootnoteReference"/>
        </w:rPr>
        <w:footnoteReference w:id="66"/>
      </w:r>
      <w:r>
        <w:t>.</w:t>
      </w:r>
    </w:p>
    <w:p w:rsidR="00AB7795" w:rsidRDefault="00AB7795" w:rsidP="00E57130">
      <w:pPr>
        <w:pStyle w:val="ListParagraph"/>
        <w:numPr>
          <w:ilvl w:val="0"/>
          <w:numId w:val="65"/>
        </w:numPr>
      </w:pPr>
      <w:r>
        <w:t>Liczba osób z niepełnosprawnością, które zostały objęte usługami i instrumentami rynku pracy – ogółem, w podziale na płeć oraz według rodzaju otrzymanego wsparcia</w:t>
      </w:r>
      <w:r>
        <w:rPr>
          <w:rStyle w:val="FootnoteReference"/>
        </w:rPr>
        <w:footnoteReference w:id="67"/>
      </w:r>
      <w:r>
        <w:t>.</w:t>
      </w:r>
    </w:p>
    <w:p w:rsidR="00AB7795" w:rsidRDefault="00AB7795" w:rsidP="00E57130">
      <w:pPr>
        <w:pStyle w:val="ListParagraph"/>
        <w:numPr>
          <w:ilvl w:val="0"/>
          <w:numId w:val="65"/>
        </w:numPr>
      </w:pPr>
      <w:r>
        <w:t>Liczba miejsc pracy dostępnych dla osób z niepełnosprawnością, utworzonych dzięki wsparciu ze środków publicznych</w:t>
      </w:r>
      <w:r>
        <w:rPr>
          <w:rStyle w:val="FootnoteReference"/>
        </w:rPr>
        <w:footnoteReference w:id="68"/>
      </w:r>
      <w:r>
        <w:t>.</w:t>
      </w:r>
    </w:p>
    <w:p w:rsidR="00AB7795" w:rsidRDefault="00AB7795" w:rsidP="003308A0">
      <w:pPr>
        <w:pStyle w:val="ListParagraph"/>
        <w:numPr>
          <w:ilvl w:val="0"/>
          <w:numId w:val="78"/>
        </w:numPr>
      </w:pPr>
      <w:r w:rsidRPr="00C1724A">
        <w:t>Liczba i profil placówek rehabilitacyjnych oraz punktów zaopatrzenia i wypożyczalni sprzętu niezbędnego do funkcjonowania osób z niepełnosprawnością.</w:t>
      </w:r>
    </w:p>
    <w:p w:rsidR="00AB7795" w:rsidRDefault="00AB7795" w:rsidP="003308A0">
      <w:pPr>
        <w:pStyle w:val="ListParagraph"/>
        <w:numPr>
          <w:ilvl w:val="0"/>
          <w:numId w:val="78"/>
        </w:numPr>
      </w:pPr>
      <w:r>
        <w:t>Liczba osób, które skorzystały z dofinansowania oraz wartość wsparcia udzielonego osobom niepełnosprawnym na zakup</w:t>
      </w:r>
      <w:r w:rsidRPr="00E5214E">
        <w:t xml:space="preserve"> sprzętu </w:t>
      </w:r>
      <w:r>
        <w:t>rehabilitacyjnego, środków pomocniczych i przedmiotów ortopedycznych, a także usług rehabilitacyjnych.</w:t>
      </w:r>
    </w:p>
    <w:p w:rsidR="00AB7795" w:rsidRDefault="00AB7795" w:rsidP="003308A0">
      <w:pPr>
        <w:pStyle w:val="ListParagraph"/>
        <w:numPr>
          <w:ilvl w:val="0"/>
          <w:numId w:val="78"/>
        </w:numPr>
      </w:pPr>
      <w:r w:rsidRPr="00C1724A">
        <w:t>Liczba osób korzystających z turnusów rehabilitacyjnych.</w:t>
      </w:r>
    </w:p>
    <w:p w:rsidR="00AB7795" w:rsidRDefault="00AB7795" w:rsidP="003308A0">
      <w:pPr>
        <w:pStyle w:val="ListParagraph"/>
        <w:numPr>
          <w:ilvl w:val="0"/>
          <w:numId w:val="79"/>
        </w:numPr>
      </w:pPr>
      <w:r w:rsidRPr="00C1724A">
        <w:t>Liczba obiektów użyteczności publicznej</w:t>
      </w:r>
      <w:r>
        <w:t>, w których zlikwidowano bariery architektoniczne i komunikacyjne.</w:t>
      </w:r>
    </w:p>
    <w:p w:rsidR="00AB7795" w:rsidRDefault="00AB7795" w:rsidP="003308A0">
      <w:pPr>
        <w:pStyle w:val="ListParagraph"/>
        <w:numPr>
          <w:ilvl w:val="0"/>
          <w:numId w:val="79"/>
        </w:numPr>
      </w:pPr>
      <w:r>
        <w:t>Liczba przystosowanych tras,</w:t>
      </w:r>
      <w:r w:rsidRPr="00C1724A">
        <w:t xml:space="preserve"> ciągów komunikacyjnych</w:t>
      </w:r>
      <w:r>
        <w:t xml:space="preserve"> i innych miejsc oraz zakupionych nowych lub dostosowanych środków transportu.</w:t>
      </w:r>
    </w:p>
    <w:p w:rsidR="00AB7795" w:rsidRDefault="00AB7795" w:rsidP="003308A0">
      <w:pPr>
        <w:pStyle w:val="ListParagraph"/>
        <w:numPr>
          <w:ilvl w:val="0"/>
          <w:numId w:val="79"/>
        </w:numPr>
      </w:pPr>
      <w:r>
        <w:t xml:space="preserve">Liczba </w:t>
      </w:r>
      <w:r w:rsidRPr="00C1724A">
        <w:t>osób z niepełnosprawnością</w:t>
      </w:r>
      <w:r>
        <w:t>, które skorzystały z</w:t>
      </w:r>
      <w:r w:rsidRPr="00C1724A">
        <w:t xml:space="preserve"> dofinansowań do likwidacji barier funkcjonalnych w miejscu zamieszkania.</w:t>
      </w:r>
    </w:p>
    <w:p w:rsidR="00AB7795" w:rsidRDefault="00AB7795" w:rsidP="003308A0">
      <w:pPr>
        <w:pStyle w:val="ListParagraph"/>
        <w:numPr>
          <w:ilvl w:val="0"/>
          <w:numId w:val="79"/>
        </w:numPr>
      </w:pPr>
      <w:r>
        <w:t>Liczba utworzonych mieszkań chronionych, w tym liczba miejsc mieszkalnych, dostosowanych do potrzeb osób z niepełnosprawnością.</w:t>
      </w:r>
    </w:p>
    <w:p w:rsidR="00AB7795" w:rsidRDefault="00AB7795" w:rsidP="003308A0">
      <w:pPr>
        <w:pStyle w:val="ListParagraph"/>
        <w:numPr>
          <w:ilvl w:val="0"/>
          <w:numId w:val="80"/>
        </w:numPr>
      </w:pPr>
      <w:r>
        <w:t xml:space="preserve">Liczba jednostek prowadzących warsztaty zajęciowe dla osób z niepełnosprawnością, </w:t>
      </w:r>
      <w:r>
        <w:br/>
        <w:t>w tym liczba dostępnych miejsc.</w:t>
      </w:r>
    </w:p>
    <w:p w:rsidR="00AB7795" w:rsidRDefault="00AB7795" w:rsidP="003308A0">
      <w:pPr>
        <w:pStyle w:val="ListParagraph"/>
        <w:numPr>
          <w:ilvl w:val="0"/>
          <w:numId w:val="80"/>
        </w:numPr>
      </w:pPr>
      <w:r>
        <w:t xml:space="preserve">Liczba OzN </w:t>
      </w:r>
      <w:r w:rsidRPr="00F42DC1">
        <w:t>uczących się w przedszkolach integrac</w:t>
      </w:r>
      <w:r>
        <w:t>yjnych, szkołach integracyjnych oraz</w:t>
      </w:r>
      <w:r w:rsidRPr="00F42DC1">
        <w:t xml:space="preserve"> oddziałach integracyjnych.</w:t>
      </w:r>
    </w:p>
    <w:p w:rsidR="00AB7795" w:rsidRDefault="00AB7795" w:rsidP="003308A0">
      <w:pPr>
        <w:pStyle w:val="ListParagraph"/>
        <w:numPr>
          <w:ilvl w:val="0"/>
          <w:numId w:val="80"/>
        </w:numPr>
      </w:pPr>
      <w:r w:rsidRPr="00F42DC1">
        <w:t>Liczba osób biorących udział w projektach na rzecz aktywnej integracji.</w:t>
      </w:r>
    </w:p>
    <w:p w:rsidR="00AB7795" w:rsidRDefault="00AB7795" w:rsidP="003308A0">
      <w:pPr>
        <w:pStyle w:val="ListParagraph"/>
        <w:numPr>
          <w:ilvl w:val="0"/>
          <w:numId w:val="80"/>
        </w:numPr>
      </w:pPr>
      <w:r>
        <w:t xml:space="preserve">Liczba zorganizowanych imprez, happeningów, spotkań itp. służących integracji </w:t>
      </w:r>
      <w:r w:rsidRPr="00F42DC1">
        <w:t>osób niepełnosprawnych, ich opiekunów i rodzin ze środowiskiem lokalnym</w:t>
      </w:r>
      <w:r>
        <w:t>.</w:t>
      </w:r>
    </w:p>
    <w:p w:rsidR="00AB7795" w:rsidRPr="00F44819" w:rsidRDefault="00AB7795" w:rsidP="004879AD">
      <w:pPr>
        <w:spacing w:before="360"/>
        <w:jc w:val="center"/>
        <w:rPr>
          <w:b/>
        </w:rPr>
      </w:pPr>
      <w:r w:rsidRPr="00F44819">
        <w:rPr>
          <w:b/>
        </w:rPr>
        <w:t>OBSZAR: AKTYWNOŚĆ SENIORÓW</w:t>
      </w:r>
    </w:p>
    <w:p w:rsidR="00AB7795" w:rsidRPr="00F44819" w:rsidRDefault="00AB7795" w:rsidP="00712EF1">
      <w:pPr>
        <w:rPr>
          <w:u w:val="single"/>
        </w:rPr>
      </w:pPr>
      <w:r w:rsidRPr="00F44819">
        <w:rPr>
          <w:u w:val="single"/>
        </w:rPr>
        <w:t xml:space="preserve">Wskaźniki pomiaru celu szczegółowego 5. </w:t>
      </w:r>
      <w:r w:rsidRPr="002F2BF7">
        <w:rPr>
          <w:i/>
          <w:u w:val="single"/>
        </w:rPr>
        <w:t>Podniesienie standardów życia osób starszych</w:t>
      </w:r>
    </w:p>
    <w:p w:rsidR="00AB7795" w:rsidRDefault="00AB7795" w:rsidP="009B27AE">
      <w:pPr>
        <w:pStyle w:val="ListParagraph"/>
        <w:numPr>
          <w:ilvl w:val="0"/>
          <w:numId w:val="89"/>
        </w:numPr>
      </w:pPr>
      <w:r w:rsidRPr="00000B51">
        <w:t>Liczba oraz odsetek świadczeniobiorców pomocy społecznej w wieku poprodukcyjnym.</w:t>
      </w:r>
    </w:p>
    <w:p w:rsidR="00AB7795" w:rsidRDefault="00AB7795" w:rsidP="009B27AE">
      <w:pPr>
        <w:pStyle w:val="ListParagraph"/>
        <w:numPr>
          <w:ilvl w:val="0"/>
          <w:numId w:val="89"/>
        </w:numPr>
      </w:pPr>
      <w:r>
        <w:t>Liczba osób starszych, które skorzystały z usług zdrowotnych – według form wsparcia.</w:t>
      </w:r>
    </w:p>
    <w:p w:rsidR="00AB7795" w:rsidRDefault="00AB7795" w:rsidP="009B27AE">
      <w:pPr>
        <w:pStyle w:val="ListParagraph"/>
        <w:numPr>
          <w:ilvl w:val="0"/>
          <w:numId w:val="89"/>
        </w:numPr>
      </w:pPr>
      <w:r>
        <w:t>Liczba osób starszych, które skorzystały z usług opiekuńczych i bytowych.</w:t>
      </w:r>
    </w:p>
    <w:p w:rsidR="00AB7795" w:rsidRDefault="00AB7795" w:rsidP="009B27AE">
      <w:pPr>
        <w:pStyle w:val="ListParagraph"/>
        <w:numPr>
          <w:ilvl w:val="0"/>
          <w:numId w:val="89"/>
        </w:numPr>
      </w:pPr>
      <w:r>
        <w:t>Liczba działających na terenie powiatu placówek zapewniających wsparcie osobom starszym</w:t>
      </w:r>
      <w:r>
        <w:rPr>
          <w:rStyle w:val="FootnoteReference"/>
        </w:rPr>
        <w:footnoteReference w:id="69"/>
      </w:r>
      <w:r>
        <w:t>.</w:t>
      </w:r>
    </w:p>
    <w:p w:rsidR="00AB7795" w:rsidRDefault="00AB7795" w:rsidP="009B27AE">
      <w:pPr>
        <w:pStyle w:val="ListParagraph"/>
        <w:numPr>
          <w:ilvl w:val="0"/>
          <w:numId w:val="89"/>
        </w:numPr>
      </w:pPr>
      <w:r>
        <w:t>Liczba inicjatyw upowszechniających pomoc sąsiedzką oraz wolontariat</w:t>
      </w:r>
      <w:r w:rsidRPr="00C5229A">
        <w:t xml:space="preserve"> na rzecz osób starszych</w:t>
      </w:r>
      <w:r>
        <w:t>.</w:t>
      </w:r>
    </w:p>
    <w:p w:rsidR="00AB7795" w:rsidRDefault="00AB7795" w:rsidP="009B27AE">
      <w:pPr>
        <w:pStyle w:val="ListParagraph"/>
        <w:numPr>
          <w:ilvl w:val="0"/>
          <w:numId w:val="90"/>
        </w:numPr>
      </w:pPr>
      <w:r>
        <w:t xml:space="preserve">Liczba seniorów korzystających z </w:t>
      </w:r>
      <w:r w:rsidRPr="00C5229A">
        <w:t>różnorodnych form aktywności  społecznej, edukacyjnej, kulturalnej i sportowo-rekreacyjnej</w:t>
      </w:r>
      <w:r>
        <w:t xml:space="preserve"> – według form wsparcia.</w:t>
      </w:r>
    </w:p>
    <w:p w:rsidR="00AB7795" w:rsidRDefault="00AB7795" w:rsidP="009B27AE">
      <w:pPr>
        <w:pStyle w:val="ListParagraph"/>
        <w:numPr>
          <w:ilvl w:val="0"/>
          <w:numId w:val="90"/>
        </w:numPr>
      </w:pPr>
      <w:r>
        <w:t xml:space="preserve">Liczba </w:t>
      </w:r>
      <w:r w:rsidRPr="00C5229A">
        <w:t>akcji i imprez służących integracji oraz przełamywaniu stereotypów dotyczących osób starszych wśród społeczeństwa</w:t>
      </w:r>
      <w:r>
        <w:t>.</w:t>
      </w:r>
    </w:p>
    <w:p w:rsidR="00AB7795" w:rsidRPr="002F2BF7" w:rsidRDefault="00AB7795" w:rsidP="004879AD">
      <w:pPr>
        <w:spacing w:before="360"/>
        <w:jc w:val="center"/>
        <w:rPr>
          <w:b/>
        </w:rPr>
      </w:pPr>
      <w:r w:rsidRPr="002F2BF7">
        <w:rPr>
          <w:b/>
        </w:rPr>
        <w:t>OBSZAR: ZDROWIE SPOŁECZEŃSTWA</w:t>
      </w:r>
    </w:p>
    <w:p w:rsidR="00AB7795" w:rsidRPr="002F2BF7" w:rsidRDefault="00AB7795" w:rsidP="002F2BF7">
      <w:pPr>
        <w:rPr>
          <w:u w:val="single"/>
        </w:rPr>
      </w:pPr>
      <w:r w:rsidRPr="002F2BF7">
        <w:rPr>
          <w:u w:val="single"/>
        </w:rPr>
        <w:t xml:space="preserve">Wskaźniki pomiaru celu szczegółowego 6. </w:t>
      </w:r>
      <w:r w:rsidRPr="002F2BF7">
        <w:rPr>
          <w:i/>
          <w:u w:val="single"/>
        </w:rPr>
        <w:t>Poprawa zdrowia psychicznego i fizycznego ludności</w:t>
      </w:r>
    </w:p>
    <w:p w:rsidR="00AB7795" w:rsidRDefault="00AB7795" w:rsidP="009B27AE">
      <w:pPr>
        <w:pStyle w:val="ListParagraph"/>
        <w:numPr>
          <w:ilvl w:val="0"/>
          <w:numId w:val="88"/>
        </w:numPr>
      </w:pPr>
      <w:r>
        <w:t>Liczba zrealizowanych programów z zakresu profilaktyki i edukacji zdrowotnej.</w:t>
      </w:r>
    </w:p>
    <w:p w:rsidR="00AB7795" w:rsidRDefault="00AB7795" w:rsidP="009B27AE">
      <w:pPr>
        <w:pStyle w:val="ListParagraph"/>
        <w:numPr>
          <w:ilvl w:val="0"/>
          <w:numId w:val="88"/>
        </w:numPr>
      </w:pPr>
      <w:r>
        <w:t>Liczba bezpośrednich uczestników działań na rzecz poprawy stanu zdrowia ludności.</w:t>
      </w:r>
    </w:p>
    <w:p w:rsidR="00AB7795" w:rsidRDefault="00AB7795" w:rsidP="009B27AE">
      <w:pPr>
        <w:pStyle w:val="ListParagraph"/>
        <w:numPr>
          <w:ilvl w:val="0"/>
          <w:numId w:val="86"/>
        </w:numPr>
      </w:pPr>
      <w:r>
        <w:t>Liczba zrealizowanych inicjatyw o charakterze informacyjno-edukacyjnym</w:t>
      </w:r>
      <w:r>
        <w:rPr>
          <w:rStyle w:val="FootnoteReference"/>
        </w:rPr>
        <w:footnoteReference w:id="70"/>
      </w:r>
      <w:r>
        <w:t>.</w:t>
      </w:r>
    </w:p>
    <w:p w:rsidR="00AB7795" w:rsidRDefault="00AB7795" w:rsidP="009B27AE">
      <w:pPr>
        <w:pStyle w:val="ListParagraph"/>
        <w:numPr>
          <w:ilvl w:val="0"/>
          <w:numId w:val="86"/>
        </w:numPr>
      </w:pPr>
      <w:r>
        <w:t xml:space="preserve">Liczba oraz rodzaj placówek zapewniających pomoc osobom chorującym psychicznie </w:t>
      </w:r>
      <w:r>
        <w:br/>
        <w:t>i ich rodzinom.</w:t>
      </w:r>
    </w:p>
    <w:p w:rsidR="00AB7795" w:rsidRDefault="00AB7795" w:rsidP="009B27AE">
      <w:pPr>
        <w:pStyle w:val="ListParagraph"/>
        <w:numPr>
          <w:ilvl w:val="0"/>
          <w:numId w:val="86"/>
        </w:numPr>
      </w:pPr>
      <w:r>
        <w:t>Liczba osób z zaburzeniami psychicznymi, które otrzymały wsparcie.</w:t>
      </w:r>
    </w:p>
    <w:p w:rsidR="00AB7795" w:rsidRDefault="00AB7795" w:rsidP="009B27AE">
      <w:pPr>
        <w:pStyle w:val="ListParagraph"/>
        <w:numPr>
          <w:ilvl w:val="0"/>
          <w:numId w:val="87"/>
        </w:numPr>
      </w:pPr>
      <w:r>
        <w:t xml:space="preserve">Liczba oraz rodzaj placówek zapewniających pomoc osobom uzależnionym </w:t>
      </w:r>
      <w:r>
        <w:br/>
        <w:t>i ich rodzinom.</w:t>
      </w:r>
    </w:p>
    <w:p w:rsidR="00AB7795" w:rsidRDefault="00AB7795" w:rsidP="009B27AE">
      <w:pPr>
        <w:pStyle w:val="ListParagraph"/>
        <w:numPr>
          <w:ilvl w:val="0"/>
          <w:numId w:val="87"/>
        </w:numPr>
      </w:pPr>
      <w:r>
        <w:t>Liczba osób uzależnionych i współuzależnionych, które otrzymały wsparcie.</w:t>
      </w:r>
    </w:p>
    <w:p w:rsidR="00AB7795" w:rsidRDefault="00AB7795" w:rsidP="00023537">
      <w:pPr>
        <w:pStyle w:val="ListParagraph"/>
      </w:pPr>
    </w:p>
    <w:p w:rsidR="00AB7795" w:rsidRPr="002F2BF7" w:rsidRDefault="00AB7795" w:rsidP="004879AD">
      <w:pPr>
        <w:spacing w:before="360"/>
        <w:jc w:val="center"/>
        <w:rPr>
          <w:b/>
        </w:rPr>
      </w:pPr>
      <w:r w:rsidRPr="002F2BF7">
        <w:rPr>
          <w:b/>
        </w:rPr>
        <w:t>OBSZAR: BEZPIECZEŃSTWO PUBLICZNE</w:t>
      </w:r>
    </w:p>
    <w:p w:rsidR="00AB7795" w:rsidRPr="008E26EF" w:rsidRDefault="00AB7795" w:rsidP="002F2BF7">
      <w:pPr>
        <w:rPr>
          <w:u w:val="single"/>
        </w:rPr>
      </w:pPr>
      <w:r w:rsidRPr="008E26EF">
        <w:rPr>
          <w:u w:val="single"/>
        </w:rPr>
        <w:t xml:space="preserve">Wskaźniki pomiaru celu szczegółowego 7. </w:t>
      </w:r>
      <w:r w:rsidRPr="008E26EF">
        <w:rPr>
          <w:i/>
          <w:u w:val="single"/>
        </w:rPr>
        <w:t>Poprawa stanu bezpieczeństwa publicznego</w:t>
      </w:r>
      <w:r w:rsidRPr="008E26EF">
        <w:rPr>
          <w:u w:val="single"/>
        </w:rPr>
        <w:t xml:space="preserve"> </w:t>
      </w:r>
    </w:p>
    <w:p w:rsidR="00AB7795" w:rsidRDefault="00AB7795" w:rsidP="009B27AE">
      <w:pPr>
        <w:pStyle w:val="ListParagraph"/>
        <w:numPr>
          <w:ilvl w:val="0"/>
          <w:numId w:val="83"/>
        </w:numPr>
      </w:pPr>
      <w:r>
        <w:t>Liczba i rodzaj zrealizowanych inwestycji infrastrukturalnych służących poprawie stanu bezpieczeństwa ludności.</w:t>
      </w:r>
    </w:p>
    <w:p w:rsidR="00AB7795" w:rsidRDefault="00AB7795" w:rsidP="009B27AE">
      <w:pPr>
        <w:pStyle w:val="ListParagraph"/>
        <w:numPr>
          <w:ilvl w:val="0"/>
          <w:numId w:val="83"/>
        </w:numPr>
      </w:pPr>
      <w:r>
        <w:t>Wartość zakupionego nowoczesnego sprzętu dla służb i straży.</w:t>
      </w:r>
    </w:p>
    <w:p w:rsidR="00AB7795" w:rsidRDefault="00AB7795" w:rsidP="009B27AE">
      <w:pPr>
        <w:pStyle w:val="ListParagraph"/>
        <w:numPr>
          <w:ilvl w:val="0"/>
          <w:numId w:val="83"/>
        </w:numPr>
      </w:pPr>
      <w:r>
        <w:t>Liczba nowoutworzonych etatów w policji.</w:t>
      </w:r>
    </w:p>
    <w:p w:rsidR="00AB7795" w:rsidRDefault="00AB7795" w:rsidP="009B27AE">
      <w:pPr>
        <w:pStyle w:val="ListParagraph"/>
        <w:numPr>
          <w:ilvl w:val="0"/>
          <w:numId w:val="84"/>
        </w:numPr>
      </w:pPr>
      <w:r>
        <w:t>Liczba akcji informacyjno-promocyjnych oraz inicjatyw na rzecz bezpieczeństwa publicznego</w:t>
      </w:r>
      <w:r>
        <w:rPr>
          <w:rStyle w:val="FootnoteReference"/>
        </w:rPr>
        <w:footnoteReference w:id="71"/>
      </w:r>
      <w:r>
        <w:t>.</w:t>
      </w:r>
    </w:p>
    <w:p w:rsidR="00AB7795" w:rsidRDefault="00AB7795" w:rsidP="009B27AE">
      <w:pPr>
        <w:pStyle w:val="ListParagraph"/>
        <w:numPr>
          <w:ilvl w:val="0"/>
          <w:numId w:val="84"/>
        </w:numPr>
        <w:spacing w:after="240"/>
        <w:ind w:left="714" w:hanging="357"/>
      </w:pPr>
      <w:r>
        <w:t>Liczba bezpośrednich uczestników działań na rzecz bezpieczeństwa publicznego.</w:t>
      </w:r>
    </w:p>
    <w:p w:rsidR="00AB7795" w:rsidRDefault="00AB7795" w:rsidP="00B829BB">
      <w:pPr>
        <w:pBdr>
          <w:top w:val="single" w:sz="4" w:space="1" w:color="auto" w:shadow="1"/>
          <w:left w:val="single" w:sz="4" w:space="4" w:color="auto" w:shadow="1"/>
          <w:bottom w:val="single" w:sz="4" w:space="1" w:color="auto" w:shadow="1"/>
          <w:right w:val="single" w:sz="4" w:space="4" w:color="auto" w:shadow="1"/>
        </w:pBdr>
        <w:shd w:val="clear" w:color="auto" w:fill="D9D9D9"/>
      </w:pPr>
      <w:r>
        <w:t>Katalog wskaźników monitorowania strategii ma charakter otwarty. Jeżeli w procesie wdrażania PSRPS zostanie zidentyfikowana potrzeba rozszerzenia zakresu lub przeformułowania wybranych wskaźników, możliwe jest wprowadzenie zmian przez zespół zadaniowy bez konieczności aktualizacji dokumentu – o ile zmiany te będą służyły lepszemu rozpoznaniu sytuacji społecznej oraz efektów wdrażania strategii.</w:t>
      </w:r>
    </w:p>
    <w:p w:rsidR="00AB7795" w:rsidRDefault="00AB7795" w:rsidP="00B829BB">
      <w:pPr>
        <w:pStyle w:val="Heading3"/>
      </w:pPr>
      <w:bookmarkStart w:id="44" w:name="_Toc432424545"/>
      <w:r>
        <w:t>4.2.2. Metody pomiaru wskaźników</w:t>
      </w:r>
      <w:bookmarkEnd w:id="44"/>
    </w:p>
    <w:p w:rsidR="00AB7795" w:rsidRDefault="00AB7795" w:rsidP="00712EF1">
      <w:r>
        <w:t xml:space="preserve">Metody i narzędzia służące pozyskiwaniu danych do monitoringu strategii są uzależnione </w:t>
      </w:r>
      <w:r>
        <w:br/>
        <w:t>od rodzaju</w:t>
      </w:r>
      <w:r w:rsidRPr="00BC4F3D">
        <w:t xml:space="preserve"> </w:t>
      </w:r>
      <w:r>
        <w:t xml:space="preserve">wskaźników będących przedmiotem weryfikacji. Wskaźniki oddziaływania obrazujące społeczno-gospodarczy </w:t>
      </w:r>
      <w:r w:rsidRPr="00BC4F3D">
        <w:t>kontekst wdrażania PSRPS</w:t>
      </w:r>
      <w:r>
        <w:t xml:space="preserve"> opierają się głównie na statystyce publicznej prowadzonej przez Główny Urząd Statystyczny. Dane te są co prawda rozproszone, jednak ich dostępność za pośrednictwem Banku Danych Lokalnych GUS lub innych publikacji należy ocenić wysoko, zaś samo pobranie wymaga wykonania względnie prostych czynności technicznych przy użyciu komputera z dostępem do Internetu i standardowego oprogramowania.</w:t>
      </w:r>
    </w:p>
    <w:p w:rsidR="00AB7795" w:rsidRDefault="00AB7795" w:rsidP="00712EF1">
      <w:r>
        <w:t xml:space="preserve">Większym wyzwaniem będzie natomiast pozyskiwanie danych do wskaźników realizacji działań. W tym celu konieczna będzie dwustronna komunikacja instytucjonalnego koordynatora strategii (PCPR) z jednostkami organizacyjnymi powiatu i gmin, innymi działającymi lokalnie instytucjami, a także podmiotami niepublicznymi – zwłaszcza tymi, które realizują zadania państwa w zakresie polityki społecznej przekazane im przez organy administracji rządowej lub samorządy. Dobrowolność udziału w badaniu monitorującym wdrażanie PSRPS dla części podmiotów może stanowić jedną z najpoważniejszych trudności w pozyskaniu kompletnych </w:t>
      </w:r>
      <w:r>
        <w:br/>
        <w:t>i poprawnych danych.</w:t>
      </w:r>
    </w:p>
    <w:p w:rsidR="00AB7795" w:rsidRDefault="00AB7795" w:rsidP="00A503D8">
      <w:pPr>
        <w:spacing w:after="0"/>
      </w:pPr>
      <w:r>
        <w:t>W związku z powyższym zakłada się podjęcie następujących działań:</w:t>
      </w:r>
    </w:p>
    <w:p w:rsidR="00AB7795" w:rsidRDefault="00AB7795" w:rsidP="009B27AE">
      <w:pPr>
        <w:pStyle w:val="ListParagraph"/>
        <w:numPr>
          <w:ilvl w:val="0"/>
          <w:numId w:val="85"/>
        </w:numPr>
      </w:pPr>
      <w:r>
        <w:t xml:space="preserve">promocję założeń </w:t>
      </w:r>
      <w:r w:rsidRPr="00A503D8">
        <w:rPr>
          <w:i/>
        </w:rPr>
        <w:t>Strategii rozwiązywania problemów społecznych powiatu lidzbarskiego na lata 2016-2023</w:t>
      </w:r>
      <w:r>
        <w:t xml:space="preserve"> wśród podmiotów instytucjonalnych, lokalnych liderów społecznych i biznesowych, która będzie realizowana w sposób systematyczny </w:t>
      </w:r>
      <w:r>
        <w:br/>
        <w:t>za pomocą różnych dostępnych środków informacyjnych;</w:t>
      </w:r>
    </w:p>
    <w:p w:rsidR="00AB7795" w:rsidRDefault="00AB7795" w:rsidP="009B27AE">
      <w:pPr>
        <w:pStyle w:val="ListParagraph"/>
        <w:numPr>
          <w:ilvl w:val="0"/>
          <w:numId w:val="85"/>
        </w:numPr>
      </w:pPr>
      <w:r>
        <w:t xml:space="preserve">transparentność i responsywność procesu wdrażania PSRPS poprzez udostępnianie informacji o planach i zamierzeniach władz powiatu i jednostek organizacyjnych </w:t>
      </w:r>
      <w:r>
        <w:br/>
        <w:t>w zakresie lokalnej polityki społecznej, a także ich weryfikację i ocenę w ramach otwartych konsultacji społecznych;</w:t>
      </w:r>
    </w:p>
    <w:p w:rsidR="00AB7795" w:rsidRDefault="00AB7795" w:rsidP="009B27AE">
      <w:pPr>
        <w:pStyle w:val="ListParagraph"/>
        <w:numPr>
          <w:ilvl w:val="0"/>
          <w:numId w:val="85"/>
        </w:numPr>
      </w:pPr>
      <w:r>
        <w:t xml:space="preserve">stworzenie w miarę przystępnego i jednolitego zestawu narzędzi służących pozyskiwaniu danych (np. ankieta monitoringowa/formularz elektroniczny do wypełnienia </w:t>
      </w:r>
      <w:r>
        <w:br/>
        <w:t>na komputerze).</w:t>
      </w:r>
    </w:p>
    <w:p w:rsidR="00AB7795" w:rsidRDefault="00AB7795" w:rsidP="00712EF1">
      <w:r>
        <w:t>Biorąc pod uwagę ograniczone zasoby kadrowe PCPR, nie wyklucza się ponadto możliwości korzystania ze wsparcia zewnętrznego w zakresie zbierania i analizy danych.</w:t>
      </w:r>
    </w:p>
    <w:p w:rsidR="00AB7795" w:rsidRDefault="00AB7795" w:rsidP="00690EAC">
      <w:pPr>
        <w:pStyle w:val="Heading3"/>
      </w:pPr>
      <w:bookmarkStart w:id="45" w:name="_Toc432424546"/>
      <w:r>
        <w:t>4.2.3. Raporty z monitoringu strategii</w:t>
      </w:r>
      <w:bookmarkEnd w:id="45"/>
    </w:p>
    <w:p w:rsidR="00AB7795" w:rsidRDefault="00AB7795" w:rsidP="005165D7">
      <w:pPr>
        <w:spacing w:after="0"/>
      </w:pPr>
      <w:r>
        <w:t>Głównym źródłem informacji o stanie realizacji założonych celów i kierunków działań w oparciu o sformułowany katalog wskaźników</w:t>
      </w:r>
      <w:r w:rsidRPr="008A3C9D">
        <w:t xml:space="preserve"> </w:t>
      </w:r>
      <w:r>
        <w:t>będą raporty z monitoringu strategii. Powinny one zawierać przynajmniej:</w:t>
      </w:r>
    </w:p>
    <w:p w:rsidR="00AB7795" w:rsidRDefault="00AB7795" w:rsidP="009B27AE">
      <w:pPr>
        <w:pStyle w:val="ListParagraph"/>
        <w:numPr>
          <w:ilvl w:val="0"/>
          <w:numId w:val="82"/>
        </w:numPr>
      </w:pPr>
      <w:r>
        <w:t>opis uwarunkowań i przebieg procesu monitorowania strategii za dany okres;</w:t>
      </w:r>
    </w:p>
    <w:p w:rsidR="00AB7795" w:rsidRDefault="00AB7795" w:rsidP="009B27AE">
      <w:pPr>
        <w:pStyle w:val="ListParagraph"/>
        <w:numPr>
          <w:ilvl w:val="0"/>
          <w:numId w:val="82"/>
        </w:numPr>
      </w:pPr>
      <w:r>
        <w:t>ocenę</w:t>
      </w:r>
      <w:r w:rsidRPr="00EA17A8">
        <w:t xml:space="preserve"> wpływu uwarunkowań zewnętrznych, np. zmian prawa, procesów ekonomicznych czy zjawisk społeczno-kulturowych, na aktualność założeń Strategii;</w:t>
      </w:r>
    </w:p>
    <w:p w:rsidR="00AB7795" w:rsidRDefault="00AB7795" w:rsidP="009B27AE">
      <w:pPr>
        <w:pStyle w:val="ListParagraph"/>
        <w:numPr>
          <w:ilvl w:val="0"/>
          <w:numId w:val="82"/>
        </w:numPr>
      </w:pPr>
      <w:r>
        <w:t>charakterystykę bieżącej sytuacji społeczno-ekonomicznej w powiecie, w tym analizę zmian wartości „wskaźników oddziaływania”;</w:t>
      </w:r>
    </w:p>
    <w:p w:rsidR="00AB7795" w:rsidRDefault="00AB7795" w:rsidP="009B27AE">
      <w:pPr>
        <w:pStyle w:val="ListParagraph"/>
        <w:numPr>
          <w:ilvl w:val="0"/>
          <w:numId w:val="82"/>
        </w:numPr>
      </w:pPr>
      <w:r>
        <w:t>prezentację głównych obszarów i celów strategii, zrealizowanych wskaźników wdrażania</w:t>
      </w:r>
      <w:r w:rsidRPr="005165D7">
        <w:t xml:space="preserve"> </w:t>
      </w:r>
      <w:r>
        <w:t>PSRPS,</w:t>
      </w:r>
      <w:r w:rsidRPr="00B829BB">
        <w:t xml:space="preserve"> </w:t>
      </w:r>
      <w:r>
        <w:t>a także opis zrealizowanych działań pod względem jakościowym i ilościowym;</w:t>
      </w:r>
    </w:p>
    <w:p w:rsidR="00AB7795" w:rsidRDefault="00AB7795" w:rsidP="009B27AE">
      <w:pPr>
        <w:pStyle w:val="ListParagraph"/>
        <w:numPr>
          <w:ilvl w:val="0"/>
          <w:numId w:val="82"/>
        </w:numPr>
      </w:pPr>
      <w:r>
        <w:t>wnioski i rekomendacje.</w:t>
      </w:r>
    </w:p>
    <w:p w:rsidR="00AB7795" w:rsidRDefault="00AB7795" w:rsidP="00AC1B3B">
      <w:r>
        <w:t xml:space="preserve">Zakres tych dokumentów może być rozszerzany w zależności od zmieniających się lokalnych uwarunkowań. Na przykład, w sytuacji zdiagnozowania przez zespół zadaniowy ds. wdrażania </w:t>
      </w:r>
      <w:r>
        <w:br/>
        <w:t>i monitoringu strategii nowych, nie uwzględnionych dotąd potrzeb mieszkańców lub barier aktywności, stosowne informacje powinny się znaleźć w raporcie z monitoringu PSRPS. Albowiem jednym z głównych celów tego dokumentu jest dostarczenie różnorodnych danych ułatwiających podejmowanie decyzji w zakresie planowania i organizowania polityki społecznej.</w:t>
      </w:r>
    </w:p>
    <w:p w:rsidR="00AB7795" w:rsidRDefault="00AB7795" w:rsidP="00AC1B3B">
      <w:r w:rsidRPr="00AC2BA9">
        <w:t xml:space="preserve">Wskazane jest, aby pierwszy raport monitoringowy </w:t>
      </w:r>
      <w:r>
        <w:t>P</w:t>
      </w:r>
      <w:r w:rsidRPr="00AC2BA9">
        <w:t xml:space="preserve">SRPS miał charakter </w:t>
      </w:r>
      <w:r>
        <w:t>„</w:t>
      </w:r>
      <w:r w:rsidRPr="00AC2BA9">
        <w:t>raportu otwarcia</w:t>
      </w:r>
      <w:r>
        <w:t>”</w:t>
      </w:r>
      <w:r w:rsidRPr="00AC2BA9">
        <w:t xml:space="preserve">, ukazującego stan wyjściowy </w:t>
      </w:r>
      <w:r>
        <w:t xml:space="preserve">w zakresie sytuacji społeczno-gospodarczej powiatu </w:t>
      </w:r>
      <w:r w:rsidRPr="00AC2BA9">
        <w:t>w 201</w:t>
      </w:r>
      <w:r>
        <w:t>5</w:t>
      </w:r>
      <w:r w:rsidRPr="00AC2BA9">
        <w:t xml:space="preserve"> roku. Natomiast drugi </w:t>
      </w:r>
      <w:r>
        <w:t xml:space="preserve">i kolejne </w:t>
      </w:r>
      <w:r w:rsidRPr="00AC2BA9">
        <w:t>raport</w:t>
      </w:r>
      <w:r>
        <w:t>y</w:t>
      </w:r>
      <w:r w:rsidRPr="00AC2BA9">
        <w:t xml:space="preserve"> </w:t>
      </w:r>
      <w:r>
        <w:t>powinny</w:t>
      </w:r>
      <w:r w:rsidRPr="00AC2BA9">
        <w:t xml:space="preserve"> odnosić się do efektów działań opisanych </w:t>
      </w:r>
      <w:r>
        <w:br/>
      </w:r>
      <w:r w:rsidRPr="00AC2BA9">
        <w:t xml:space="preserve">w </w:t>
      </w:r>
      <w:r>
        <w:t>poprzednich dokumentach</w:t>
      </w:r>
      <w:r w:rsidRPr="00AC2BA9">
        <w:t>. Dzięki temu uzyska się ciągłość spojrzenia na lokalną politykę społeczną.</w:t>
      </w:r>
    </w:p>
    <w:p w:rsidR="00AB7795" w:rsidRDefault="00AB7795" w:rsidP="00AC1B3B">
      <w:r>
        <w:t>Z uwagi na zaplanowany szeroki i kompleksowy charakter monitoringu, a także faktyczne terminy udostępniania szeregu danych statystycznych</w:t>
      </w:r>
      <w:r>
        <w:rPr>
          <w:rStyle w:val="FootnoteReference"/>
        </w:rPr>
        <w:footnoteReference w:id="72"/>
      </w:r>
      <w:r>
        <w:t>, raporty z monitoringu powinny być opracowywane najpóźniej do końca czerwca za rok poprzedzający, a następnie przedkładane organowi wykonawczemu i stanowiącemu powiatu. Po ich zatwierdzeniu, należy zapewnić możliwość swobodnego dostępu i zapoznania się z nimi przez obywateli. Rekomenduje się zatem zamieszczanie raportów z monitoringu PSRPS na stronie BIP powiatu oraz PCPR.</w:t>
      </w:r>
    </w:p>
    <w:p w:rsidR="00AB7795" w:rsidRDefault="00AB7795" w:rsidP="00690EAC">
      <w:pPr>
        <w:pStyle w:val="Heading2"/>
      </w:pPr>
      <w:bookmarkStart w:id="46" w:name="_Toc432424547"/>
      <w:r>
        <w:t>4.3. Ramy finansowe</w:t>
      </w:r>
      <w:bookmarkEnd w:id="46"/>
    </w:p>
    <w:p w:rsidR="00AB7795" w:rsidRDefault="00AB7795" w:rsidP="00AC1B3B">
      <w:r>
        <w:t xml:space="preserve">Realizacja kierunków działań zaplanowanych w </w:t>
      </w:r>
      <w:r w:rsidRPr="006A3009">
        <w:rPr>
          <w:i/>
        </w:rPr>
        <w:t>Strategii rozwiązywania problemów społecznych powiatu lidzbarskiego na lata 2016-2023</w:t>
      </w:r>
      <w:r>
        <w:t xml:space="preserve"> wymaga odpowiednich zasobów finansowych. Każde przedsięwzięcie generuje bowiem pewne koszty, które musi pokryć budżet danej instytucji, organizacji albo osoby prywatnej. Newralgicznym punktem w działalności jednostek samorządu terytorialnego pozostaje dość oczywisty fakt, iż potrzeby ludności są praktycznie nieograniczone, natomiast zasoby do ich zaspokojenia – nigdy nie wystarczające</w:t>
      </w:r>
      <w:r w:rsidRPr="00AF744F">
        <w:t xml:space="preserve"> </w:t>
      </w:r>
      <w:r>
        <w:t xml:space="preserve">w pełni. Sytuację tę pogarsza brak samodzielności finansowej wspólnot lokalnych, </w:t>
      </w:r>
      <w:r>
        <w:br/>
        <w:t>a także przekazywanie im przez władze krajowe kolejnych zadań publicznych (za czym bardzo często nie idą adekwatne środki finansowe)</w:t>
      </w:r>
      <w:r>
        <w:rPr>
          <w:rStyle w:val="FootnoteReference"/>
        </w:rPr>
        <w:footnoteReference w:id="73"/>
      </w:r>
      <w:r>
        <w:t xml:space="preserve">. Stąd właśnie wynika potrzeba dużej aktywności </w:t>
      </w:r>
      <w:r w:rsidRPr="00806773">
        <w:t>samorząd</w:t>
      </w:r>
      <w:r>
        <w:t>u powiatu i gmin</w:t>
      </w:r>
      <w:r w:rsidRPr="00806773">
        <w:t xml:space="preserve">, </w:t>
      </w:r>
      <w:r>
        <w:t>jak również organizacji pozarządowych</w:t>
      </w:r>
      <w:r w:rsidRPr="00806773">
        <w:t xml:space="preserve"> </w:t>
      </w:r>
      <w:r>
        <w:t>oraz</w:t>
      </w:r>
      <w:r w:rsidRPr="00806773">
        <w:t xml:space="preserve"> przedsiębiorców</w:t>
      </w:r>
      <w:r>
        <w:t>, w </w:t>
      </w:r>
      <w:r w:rsidRPr="00806773">
        <w:t>aplikowaniu</w:t>
      </w:r>
      <w:r>
        <w:t xml:space="preserve"> o zewnętrzne </w:t>
      </w:r>
      <w:r w:rsidRPr="00806773">
        <w:t>środki pomocowe</w:t>
      </w:r>
      <w:r>
        <w:t xml:space="preserve"> na cele określone w PSRPS</w:t>
      </w:r>
      <w:r w:rsidRPr="00806773">
        <w:t>.</w:t>
      </w:r>
    </w:p>
    <w:p w:rsidR="00AB7795" w:rsidRDefault="00AB7795" w:rsidP="00AC1B3B">
      <w:r w:rsidRPr="00936A9E">
        <w:t xml:space="preserve">Czynnikami ograniczającymi planowanie </w:t>
      </w:r>
      <w:r>
        <w:t>finansowe w ramach strategii są ponadto</w:t>
      </w:r>
      <w:r w:rsidRPr="00936A9E">
        <w:t xml:space="preserve"> </w:t>
      </w:r>
      <w:r>
        <w:t xml:space="preserve">bardzo </w:t>
      </w:r>
      <w:r w:rsidRPr="00936A9E">
        <w:t xml:space="preserve">szeroki zakres dokumentu, </w:t>
      </w:r>
      <w:r>
        <w:t>ośmioletni</w:t>
      </w:r>
      <w:r w:rsidRPr="00936A9E">
        <w:t xml:space="preserve"> okres jego obowiązywania</w:t>
      </w:r>
      <w:r>
        <w:t xml:space="preserve">, a także dynamika rzeczywistości społeczno-gospodarczej (w tym labilność otoczenia prawnego i finansowego działania JST). W tej sytuacji określenie wysokości środków potrzebnych do realizacji zadań uwzględnionych w PSRPS – zarówno po stronie dochodów jak i wydatków – nie wydaje się możliwe ani celowe. Część finansowa strategii ogranicza się zatem do sformułowania ogólnych ram, które będą w przyszłości uszczegóławiane w postaci kilkuletnich lub rocznych programów </w:t>
      </w:r>
      <w:r>
        <w:br/>
        <w:t>i projektów wdrażanych przez podmioty zaangażowane w PSRPS.</w:t>
      </w:r>
    </w:p>
    <w:p w:rsidR="00AB7795" w:rsidRDefault="00AB7795" w:rsidP="00AC1B3B">
      <w:r>
        <w:t xml:space="preserve">W świetle zaprezentowanych wcześniej założeń aksjologicznych strategii oraz wizji oczekiwanych zmian, należy postulować wzrost wydatków publicznych na usługi aktywizujące oraz specjalistyczne wsparcie organizowane w formie środowiskowej. Powinno się to odbywać kosztem zmniejszania świadczeń socjalnych (przede wszystkim pieniężnych), które bardzo często stanowią bodziec do bierności społeczno-zawodowej, zamiast wspierać osoby i rodziny </w:t>
      </w:r>
      <w:r>
        <w:br/>
        <w:t xml:space="preserve">w efektywnym radzeniu sobie z sytuacjami trudnymi. Pożądana zmiana w zakresie finansowania lokalnej polityki społecznej powinna zatem opierać się na stopniowym zwiększaniu odsetka wydatków na programy i projekty służące rozwojowi kapitału ludzkiego i społecznego. </w:t>
      </w:r>
    </w:p>
    <w:p w:rsidR="00AB7795" w:rsidRDefault="00AB7795" w:rsidP="00AC1B3B">
      <w:r>
        <w:t xml:space="preserve">Głównym źródłem finansowania działań strategii będzie </w:t>
      </w:r>
      <w:r w:rsidRPr="008616F9">
        <w:t>budżet powiatu</w:t>
      </w:r>
      <w:r>
        <w:t xml:space="preserve">, w ramach którego </w:t>
      </w:r>
      <w:r>
        <w:br/>
        <w:t xml:space="preserve">są opracowywane i realizowane roczne plany finansowe jednostek organizacyjnych. </w:t>
      </w:r>
      <w:r>
        <w:br/>
        <w:t>Pod względem osiąganych dochodów, sytuacja budżetu powiatu lidzbarskiego jest statystycznie lepsza niż w kraju oraz województwie</w:t>
      </w:r>
      <w:r>
        <w:rPr>
          <w:rStyle w:val="FootnoteReference"/>
        </w:rPr>
        <w:footnoteReference w:id="74"/>
      </w:r>
      <w:r>
        <w:t>. Wpływ na to ma wysoki udział dotacji, w tym środków pozyskiwanych z programów współfinansowanych z UE, a także subwencji. Istotne znaczenie będzie odgrywała współpraca finansowa z gminami wchodzących w skład</w:t>
      </w:r>
      <w:r w:rsidRPr="004E5DA7">
        <w:t xml:space="preserve"> </w:t>
      </w:r>
      <w:r>
        <w:t xml:space="preserve">powiatu. </w:t>
      </w:r>
      <w:r>
        <w:br/>
        <w:t>Gminy jako niezależne jednostki dysponują własnym budżetem oraz realizują własne zadania publiczne służące zaspokajaniu potrzeb zbiorowych zamieszkującej je ludności. Szczegółowe kompetencje przypisane poszczególnym szczeblom samorządu terytorialnego są odmienne, jednak ogólne zakresy zadań należących do powiatu i gmin,</w:t>
      </w:r>
      <w:r w:rsidRPr="00694E51">
        <w:t xml:space="preserve"> </w:t>
      </w:r>
      <w:r>
        <w:t>również w sferze polityki społecznej, w znacznej mierze się pokrywają i uzupełniają.</w:t>
      </w:r>
    </w:p>
    <w:p w:rsidR="00AB7795" w:rsidRDefault="00AB7795" w:rsidP="004E5DA7">
      <w:pPr>
        <w:spacing w:after="0"/>
      </w:pPr>
    </w:p>
    <w:p w:rsidR="00AB7795" w:rsidRDefault="00AB7795" w:rsidP="004E5DA7">
      <w:pPr>
        <w:spacing w:after="0"/>
      </w:pPr>
      <w:r>
        <w:t>Zewnętrzne, potencjalne źródła finansowania strategii to m.in.:</w:t>
      </w:r>
    </w:p>
    <w:p w:rsidR="00AB7795" w:rsidRDefault="00AB7795" w:rsidP="009B27AE">
      <w:pPr>
        <w:pStyle w:val="ListParagraph"/>
        <w:numPr>
          <w:ilvl w:val="0"/>
          <w:numId w:val="81"/>
        </w:numPr>
        <w:ind w:left="567" w:hanging="283"/>
      </w:pPr>
      <w:r>
        <w:t xml:space="preserve">budżet województwa warmińsko-mazurskiego; </w:t>
      </w:r>
    </w:p>
    <w:p w:rsidR="00AB7795" w:rsidRDefault="00AB7795" w:rsidP="009B27AE">
      <w:pPr>
        <w:pStyle w:val="ListParagraph"/>
        <w:numPr>
          <w:ilvl w:val="0"/>
          <w:numId w:val="81"/>
        </w:numPr>
        <w:ind w:left="567" w:hanging="283"/>
      </w:pPr>
      <w:r>
        <w:t>budżet państwa, w tym dotacje celowe ministerstw;</w:t>
      </w:r>
    </w:p>
    <w:p w:rsidR="00AB7795" w:rsidRDefault="00AB7795" w:rsidP="009B27AE">
      <w:pPr>
        <w:pStyle w:val="ListParagraph"/>
        <w:numPr>
          <w:ilvl w:val="0"/>
          <w:numId w:val="81"/>
        </w:numPr>
        <w:ind w:left="567" w:hanging="283"/>
      </w:pPr>
      <w:r>
        <w:t>Program Operacyjny Wiedza Edukacja Rozwój (PO WER);</w:t>
      </w:r>
    </w:p>
    <w:p w:rsidR="00AB7795" w:rsidRDefault="00AB7795" w:rsidP="009B27AE">
      <w:pPr>
        <w:pStyle w:val="ListParagraph"/>
        <w:numPr>
          <w:ilvl w:val="0"/>
          <w:numId w:val="81"/>
        </w:numPr>
        <w:ind w:left="567" w:hanging="283"/>
      </w:pPr>
      <w:r>
        <w:t>Regionalny Program Operacyjny Województwa Warmińsko-Mazurskiego 2014-2020 (RPO);</w:t>
      </w:r>
    </w:p>
    <w:p w:rsidR="00AB7795" w:rsidRDefault="00AB7795" w:rsidP="009B27AE">
      <w:pPr>
        <w:pStyle w:val="ListParagraph"/>
        <w:numPr>
          <w:ilvl w:val="0"/>
          <w:numId w:val="81"/>
        </w:numPr>
        <w:ind w:left="567" w:hanging="283"/>
      </w:pPr>
      <w:r>
        <w:t>Program Rozwoju Obszarów Wiejskich 2014-2020;</w:t>
      </w:r>
    </w:p>
    <w:p w:rsidR="00AB7795" w:rsidRDefault="00AB7795" w:rsidP="009B27AE">
      <w:pPr>
        <w:pStyle w:val="ListParagraph"/>
        <w:numPr>
          <w:ilvl w:val="0"/>
          <w:numId w:val="81"/>
        </w:numPr>
        <w:ind w:left="567" w:hanging="283"/>
      </w:pPr>
      <w:r>
        <w:t>Narodowy Fundusz Zdrowia;</w:t>
      </w:r>
    </w:p>
    <w:p w:rsidR="00AB7795" w:rsidRDefault="00AB7795" w:rsidP="009B27AE">
      <w:pPr>
        <w:pStyle w:val="ListParagraph"/>
        <w:numPr>
          <w:ilvl w:val="0"/>
          <w:numId w:val="81"/>
        </w:numPr>
        <w:ind w:left="567" w:hanging="283"/>
      </w:pPr>
      <w:r>
        <w:t>Narodowy Fundusz Ochrony Środowiska i Gospodarki Wodnej;</w:t>
      </w:r>
    </w:p>
    <w:p w:rsidR="00AB7795" w:rsidRDefault="00AB7795" w:rsidP="009B27AE">
      <w:pPr>
        <w:pStyle w:val="ListParagraph"/>
        <w:numPr>
          <w:ilvl w:val="0"/>
          <w:numId w:val="81"/>
        </w:numPr>
        <w:ind w:left="567" w:hanging="283"/>
      </w:pPr>
      <w:r>
        <w:t>Program wsparcia budownictwa socjalnego ze środków Funduszu Dopłat (BGK);</w:t>
      </w:r>
    </w:p>
    <w:p w:rsidR="00AB7795" w:rsidRDefault="00AB7795" w:rsidP="009B27AE">
      <w:pPr>
        <w:pStyle w:val="ListParagraph"/>
        <w:numPr>
          <w:ilvl w:val="0"/>
          <w:numId w:val="81"/>
        </w:numPr>
        <w:ind w:left="567" w:hanging="283"/>
      </w:pPr>
      <w:r>
        <w:t>Program dostarczania żywności FEAD (Europejski Fundusz Pomocy Najbardziej Potrzebującym);</w:t>
      </w:r>
    </w:p>
    <w:p w:rsidR="00AB7795" w:rsidRDefault="00AB7795" w:rsidP="009B27AE">
      <w:pPr>
        <w:pStyle w:val="ListParagraph"/>
        <w:numPr>
          <w:ilvl w:val="0"/>
          <w:numId w:val="81"/>
        </w:numPr>
        <w:ind w:left="567" w:hanging="283"/>
      </w:pPr>
      <w:r>
        <w:t>Program Operacyjny Fundusz Inicjatyw Obywatelskich;</w:t>
      </w:r>
    </w:p>
    <w:p w:rsidR="00AB7795" w:rsidRDefault="00AB7795" w:rsidP="009B27AE">
      <w:pPr>
        <w:pStyle w:val="ListParagraph"/>
        <w:numPr>
          <w:ilvl w:val="0"/>
          <w:numId w:val="81"/>
        </w:numPr>
        <w:ind w:left="567" w:hanging="283"/>
      </w:pPr>
      <w:r>
        <w:t>Program</w:t>
      </w:r>
      <w:r w:rsidRPr="00694E51">
        <w:t xml:space="preserve"> na rzecz Aktywności Społecznej Osób Starszych na lata 2014-2020</w:t>
      </w:r>
      <w:r>
        <w:t>;</w:t>
      </w:r>
    </w:p>
    <w:p w:rsidR="00AB7795" w:rsidRDefault="00AB7795" w:rsidP="009B27AE">
      <w:pPr>
        <w:pStyle w:val="ListParagraph"/>
        <w:numPr>
          <w:ilvl w:val="0"/>
          <w:numId w:val="81"/>
        </w:numPr>
        <w:ind w:left="567" w:hanging="283"/>
      </w:pPr>
      <w:r>
        <w:t>granty dla organizacji pozarządowych i kościelnych;</w:t>
      </w:r>
    </w:p>
    <w:p w:rsidR="00AB7795" w:rsidRDefault="00AB7795" w:rsidP="009B27AE">
      <w:pPr>
        <w:pStyle w:val="ListParagraph"/>
        <w:numPr>
          <w:ilvl w:val="0"/>
          <w:numId w:val="81"/>
        </w:numPr>
        <w:ind w:left="567" w:hanging="283"/>
      </w:pPr>
      <w:r>
        <w:t>środki prywatne (darowizny, datki, mechanizm 1%, środki własne organizacji społecznych i przedsiębiorców).</w:t>
      </w:r>
    </w:p>
    <w:p w:rsidR="00AB7795" w:rsidRDefault="00AB7795" w:rsidP="008301CB">
      <w:r>
        <w:t xml:space="preserve">Niektóre spośród wymienionych źródeł finansowania umożliwiają zarówno pozyskiwanie wsparcia na realizację inwestycji „miękkich”, czyli projektów służących rozwojowi kapitału ludzkiego i społecznego, jak i inwestycji „twardych” – w budowę i modernizację infrastruktury komunikacyjnej, ochrony środowiska oraz infrastruktury społecznej. Obie te ścieżki powinny </w:t>
      </w:r>
      <w:r>
        <w:br/>
        <w:t>być realizowane komplementarnie jako współzależne kierunki działań na rzecz poprawy warunków i jakości życia w powiecie.</w:t>
      </w:r>
    </w:p>
    <w:p w:rsidR="00AB7795" w:rsidRDefault="00AB7795">
      <w:pPr>
        <w:spacing w:after="0"/>
        <w:jc w:val="left"/>
      </w:pPr>
      <w:r>
        <w:br w:type="page"/>
      </w:r>
    </w:p>
    <w:p w:rsidR="00AB7795" w:rsidRDefault="00AB7795" w:rsidP="00105F54">
      <w:pPr>
        <w:pStyle w:val="Heading1"/>
      </w:pPr>
      <w:bookmarkStart w:id="47" w:name="_Toc432424548"/>
      <w:r>
        <w:t>Aneks</w:t>
      </w:r>
      <w:bookmarkEnd w:id="47"/>
    </w:p>
    <w:p w:rsidR="00AB7795" w:rsidRDefault="00AB7795" w:rsidP="00105F54">
      <w:pPr>
        <w:jc w:val="center"/>
        <w:rPr>
          <w:b/>
        </w:rPr>
      </w:pPr>
    </w:p>
    <w:p w:rsidR="00AB7795" w:rsidRDefault="00AB7795" w:rsidP="00C770DE">
      <w:pPr>
        <w:spacing w:after="0"/>
        <w:jc w:val="center"/>
        <w:rPr>
          <w:b/>
        </w:rPr>
      </w:pPr>
      <w:r w:rsidRPr="00105F54">
        <w:rPr>
          <w:b/>
        </w:rPr>
        <w:t xml:space="preserve">Lista uczestników warsztatów planowania strategicznego </w:t>
      </w:r>
    </w:p>
    <w:p w:rsidR="00AB7795" w:rsidRPr="00105F54" w:rsidRDefault="00AB7795" w:rsidP="00105F54">
      <w:pPr>
        <w:jc w:val="center"/>
        <w:rPr>
          <w:b/>
        </w:rPr>
      </w:pPr>
      <w:r>
        <w:rPr>
          <w:b/>
        </w:rPr>
        <w:t>(w porządku alfabetycznym)</w:t>
      </w:r>
    </w:p>
    <w:p w:rsidR="00AB7795" w:rsidRDefault="00AB7795" w:rsidP="006E07E2"/>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2977"/>
        <w:gridCol w:w="5777"/>
      </w:tblGrid>
      <w:tr w:rsidR="00AB7795" w:rsidRPr="0064367D" w:rsidTr="0064367D">
        <w:trPr>
          <w:trHeight w:val="422"/>
        </w:trPr>
        <w:tc>
          <w:tcPr>
            <w:tcW w:w="287" w:type="pct"/>
          </w:tcPr>
          <w:p w:rsidR="00AB7795" w:rsidRPr="0064367D" w:rsidRDefault="00AB7795" w:rsidP="0064367D">
            <w:pPr>
              <w:ind w:right="34"/>
              <w:jc w:val="center"/>
              <w:rPr>
                <w:b/>
                <w:szCs w:val="24"/>
              </w:rPr>
            </w:pPr>
            <w:r w:rsidRPr="0064367D">
              <w:rPr>
                <w:b/>
                <w:szCs w:val="24"/>
              </w:rPr>
              <w:t>lp.</w:t>
            </w:r>
          </w:p>
        </w:tc>
        <w:tc>
          <w:tcPr>
            <w:tcW w:w="1603" w:type="pct"/>
          </w:tcPr>
          <w:p w:rsidR="00AB7795" w:rsidRPr="0064367D" w:rsidRDefault="00AB7795" w:rsidP="0064367D">
            <w:pPr>
              <w:jc w:val="center"/>
              <w:rPr>
                <w:b/>
                <w:szCs w:val="24"/>
              </w:rPr>
            </w:pPr>
            <w:r w:rsidRPr="0064367D">
              <w:rPr>
                <w:b/>
                <w:szCs w:val="24"/>
              </w:rPr>
              <w:t xml:space="preserve">Nazwisko  i imię </w:t>
            </w:r>
          </w:p>
        </w:tc>
        <w:tc>
          <w:tcPr>
            <w:tcW w:w="3110" w:type="pct"/>
          </w:tcPr>
          <w:p w:rsidR="00AB7795" w:rsidRPr="0064367D" w:rsidRDefault="00AB7795" w:rsidP="0064367D">
            <w:pPr>
              <w:jc w:val="center"/>
              <w:rPr>
                <w:b/>
                <w:szCs w:val="24"/>
              </w:rPr>
            </w:pPr>
            <w:r w:rsidRPr="0064367D">
              <w:rPr>
                <w:b/>
                <w:szCs w:val="24"/>
              </w:rPr>
              <w:t>Funkcja/Instytucja</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Borys Aldona</w:t>
            </w:r>
          </w:p>
        </w:tc>
        <w:tc>
          <w:tcPr>
            <w:tcW w:w="3110" w:type="pct"/>
          </w:tcPr>
          <w:p w:rsidR="00AB7795" w:rsidRPr="0064367D" w:rsidRDefault="00AB7795" w:rsidP="0064367D">
            <w:pPr>
              <w:jc w:val="left"/>
              <w:rPr>
                <w:szCs w:val="24"/>
              </w:rPr>
            </w:pPr>
            <w:r w:rsidRPr="0064367D">
              <w:rPr>
                <w:szCs w:val="24"/>
              </w:rPr>
              <w:t xml:space="preserve">Dyrektor Specjalnego Ośrodka Szkolno-Wychowawczego </w:t>
            </w:r>
            <w:r w:rsidRPr="0064367D">
              <w:rPr>
                <w:szCs w:val="24"/>
              </w:rPr>
              <w:br/>
              <w:t xml:space="preserve">w Lidzbarku Warmińskim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Chyl Marek</w:t>
            </w:r>
          </w:p>
        </w:tc>
        <w:tc>
          <w:tcPr>
            <w:tcW w:w="3110" w:type="pct"/>
          </w:tcPr>
          <w:p w:rsidR="00AB7795" w:rsidRPr="0064367D" w:rsidRDefault="00AB7795" w:rsidP="0064367D">
            <w:pPr>
              <w:jc w:val="left"/>
              <w:rPr>
                <w:szCs w:val="24"/>
              </w:rPr>
            </w:pPr>
            <w:r w:rsidRPr="0064367D">
              <w:rPr>
                <w:szCs w:val="24"/>
              </w:rPr>
              <w:t xml:space="preserve">Dyrektor Zespołu Szkół Zawodowych 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Ciunowicz Paweł</w:t>
            </w:r>
          </w:p>
        </w:tc>
        <w:tc>
          <w:tcPr>
            <w:tcW w:w="3110" w:type="pct"/>
          </w:tcPr>
          <w:p w:rsidR="00AB7795" w:rsidRPr="0064367D" w:rsidRDefault="00AB7795" w:rsidP="0064367D">
            <w:pPr>
              <w:jc w:val="left"/>
              <w:rPr>
                <w:szCs w:val="24"/>
              </w:rPr>
            </w:pPr>
            <w:r w:rsidRPr="0064367D">
              <w:rPr>
                <w:szCs w:val="24"/>
              </w:rPr>
              <w:t>Kierownik Oddziału Terapii Uzależnień ZOZ  w Lidzbarku Warm.</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Dębicka Agnieszka</w:t>
            </w:r>
          </w:p>
        </w:tc>
        <w:tc>
          <w:tcPr>
            <w:tcW w:w="3110" w:type="pct"/>
          </w:tcPr>
          <w:p w:rsidR="00AB7795" w:rsidRPr="0064367D" w:rsidRDefault="00AB7795" w:rsidP="0064367D">
            <w:pPr>
              <w:jc w:val="left"/>
              <w:rPr>
                <w:szCs w:val="24"/>
              </w:rPr>
            </w:pPr>
            <w:r w:rsidRPr="0064367D">
              <w:rPr>
                <w:szCs w:val="24"/>
              </w:rPr>
              <w:t xml:space="preserve">Kierownik Działu Instrumentów Rynku Pracy Powiatowego Urzędu Pracy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Dobrzeniecka Monika</w:t>
            </w:r>
          </w:p>
        </w:tc>
        <w:tc>
          <w:tcPr>
            <w:tcW w:w="3110" w:type="pct"/>
          </w:tcPr>
          <w:p w:rsidR="00AB7795" w:rsidRPr="0064367D" w:rsidRDefault="00AB7795" w:rsidP="0064367D">
            <w:pPr>
              <w:jc w:val="left"/>
              <w:rPr>
                <w:szCs w:val="24"/>
              </w:rPr>
            </w:pPr>
            <w:r w:rsidRPr="0064367D">
              <w:rPr>
                <w:szCs w:val="24"/>
              </w:rPr>
              <w:t xml:space="preserve">Pracownik Fundacji </w:t>
            </w:r>
            <w:r w:rsidRPr="0064367D">
              <w:rPr>
                <w:i/>
                <w:szCs w:val="24"/>
              </w:rPr>
              <w:t>Rozwoju Społecznego „Nad Symsarną”</w:t>
            </w:r>
            <w:r w:rsidRPr="0064367D">
              <w:rPr>
                <w:szCs w:val="24"/>
              </w:rPr>
              <w:t xml:space="preserve"> </w:t>
            </w:r>
            <w:r w:rsidRPr="0064367D">
              <w:rPr>
                <w:szCs w:val="24"/>
              </w:rPr>
              <w:br/>
              <w:t xml:space="preserve">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Gorczyca Irena</w:t>
            </w:r>
          </w:p>
        </w:tc>
        <w:tc>
          <w:tcPr>
            <w:tcW w:w="3110" w:type="pct"/>
          </w:tcPr>
          <w:p w:rsidR="00AB7795" w:rsidRPr="0064367D" w:rsidRDefault="00AB7795" w:rsidP="0064367D">
            <w:pPr>
              <w:jc w:val="left"/>
              <w:rPr>
                <w:i/>
                <w:szCs w:val="24"/>
              </w:rPr>
            </w:pPr>
            <w:r w:rsidRPr="0064367D">
              <w:rPr>
                <w:szCs w:val="24"/>
              </w:rPr>
              <w:t>Koordynator ds. profilaktyki i rozwiązywania problemów alkoholowych</w:t>
            </w:r>
            <w:r w:rsidRPr="0064367D">
              <w:rPr>
                <w:i/>
                <w:szCs w:val="24"/>
              </w:rPr>
              <w:t xml:space="preserve"> – </w:t>
            </w:r>
            <w:r w:rsidRPr="0064367D">
              <w:rPr>
                <w:szCs w:val="24"/>
              </w:rPr>
              <w:t xml:space="preserve">Miejska Komisja Rozwiązywania Problemów Alkoholowych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Grodowska Alicja</w:t>
            </w:r>
          </w:p>
        </w:tc>
        <w:tc>
          <w:tcPr>
            <w:tcW w:w="3110" w:type="pct"/>
          </w:tcPr>
          <w:p w:rsidR="00AB7795" w:rsidRPr="0064367D" w:rsidRDefault="00AB7795" w:rsidP="0064367D">
            <w:pPr>
              <w:jc w:val="left"/>
              <w:rPr>
                <w:szCs w:val="24"/>
              </w:rPr>
            </w:pPr>
            <w:r w:rsidRPr="0064367D">
              <w:rPr>
                <w:szCs w:val="24"/>
              </w:rPr>
              <w:t xml:space="preserve">Kierownik Powiatowego Centrum Pomocy Rodzinie </w:t>
            </w:r>
            <w:r w:rsidRPr="0064367D">
              <w:rPr>
                <w:szCs w:val="24"/>
              </w:rPr>
              <w:br/>
              <w:t>w Lidzbarku Warmińskim z siedzibą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Gudaniec Anna</w:t>
            </w:r>
          </w:p>
        </w:tc>
        <w:tc>
          <w:tcPr>
            <w:tcW w:w="3110" w:type="pct"/>
          </w:tcPr>
          <w:p w:rsidR="00AB7795" w:rsidRPr="0064367D" w:rsidRDefault="00AB7795" w:rsidP="0064367D">
            <w:pPr>
              <w:jc w:val="left"/>
              <w:rPr>
                <w:szCs w:val="24"/>
              </w:rPr>
            </w:pPr>
            <w:r w:rsidRPr="0064367D">
              <w:rPr>
                <w:szCs w:val="24"/>
              </w:rPr>
              <w:t xml:space="preserve">Nauczyciel Zespołu Szkół Zawodowych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Hermanowicz Bożena</w:t>
            </w:r>
          </w:p>
        </w:tc>
        <w:tc>
          <w:tcPr>
            <w:tcW w:w="3110" w:type="pct"/>
          </w:tcPr>
          <w:p w:rsidR="00AB7795" w:rsidRPr="0064367D" w:rsidRDefault="00AB7795" w:rsidP="0064367D">
            <w:pPr>
              <w:jc w:val="left"/>
              <w:rPr>
                <w:szCs w:val="24"/>
              </w:rPr>
            </w:pPr>
            <w:r w:rsidRPr="0064367D">
              <w:rPr>
                <w:szCs w:val="24"/>
              </w:rPr>
              <w:t>Dyrektor Zespołu Szkół Ogólnokształcących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Jankowska Małgorzata</w:t>
            </w:r>
          </w:p>
        </w:tc>
        <w:tc>
          <w:tcPr>
            <w:tcW w:w="3110" w:type="pct"/>
          </w:tcPr>
          <w:p w:rsidR="00AB7795" w:rsidRPr="0064367D" w:rsidRDefault="00AB7795" w:rsidP="0064367D">
            <w:pPr>
              <w:jc w:val="left"/>
              <w:rPr>
                <w:szCs w:val="24"/>
              </w:rPr>
            </w:pPr>
            <w:r w:rsidRPr="0064367D">
              <w:rPr>
                <w:szCs w:val="24"/>
              </w:rPr>
              <w:t xml:space="preserve">Inspektor Powiatowego Centrum Pomocy Rodzinie </w:t>
            </w:r>
            <w:r w:rsidRPr="0064367D">
              <w:rPr>
                <w:szCs w:val="24"/>
              </w:rPr>
              <w:br/>
              <w:t>w Lidzbarku Warmińskim z siedzibą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Jurgielewicz Beata</w:t>
            </w:r>
          </w:p>
        </w:tc>
        <w:tc>
          <w:tcPr>
            <w:tcW w:w="3110" w:type="pct"/>
          </w:tcPr>
          <w:p w:rsidR="00AB7795" w:rsidRPr="0064367D" w:rsidRDefault="00AB7795" w:rsidP="0064367D">
            <w:pPr>
              <w:jc w:val="left"/>
              <w:rPr>
                <w:szCs w:val="24"/>
              </w:rPr>
            </w:pPr>
            <w:r w:rsidRPr="0064367D">
              <w:rPr>
                <w:szCs w:val="24"/>
              </w:rPr>
              <w:t xml:space="preserve">Zespół Opieki Zdrowotnej 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Kamińska Agnieszka</w:t>
            </w:r>
          </w:p>
        </w:tc>
        <w:tc>
          <w:tcPr>
            <w:tcW w:w="3110" w:type="pct"/>
          </w:tcPr>
          <w:p w:rsidR="00AB7795" w:rsidRPr="0064367D" w:rsidRDefault="00AB7795" w:rsidP="0064367D">
            <w:pPr>
              <w:jc w:val="left"/>
              <w:rPr>
                <w:szCs w:val="24"/>
              </w:rPr>
            </w:pPr>
            <w:r w:rsidRPr="0064367D">
              <w:rPr>
                <w:szCs w:val="24"/>
              </w:rPr>
              <w:t xml:space="preserve">Pracownik Gminnego Ośrodka Pomocy Społecznej </w:t>
            </w:r>
            <w:r w:rsidRPr="0064367D">
              <w:rPr>
                <w:szCs w:val="24"/>
              </w:rPr>
              <w:br/>
              <w:t>w Kiwitach</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Kamiński Tomasz</w:t>
            </w:r>
          </w:p>
        </w:tc>
        <w:tc>
          <w:tcPr>
            <w:tcW w:w="3110" w:type="pct"/>
          </w:tcPr>
          <w:p w:rsidR="00AB7795" w:rsidRPr="0064367D" w:rsidRDefault="00AB7795" w:rsidP="0064367D">
            <w:pPr>
              <w:jc w:val="left"/>
              <w:rPr>
                <w:szCs w:val="24"/>
              </w:rPr>
            </w:pPr>
            <w:r w:rsidRPr="0064367D">
              <w:rPr>
                <w:szCs w:val="24"/>
              </w:rPr>
              <w:t xml:space="preserve">Komendant Powiatowy Policji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Kardymowicz Damian</w:t>
            </w:r>
          </w:p>
        </w:tc>
        <w:tc>
          <w:tcPr>
            <w:tcW w:w="3110" w:type="pct"/>
          </w:tcPr>
          <w:p w:rsidR="00AB7795" w:rsidRPr="0064367D" w:rsidRDefault="00AB7795" w:rsidP="0064367D">
            <w:pPr>
              <w:jc w:val="left"/>
              <w:rPr>
                <w:szCs w:val="24"/>
              </w:rPr>
            </w:pPr>
            <w:r w:rsidRPr="0064367D">
              <w:rPr>
                <w:szCs w:val="24"/>
              </w:rPr>
              <w:t xml:space="preserve">Przewodniczący Rady Organizacji Pozarządowych </w:t>
            </w:r>
            <w:r w:rsidRPr="0064367D">
              <w:rPr>
                <w:szCs w:val="24"/>
              </w:rPr>
              <w:br/>
              <w:t>w Lidzbarku Warm./Stowarzyszenie Joannici</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Kawiecka Sylwia</w:t>
            </w:r>
          </w:p>
        </w:tc>
        <w:tc>
          <w:tcPr>
            <w:tcW w:w="3110" w:type="pct"/>
          </w:tcPr>
          <w:p w:rsidR="00AB7795" w:rsidRPr="0064367D" w:rsidRDefault="00AB7795" w:rsidP="0064367D">
            <w:pPr>
              <w:jc w:val="left"/>
              <w:rPr>
                <w:szCs w:val="24"/>
              </w:rPr>
            </w:pPr>
            <w:r w:rsidRPr="0064367D">
              <w:rPr>
                <w:szCs w:val="24"/>
              </w:rPr>
              <w:t xml:space="preserve">Pracownik Fundacji </w:t>
            </w:r>
            <w:r w:rsidRPr="0064367D">
              <w:rPr>
                <w:i/>
                <w:szCs w:val="24"/>
              </w:rPr>
              <w:t>Rozwoju Społecznego „Nad Symsarną”</w:t>
            </w:r>
            <w:r w:rsidRPr="0064367D">
              <w:rPr>
                <w:szCs w:val="24"/>
              </w:rPr>
              <w:t xml:space="preserve"> </w:t>
            </w:r>
            <w:r w:rsidRPr="0064367D">
              <w:rPr>
                <w:szCs w:val="24"/>
              </w:rPr>
              <w:br/>
              <w:t>w Lidzbarku Warm.</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Krasowska Barbara</w:t>
            </w:r>
          </w:p>
        </w:tc>
        <w:tc>
          <w:tcPr>
            <w:tcW w:w="3110" w:type="pct"/>
          </w:tcPr>
          <w:p w:rsidR="00AB7795" w:rsidRPr="0064367D" w:rsidRDefault="00AB7795" w:rsidP="0064367D">
            <w:pPr>
              <w:jc w:val="left"/>
              <w:rPr>
                <w:szCs w:val="24"/>
              </w:rPr>
            </w:pPr>
            <w:r w:rsidRPr="0064367D">
              <w:rPr>
                <w:szCs w:val="24"/>
              </w:rPr>
              <w:t xml:space="preserve">Kierownik Miejskiego Ośrodka Pomocy Społecznej </w:t>
            </w:r>
            <w:r w:rsidRPr="0064367D">
              <w:rPr>
                <w:szCs w:val="24"/>
              </w:rPr>
              <w:br/>
              <w:t xml:space="preserve">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Krzywda Jadwiga</w:t>
            </w:r>
          </w:p>
        </w:tc>
        <w:tc>
          <w:tcPr>
            <w:tcW w:w="3110" w:type="pct"/>
          </w:tcPr>
          <w:p w:rsidR="00AB7795" w:rsidRPr="0064367D" w:rsidRDefault="00AB7795" w:rsidP="0064367D">
            <w:pPr>
              <w:jc w:val="left"/>
              <w:rPr>
                <w:szCs w:val="24"/>
              </w:rPr>
            </w:pPr>
            <w:r w:rsidRPr="0064367D">
              <w:rPr>
                <w:szCs w:val="24"/>
              </w:rPr>
              <w:t>Dyrektor Poradni Psychologiczno-Pedagogicznej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Lewandowska Elżbieta</w:t>
            </w:r>
          </w:p>
        </w:tc>
        <w:tc>
          <w:tcPr>
            <w:tcW w:w="3110" w:type="pct"/>
          </w:tcPr>
          <w:p w:rsidR="00AB7795" w:rsidRPr="0064367D" w:rsidRDefault="00AB7795" w:rsidP="0064367D">
            <w:pPr>
              <w:jc w:val="left"/>
              <w:rPr>
                <w:szCs w:val="24"/>
              </w:rPr>
            </w:pPr>
            <w:r w:rsidRPr="0064367D">
              <w:rPr>
                <w:szCs w:val="24"/>
              </w:rPr>
              <w:t xml:space="preserve">Kierownik Środowiskowego Domu Samopomocy </w:t>
            </w:r>
            <w:r w:rsidRPr="0064367D">
              <w:rPr>
                <w:szCs w:val="24"/>
              </w:rPr>
              <w:br/>
              <w:t xml:space="preserve">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Łokucijewska-Ogorzałek  Monika</w:t>
            </w:r>
          </w:p>
        </w:tc>
        <w:tc>
          <w:tcPr>
            <w:tcW w:w="3110" w:type="pct"/>
          </w:tcPr>
          <w:p w:rsidR="00AB7795" w:rsidRPr="0064367D" w:rsidRDefault="00AB7795" w:rsidP="0064367D">
            <w:pPr>
              <w:jc w:val="left"/>
              <w:rPr>
                <w:szCs w:val="24"/>
              </w:rPr>
            </w:pPr>
            <w:r w:rsidRPr="0064367D">
              <w:rPr>
                <w:szCs w:val="24"/>
              </w:rPr>
              <w:t>Kierownik Działu Usług Rynku Pracy Powiatowego Urzędu Pracy w Lidzbarku Warm.</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Mickiewicz Zofia</w:t>
            </w:r>
          </w:p>
        </w:tc>
        <w:tc>
          <w:tcPr>
            <w:tcW w:w="3110" w:type="pct"/>
          </w:tcPr>
          <w:p w:rsidR="00AB7795" w:rsidRPr="0064367D" w:rsidRDefault="00AB7795" w:rsidP="0064367D">
            <w:pPr>
              <w:jc w:val="left"/>
              <w:rPr>
                <w:szCs w:val="24"/>
              </w:rPr>
            </w:pPr>
            <w:r w:rsidRPr="0064367D">
              <w:rPr>
                <w:szCs w:val="24"/>
              </w:rPr>
              <w:t>Naczelnik Wydziału Oświaty, Kultury i Promocji Starostwa Powiatowego w Lidzbarku Warm.</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Mieżaniec Ewelina</w:t>
            </w:r>
          </w:p>
        </w:tc>
        <w:tc>
          <w:tcPr>
            <w:tcW w:w="3110" w:type="pct"/>
          </w:tcPr>
          <w:p w:rsidR="00AB7795" w:rsidRPr="0064367D" w:rsidRDefault="00AB7795" w:rsidP="0064367D">
            <w:pPr>
              <w:jc w:val="left"/>
              <w:rPr>
                <w:szCs w:val="24"/>
              </w:rPr>
            </w:pPr>
            <w:r w:rsidRPr="0064367D">
              <w:rPr>
                <w:szCs w:val="24"/>
              </w:rPr>
              <w:t>Kierownik Warsztatu Terapii Zajęciowej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Nej Urszula</w:t>
            </w:r>
          </w:p>
        </w:tc>
        <w:tc>
          <w:tcPr>
            <w:tcW w:w="3110" w:type="pct"/>
          </w:tcPr>
          <w:p w:rsidR="00AB7795" w:rsidRPr="0064367D" w:rsidRDefault="00AB7795" w:rsidP="0064367D">
            <w:pPr>
              <w:jc w:val="left"/>
              <w:rPr>
                <w:szCs w:val="24"/>
              </w:rPr>
            </w:pPr>
            <w:r w:rsidRPr="0064367D">
              <w:rPr>
                <w:szCs w:val="24"/>
              </w:rPr>
              <w:t>Starszy pracownik socjalny Powiatowego Centrum Pomocy Rodzinie w Lidzbarku Warmińskim z siedzibą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Nowicki Marcin</w:t>
            </w:r>
          </w:p>
        </w:tc>
        <w:tc>
          <w:tcPr>
            <w:tcW w:w="3110" w:type="pct"/>
          </w:tcPr>
          <w:p w:rsidR="00AB7795" w:rsidRPr="0064367D" w:rsidRDefault="00AB7795" w:rsidP="0064367D">
            <w:pPr>
              <w:jc w:val="left"/>
              <w:rPr>
                <w:szCs w:val="24"/>
              </w:rPr>
            </w:pPr>
            <w:r w:rsidRPr="0064367D">
              <w:rPr>
                <w:szCs w:val="24"/>
              </w:rPr>
              <w:t xml:space="preserve">Pracownik Miejsko-Gminnego Ośrodka Pomocy Społecznej </w:t>
            </w:r>
            <w:r w:rsidRPr="0064367D">
              <w:rPr>
                <w:szCs w:val="24"/>
              </w:rPr>
              <w:br/>
              <w:t>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 xml:space="preserve">Olechnowicz Aleksander </w:t>
            </w:r>
          </w:p>
        </w:tc>
        <w:tc>
          <w:tcPr>
            <w:tcW w:w="3110" w:type="pct"/>
          </w:tcPr>
          <w:p w:rsidR="00AB7795" w:rsidRPr="0064367D" w:rsidRDefault="00AB7795" w:rsidP="0064367D">
            <w:pPr>
              <w:jc w:val="left"/>
              <w:rPr>
                <w:szCs w:val="24"/>
              </w:rPr>
            </w:pPr>
            <w:r w:rsidRPr="0064367D">
              <w:rPr>
                <w:szCs w:val="24"/>
              </w:rPr>
              <w:t xml:space="preserve">Radny Powiatu Lidzbarskiego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Palimąka Magdalena</w:t>
            </w:r>
          </w:p>
        </w:tc>
        <w:tc>
          <w:tcPr>
            <w:tcW w:w="3110" w:type="pct"/>
          </w:tcPr>
          <w:p w:rsidR="00AB7795" w:rsidRPr="0064367D" w:rsidRDefault="00AB7795" w:rsidP="0064367D">
            <w:pPr>
              <w:jc w:val="left"/>
              <w:rPr>
                <w:szCs w:val="24"/>
              </w:rPr>
            </w:pPr>
            <w:r w:rsidRPr="0064367D">
              <w:rPr>
                <w:szCs w:val="24"/>
              </w:rPr>
              <w:t xml:space="preserve">Kierownik Inkubatora Przedsiębiorczości Społecznej </w:t>
            </w:r>
            <w:r w:rsidRPr="0064367D">
              <w:rPr>
                <w:szCs w:val="24"/>
              </w:rPr>
              <w:br/>
              <w:t xml:space="preserve">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Pawlak Iwona</w:t>
            </w:r>
          </w:p>
        </w:tc>
        <w:tc>
          <w:tcPr>
            <w:tcW w:w="3110" w:type="pct"/>
          </w:tcPr>
          <w:p w:rsidR="00AB7795" w:rsidRPr="0064367D" w:rsidRDefault="00AB7795" w:rsidP="0064367D">
            <w:pPr>
              <w:jc w:val="left"/>
              <w:rPr>
                <w:szCs w:val="24"/>
              </w:rPr>
            </w:pPr>
            <w:r w:rsidRPr="0064367D">
              <w:rPr>
                <w:szCs w:val="24"/>
              </w:rPr>
              <w:t xml:space="preserve">Pedagog Zespołu Szkół i Placówek Oświatowych </w:t>
            </w:r>
            <w:r w:rsidRPr="0064367D">
              <w:rPr>
                <w:szCs w:val="24"/>
              </w:rPr>
              <w:br/>
              <w:t>w Lidzbarku Warm.</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Polewaczyk Jacek</w:t>
            </w:r>
          </w:p>
        </w:tc>
        <w:tc>
          <w:tcPr>
            <w:tcW w:w="3110" w:type="pct"/>
          </w:tcPr>
          <w:p w:rsidR="00AB7795" w:rsidRPr="0064367D" w:rsidRDefault="00AB7795" w:rsidP="0064367D">
            <w:pPr>
              <w:jc w:val="left"/>
              <w:rPr>
                <w:szCs w:val="24"/>
              </w:rPr>
            </w:pPr>
            <w:r w:rsidRPr="0064367D">
              <w:rPr>
                <w:szCs w:val="24"/>
              </w:rPr>
              <w:t xml:space="preserve">Dyrektor Placówki Opiekuńczo-Wychowawczej „Mój Dom” </w:t>
            </w:r>
            <w:r w:rsidRPr="0064367D">
              <w:rPr>
                <w:szCs w:val="24"/>
              </w:rPr>
              <w:br/>
              <w:t xml:space="preserve">w Ornecie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Popławska Rita</w:t>
            </w:r>
          </w:p>
        </w:tc>
        <w:tc>
          <w:tcPr>
            <w:tcW w:w="3110" w:type="pct"/>
          </w:tcPr>
          <w:p w:rsidR="00AB7795" w:rsidRPr="0064367D" w:rsidRDefault="00AB7795" w:rsidP="0064367D">
            <w:pPr>
              <w:jc w:val="left"/>
              <w:rPr>
                <w:szCs w:val="24"/>
              </w:rPr>
            </w:pPr>
            <w:r w:rsidRPr="0064367D">
              <w:rPr>
                <w:szCs w:val="24"/>
              </w:rPr>
              <w:t xml:space="preserve">Członkini Stowarzyszenia Niemieckiej Mniejszości Narodowej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Radzińska Halina</w:t>
            </w:r>
          </w:p>
        </w:tc>
        <w:tc>
          <w:tcPr>
            <w:tcW w:w="3110" w:type="pct"/>
          </w:tcPr>
          <w:p w:rsidR="00AB7795" w:rsidRPr="0064367D" w:rsidRDefault="00AB7795" w:rsidP="0064367D">
            <w:pPr>
              <w:jc w:val="left"/>
              <w:rPr>
                <w:szCs w:val="24"/>
              </w:rPr>
            </w:pPr>
            <w:r w:rsidRPr="0064367D">
              <w:rPr>
                <w:szCs w:val="24"/>
              </w:rPr>
              <w:t>Kierownik Gminny Ośrodek Pomocy Społecznej w Lubominie</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Romanowska Katarzyna</w:t>
            </w:r>
          </w:p>
        </w:tc>
        <w:tc>
          <w:tcPr>
            <w:tcW w:w="3110" w:type="pct"/>
          </w:tcPr>
          <w:p w:rsidR="00AB7795" w:rsidRPr="0064367D" w:rsidRDefault="00AB7795" w:rsidP="0064367D">
            <w:pPr>
              <w:jc w:val="left"/>
              <w:rPr>
                <w:szCs w:val="24"/>
              </w:rPr>
            </w:pPr>
            <w:r w:rsidRPr="0064367D">
              <w:rPr>
                <w:szCs w:val="24"/>
              </w:rPr>
              <w:t xml:space="preserve">Wicedyrektor Zespołu Szkół i Placówek Oświatowych </w:t>
            </w:r>
            <w:r w:rsidRPr="0064367D">
              <w:rPr>
                <w:szCs w:val="24"/>
              </w:rPr>
              <w:br/>
              <w:t xml:space="preserve">w Lidzbarku Warm. </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Romasz Bożena</w:t>
            </w:r>
          </w:p>
        </w:tc>
        <w:tc>
          <w:tcPr>
            <w:tcW w:w="3110" w:type="pct"/>
          </w:tcPr>
          <w:p w:rsidR="00AB7795" w:rsidRPr="0064367D" w:rsidRDefault="00AB7795" w:rsidP="0064367D">
            <w:pPr>
              <w:jc w:val="left"/>
              <w:rPr>
                <w:szCs w:val="24"/>
              </w:rPr>
            </w:pPr>
            <w:r w:rsidRPr="0064367D">
              <w:rPr>
                <w:szCs w:val="24"/>
              </w:rPr>
              <w:t>Dyrektor Powiatowego Urzędu Pracy w Lidzbarku Warm.</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Rysik Justyna</w:t>
            </w:r>
          </w:p>
        </w:tc>
        <w:tc>
          <w:tcPr>
            <w:tcW w:w="3110" w:type="pct"/>
          </w:tcPr>
          <w:p w:rsidR="00AB7795" w:rsidRPr="0064367D" w:rsidRDefault="00AB7795" w:rsidP="0064367D">
            <w:pPr>
              <w:jc w:val="left"/>
              <w:rPr>
                <w:szCs w:val="24"/>
              </w:rPr>
            </w:pPr>
            <w:r w:rsidRPr="0064367D">
              <w:rPr>
                <w:szCs w:val="24"/>
              </w:rPr>
              <w:t xml:space="preserve">Specjalista pracy socjalnej Gminnego Ośrodka Pomocy Społecznej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Sierputowicz Leszek</w:t>
            </w:r>
          </w:p>
        </w:tc>
        <w:tc>
          <w:tcPr>
            <w:tcW w:w="3110" w:type="pct"/>
          </w:tcPr>
          <w:p w:rsidR="00AB7795" w:rsidRPr="0064367D" w:rsidRDefault="00AB7795" w:rsidP="0064367D">
            <w:pPr>
              <w:jc w:val="left"/>
              <w:rPr>
                <w:szCs w:val="24"/>
              </w:rPr>
            </w:pPr>
            <w:r w:rsidRPr="0064367D">
              <w:rPr>
                <w:szCs w:val="24"/>
              </w:rPr>
              <w:t>Przewodniczący Rady Powiatu Lidzbarskiego</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u w:val="single"/>
              </w:rPr>
            </w:pPr>
          </w:p>
        </w:tc>
        <w:tc>
          <w:tcPr>
            <w:tcW w:w="1603" w:type="pct"/>
          </w:tcPr>
          <w:p w:rsidR="00AB7795" w:rsidRPr="0064367D" w:rsidRDefault="00AB7795" w:rsidP="0064367D">
            <w:pPr>
              <w:jc w:val="center"/>
              <w:rPr>
                <w:szCs w:val="24"/>
              </w:rPr>
            </w:pPr>
            <w:r w:rsidRPr="0064367D">
              <w:rPr>
                <w:szCs w:val="24"/>
              </w:rPr>
              <w:t>Skuratko Grażyna</w:t>
            </w:r>
          </w:p>
        </w:tc>
        <w:tc>
          <w:tcPr>
            <w:tcW w:w="3110" w:type="pct"/>
          </w:tcPr>
          <w:p w:rsidR="00AB7795" w:rsidRPr="0064367D" w:rsidRDefault="00AB7795" w:rsidP="0064367D">
            <w:pPr>
              <w:jc w:val="left"/>
              <w:rPr>
                <w:szCs w:val="24"/>
              </w:rPr>
            </w:pPr>
            <w:r w:rsidRPr="0064367D">
              <w:rPr>
                <w:szCs w:val="24"/>
              </w:rPr>
              <w:t>Kierownik Warsztatu Terapii Zajęciowej w Henrykowie</w:t>
            </w:r>
          </w:p>
        </w:tc>
      </w:tr>
      <w:tr w:rsidR="00AB7795" w:rsidRPr="0064367D" w:rsidTr="0064367D">
        <w:trPr>
          <w:trHeight w:val="466"/>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Sołkiewicz Irena</w:t>
            </w:r>
          </w:p>
        </w:tc>
        <w:tc>
          <w:tcPr>
            <w:tcW w:w="3110" w:type="pct"/>
          </w:tcPr>
          <w:p w:rsidR="00AB7795" w:rsidRPr="0064367D" w:rsidRDefault="00AB7795" w:rsidP="0064367D">
            <w:pPr>
              <w:jc w:val="left"/>
              <w:rPr>
                <w:szCs w:val="24"/>
              </w:rPr>
            </w:pPr>
            <w:r w:rsidRPr="0064367D">
              <w:rPr>
                <w:szCs w:val="24"/>
              </w:rPr>
              <w:t xml:space="preserve">Dyrektor Powiatowej Poradni Psychologiczno-Pedagogicznej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Straszyński Paweł</w:t>
            </w:r>
          </w:p>
        </w:tc>
        <w:tc>
          <w:tcPr>
            <w:tcW w:w="3110" w:type="pct"/>
          </w:tcPr>
          <w:p w:rsidR="00AB7795" w:rsidRPr="0064367D" w:rsidRDefault="00AB7795" w:rsidP="0064367D">
            <w:pPr>
              <w:spacing w:after="0"/>
              <w:jc w:val="left"/>
              <w:rPr>
                <w:szCs w:val="24"/>
              </w:rPr>
            </w:pPr>
            <w:r w:rsidRPr="0064367D">
              <w:rPr>
                <w:szCs w:val="24"/>
              </w:rPr>
              <w:t>Sekretarz Powiatowej Rady Organizacji Pozarządowych</w:t>
            </w:r>
          </w:p>
          <w:p w:rsidR="00AB7795" w:rsidRPr="0064367D" w:rsidRDefault="00AB7795" w:rsidP="0064367D">
            <w:pPr>
              <w:jc w:val="left"/>
              <w:rPr>
                <w:szCs w:val="24"/>
              </w:rPr>
            </w:pPr>
            <w:r w:rsidRPr="0064367D">
              <w:rPr>
                <w:bCs/>
                <w:szCs w:val="24"/>
                <w:lang w:eastAsia="pl-PL"/>
              </w:rPr>
              <w:t xml:space="preserve">Dowódca JRG Powiatowej Państwowej Straży Pożarnej </w:t>
            </w:r>
            <w:r w:rsidRPr="0064367D">
              <w:rPr>
                <w:bCs/>
                <w:szCs w:val="24"/>
                <w:lang w:eastAsia="pl-PL"/>
              </w:rPr>
              <w:br/>
              <w:t>w Lidzbarku Warm.</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 xml:space="preserve">Szymukowicz Rafał </w:t>
            </w:r>
          </w:p>
        </w:tc>
        <w:tc>
          <w:tcPr>
            <w:tcW w:w="3110" w:type="pct"/>
          </w:tcPr>
          <w:p w:rsidR="00AB7795" w:rsidRPr="0064367D" w:rsidRDefault="00AB7795" w:rsidP="0064367D">
            <w:pPr>
              <w:jc w:val="left"/>
              <w:rPr>
                <w:szCs w:val="24"/>
              </w:rPr>
            </w:pPr>
            <w:r w:rsidRPr="0064367D">
              <w:rPr>
                <w:bCs/>
                <w:szCs w:val="24"/>
              </w:rPr>
              <w:t xml:space="preserve">Z-ca Komendanta Powiatowego PSP </w:t>
            </w:r>
            <w:r w:rsidRPr="0064367D">
              <w:rPr>
                <w:szCs w:val="24"/>
              </w:rPr>
              <w:t xml:space="preserve">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Tobiasz Bożena</w:t>
            </w:r>
          </w:p>
        </w:tc>
        <w:tc>
          <w:tcPr>
            <w:tcW w:w="3110" w:type="pct"/>
          </w:tcPr>
          <w:p w:rsidR="00AB7795" w:rsidRPr="0064367D" w:rsidRDefault="00AB7795" w:rsidP="0064367D">
            <w:pPr>
              <w:jc w:val="left"/>
              <w:rPr>
                <w:szCs w:val="24"/>
              </w:rPr>
            </w:pPr>
            <w:r w:rsidRPr="0064367D">
              <w:rPr>
                <w:szCs w:val="24"/>
              </w:rPr>
              <w:t>Pedagog Zespołu Szkół w Rogóżu</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Tkaczuk Anna</w:t>
            </w:r>
          </w:p>
        </w:tc>
        <w:tc>
          <w:tcPr>
            <w:tcW w:w="3110" w:type="pct"/>
          </w:tcPr>
          <w:p w:rsidR="00AB7795" w:rsidRPr="0064367D" w:rsidRDefault="00AB7795" w:rsidP="0064367D">
            <w:pPr>
              <w:jc w:val="left"/>
              <w:rPr>
                <w:szCs w:val="24"/>
              </w:rPr>
            </w:pPr>
            <w:r w:rsidRPr="0064367D">
              <w:rPr>
                <w:szCs w:val="24"/>
              </w:rPr>
              <w:t xml:space="preserve">Dyrektor Zespołu Szkół Ogólnokształcących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Uscka Grażyna</w:t>
            </w:r>
          </w:p>
        </w:tc>
        <w:tc>
          <w:tcPr>
            <w:tcW w:w="3110" w:type="pct"/>
          </w:tcPr>
          <w:p w:rsidR="00AB7795" w:rsidRPr="0064367D" w:rsidRDefault="00AB7795" w:rsidP="0064367D">
            <w:pPr>
              <w:jc w:val="left"/>
              <w:rPr>
                <w:szCs w:val="24"/>
              </w:rPr>
            </w:pPr>
            <w:r w:rsidRPr="0064367D">
              <w:rPr>
                <w:szCs w:val="24"/>
              </w:rPr>
              <w:t xml:space="preserve">Kierownik Powiatowego Środowiskowego Domu Samopomocy w Lidzbarku Warm.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Wiewiórska Anna</w:t>
            </w:r>
          </w:p>
        </w:tc>
        <w:tc>
          <w:tcPr>
            <w:tcW w:w="3110" w:type="pct"/>
          </w:tcPr>
          <w:p w:rsidR="00AB7795" w:rsidRPr="0064367D" w:rsidRDefault="00AB7795" w:rsidP="0064367D">
            <w:pPr>
              <w:jc w:val="left"/>
              <w:rPr>
                <w:szCs w:val="24"/>
              </w:rPr>
            </w:pPr>
            <w:r w:rsidRPr="0064367D">
              <w:rPr>
                <w:szCs w:val="24"/>
              </w:rPr>
              <w:t xml:space="preserve">Kierownik Środowiskowego Domu Samopomocy </w:t>
            </w:r>
            <w:r w:rsidRPr="0064367D">
              <w:rPr>
                <w:szCs w:val="24"/>
              </w:rPr>
              <w:br/>
              <w:t xml:space="preserve">w Henrykowie </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Wołodźko Henryka</w:t>
            </w:r>
          </w:p>
        </w:tc>
        <w:tc>
          <w:tcPr>
            <w:tcW w:w="3110" w:type="pct"/>
          </w:tcPr>
          <w:p w:rsidR="00AB7795" w:rsidRPr="0064367D" w:rsidRDefault="00AB7795" w:rsidP="0064367D">
            <w:pPr>
              <w:jc w:val="left"/>
              <w:rPr>
                <w:szCs w:val="24"/>
              </w:rPr>
            </w:pPr>
            <w:r w:rsidRPr="0064367D">
              <w:rPr>
                <w:szCs w:val="24"/>
              </w:rPr>
              <w:t xml:space="preserve">Dyrektor Miejsko-Gminnego Ośrodka Pomocy Społecznej </w:t>
            </w:r>
            <w:r w:rsidRPr="0064367D">
              <w:rPr>
                <w:szCs w:val="24"/>
              </w:rPr>
              <w:br/>
              <w:t>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Zakrzewska-Jakubiak Marta</w:t>
            </w:r>
          </w:p>
        </w:tc>
        <w:tc>
          <w:tcPr>
            <w:tcW w:w="3110" w:type="pct"/>
          </w:tcPr>
          <w:p w:rsidR="00AB7795" w:rsidRPr="0064367D" w:rsidRDefault="00AB7795" w:rsidP="0064367D">
            <w:pPr>
              <w:jc w:val="left"/>
              <w:rPr>
                <w:szCs w:val="24"/>
              </w:rPr>
            </w:pPr>
            <w:r w:rsidRPr="0064367D">
              <w:rPr>
                <w:szCs w:val="24"/>
              </w:rPr>
              <w:t>Pracownik socjalny Powiatowego Centrum Pomocy Rodzinie w Lidzbarku Warmińskim z siedzibą w Ornecie</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Żebrowska Halina</w:t>
            </w:r>
          </w:p>
        </w:tc>
        <w:tc>
          <w:tcPr>
            <w:tcW w:w="3110" w:type="pct"/>
          </w:tcPr>
          <w:p w:rsidR="00AB7795" w:rsidRPr="0064367D" w:rsidRDefault="00AB7795" w:rsidP="0064367D">
            <w:pPr>
              <w:jc w:val="left"/>
              <w:rPr>
                <w:szCs w:val="24"/>
              </w:rPr>
            </w:pPr>
            <w:r w:rsidRPr="0064367D">
              <w:rPr>
                <w:szCs w:val="24"/>
              </w:rPr>
              <w:t>Kierownik Gminnego Ośrodka Pomocy Społecznej w Kiwitach</w:t>
            </w:r>
          </w:p>
        </w:tc>
      </w:tr>
      <w:tr w:rsidR="00AB7795" w:rsidRPr="0064367D" w:rsidTr="0064367D">
        <w:trPr>
          <w:trHeight w:val="495"/>
        </w:trPr>
        <w:tc>
          <w:tcPr>
            <w:tcW w:w="287" w:type="pct"/>
          </w:tcPr>
          <w:p w:rsidR="00AB7795" w:rsidRPr="0064367D" w:rsidRDefault="00AB7795" w:rsidP="0064367D">
            <w:pPr>
              <w:pStyle w:val="ListParagraph"/>
              <w:numPr>
                <w:ilvl w:val="0"/>
                <w:numId w:val="34"/>
              </w:numPr>
              <w:ind w:left="426" w:right="34" w:hanging="426"/>
              <w:jc w:val="center"/>
              <w:rPr>
                <w:szCs w:val="24"/>
              </w:rPr>
            </w:pPr>
          </w:p>
        </w:tc>
        <w:tc>
          <w:tcPr>
            <w:tcW w:w="1603" w:type="pct"/>
          </w:tcPr>
          <w:p w:rsidR="00AB7795" w:rsidRPr="0064367D" w:rsidRDefault="00AB7795" w:rsidP="0064367D">
            <w:pPr>
              <w:jc w:val="center"/>
              <w:rPr>
                <w:szCs w:val="24"/>
              </w:rPr>
            </w:pPr>
            <w:r w:rsidRPr="0064367D">
              <w:rPr>
                <w:szCs w:val="24"/>
              </w:rPr>
              <w:t>Żylińska Maria</w:t>
            </w:r>
          </w:p>
        </w:tc>
        <w:tc>
          <w:tcPr>
            <w:tcW w:w="3110" w:type="pct"/>
          </w:tcPr>
          <w:p w:rsidR="00AB7795" w:rsidRPr="0064367D" w:rsidRDefault="00AB7795" w:rsidP="0064367D">
            <w:pPr>
              <w:jc w:val="left"/>
              <w:rPr>
                <w:szCs w:val="24"/>
              </w:rPr>
            </w:pPr>
            <w:r w:rsidRPr="0064367D">
              <w:rPr>
                <w:szCs w:val="24"/>
              </w:rPr>
              <w:t xml:space="preserve">Prezes Fundacji </w:t>
            </w:r>
            <w:r w:rsidRPr="0064367D">
              <w:rPr>
                <w:i/>
                <w:szCs w:val="24"/>
              </w:rPr>
              <w:t>Rozwoju Społecznego „Nad Symsarną”</w:t>
            </w:r>
            <w:r w:rsidRPr="0064367D">
              <w:rPr>
                <w:szCs w:val="24"/>
              </w:rPr>
              <w:t xml:space="preserve"> </w:t>
            </w:r>
            <w:r w:rsidRPr="0064367D">
              <w:rPr>
                <w:szCs w:val="24"/>
              </w:rPr>
              <w:br/>
              <w:t xml:space="preserve">w Lidzbarku Warm. </w:t>
            </w:r>
          </w:p>
          <w:p w:rsidR="00AB7795" w:rsidRPr="0064367D" w:rsidRDefault="00AB7795" w:rsidP="0064367D">
            <w:pPr>
              <w:jc w:val="left"/>
              <w:rPr>
                <w:szCs w:val="24"/>
              </w:rPr>
            </w:pPr>
            <w:r w:rsidRPr="0064367D">
              <w:rPr>
                <w:color w:val="000000"/>
                <w:szCs w:val="24"/>
              </w:rPr>
              <w:t>Dyrektor Centrum Edukacji ZDZ w Lidzbarku Warm.</w:t>
            </w:r>
          </w:p>
        </w:tc>
      </w:tr>
    </w:tbl>
    <w:p w:rsidR="00AB7795" w:rsidRPr="006650FC" w:rsidRDefault="00AB7795" w:rsidP="006E07E2"/>
    <w:sectPr w:rsidR="00AB7795" w:rsidRPr="006650FC" w:rsidSect="00B829BB">
      <w:footerReference w:type="default" r:id="rId52"/>
      <w:type w:val="continuous"/>
      <w:pgSz w:w="11906" w:h="16838"/>
      <w:pgMar w:top="1134" w:right="1134" w:bottom="1134" w:left="1418"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795" w:rsidRDefault="00AB7795" w:rsidP="00076C44">
      <w:pPr>
        <w:spacing w:after="0"/>
      </w:pPr>
      <w:r>
        <w:separator/>
      </w:r>
    </w:p>
  </w:endnote>
  <w:endnote w:type="continuationSeparator" w:id="0">
    <w:p w:rsidR="00AB7795" w:rsidRDefault="00AB7795" w:rsidP="00076C4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795" w:rsidRDefault="00AB7795">
    <w:pPr>
      <w:pStyle w:val="Footer"/>
      <w:jc w:val="center"/>
    </w:pPr>
    <w:fldSimple w:instr=" PAGE   \* MERGEFORMAT ">
      <w:r>
        <w:rPr>
          <w:noProof/>
        </w:rPr>
        <w:t>92</w:t>
      </w:r>
    </w:fldSimple>
  </w:p>
  <w:p w:rsidR="00AB7795" w:rsidRDefault="00AB77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795" w:rsidRDefault="00AB7795" w:rsidP="00076C44">
      <w:pPr>
        <w:spacing w:after="0"/>
      </w:pPr>
      <w:r>
        <w:separator/>
      </w:r>
    </w:p>
  </w:footnote>
  <w:footnote w:type="continuationSeparator" w:id="0">
    <w:p w:rsidR="00AB7795" w:rsidRDefault="00AB7795" w:rsidP="00076C44">
      <w:pPr>
        <w:spacing w:after="0"/>
      </w:pPr>
      <w:r>
        <w:continuationSeparator/>
      </w:r>
    </w:p>
  </w:footnote>
  <w:footnote w:id="1">
    <w:p w:rsidR="00AB7795" w:rsidRDefault="00AB7795" w:rsidP="00BC0AFC">
      <w:pPr>
        <w:pStyle w:val="FootnoteText"/>
      </w:pPr>
      <w:r w:rsidRPr="005F6D35">
        <w:rPr>
          <w:rStyle w:val="FootnoteReference"/>
        </w:rPr>
        <w:footnoteRef/>
      </w:r>
      <w:r w:rsidRPr="005F6D35">
        <w:t xml:space="preserve"> M. Grewiński, A. Karwacki, </w:t>
      </w:r>
      <w:r w:rsidRPr="005F6D35">
        <w:rPr>
          <w:i/>
        </w:rPr>
        <w:t>Pluralizm i międzysektorowa współpraca w realizacji usług społecznych</w:t>
      </w:r>
      <w:r w:rsidRPr="005F6D35">
        <w:t xml:space="preserve">, Warszawa 2010, s. 13; R. Szarfenberg, </w:t>
      </w:r>
      <w:r w:rsidRPr="005F6D35">
        <w:rPr>
          <w:i/>
        </w:rPr>
        <w:t>Dialog wokół polityki społecznej</w:t>
      </w:r>
      <w:r w:rsidRPr="005F6D35">
        <w:t>, „Dialog. Pismo Dialogu Społecznego” nr 4/2006, s. 33-34.</w:t>
      </w:r>
    </w:p>
  </w:footnote>
  <w:footnote w:id="2">
    <w:p w:rsidR="00AB7795" w:rsidRDefault="00AB7795" w:rsidP="00BC0AFC">
      <w:pPr>
        <w:pStyle w:val="FootnoteText"/>
      </w:pPr>
      <w:r w:rsidRPr="005F6D35">
        <w:rPr>
          <w:rStyle w:val="FootnoteReference"/>
        </w:rPr>
        <w:footnoteRef/>
      </w:r>
      <w:r w:rsidRPr="005F6D35">
        <w:t xml:space="preserve"> R. Szarfenberg, </w:t>
      </w:r>
      <w:r w:rsidRPr="005F6D35">
        <w:rPr>
          <w:i/>
        </w:rPr>
        <w:t>Aktywna polityka społeczna</w:t>
      </w:r>
      <w:r w:rsidRPr="005F6D35">
        <w:t xml:space="preserve"> (http://rs</w:t>
      </w:r>
      <w:r>
        <w:t>zarf.ips.uw.edu.pl/pdf/APS.pdf</w:t>
      </w:r>
      <w:r w:rsidRPr="005F6D35">
        <w:t>).</w:t>
      </w:r>
    </w:p>
  </w:footnote>
  <w:footnote w:id="3">
    <w:p w:rsidR="00AB7795" w:rsidRDefault="00AB7795" w:rsidP="00BC0AFC">
      <w:pPr>
        <w:pStyle w:val="FootnoteText"/>
      </w:pPr>
      <w:r w:rsidRPr="005F6D35">
        <w:rPr>
          <w:rStyle w:val="FootnoteReference"/>
        </w:rPr>
        <w:footnoteRef/>
      </w:r>
      <w:r w:rsidRPr="005F6D35">
        <w:t xml:space="preserve"> A. Karwacki, M. Rymsza, </w:t>
      </w:r>
      <w:r w:rsidRPr="005F6D35">
        <w:rPr>
          <w:i/>
        </w:rPr>
        <w:t>Meandry upowszechniania koncepcji aktywnej polityki społecznej w Polsce</w:t>
      </w:r>
      <w:r w:rsidRPr="005F6D35">
        <w:t xml:space="preserve">, w: </w:t>
      </w:r>
      <w:r w:rsidRPr="005F6D35">
        <w:rPr>
          <w:i/>
        </w:rPr>
        <w:t>Polityka aktywizacji w Polsce. Usługi reintegracji w sektorze gospodarki społecznej</w:t>
      </w:r>
      <w:r w:rsidRPr="005F6D35">
        <w:t>, red. M. Grewiński, M. Rymsza, Warszawa 2011, s. 30.</w:t>
      </w:r>
    </w:p>
  </w:footnote>
  <w:footnote w:id="4">
    <w:p w:rsidR="00AB7795" w:rsidRDefault="00AB7795" w:rsidP="00BC0AFC">
      <w:pPr>
        <w:pStyle w:val="FootnoteText"/>
      </w:pPr>
      <w:r w:rsidRPr="005F6D35">
        <w:rPr>
          <w:rStyle w:val="FootnoteReference"/>
        </w:rPr>
        <w:footnoteRef/>
      </w:r>
      <w:r w:rsidRPr="005F6D35">
        <w:t xml:space="preserve"> </w:t>
      </w:r>
      <w:r w:rsidRPr="005F6D35">
        <w:rPr>
          <w:i/>
        </w:rPr>
        <w:t>Komunikacja i partycypacja społeczna. Poradnik</w:t>
      </w:r>
      <w:r w:rsidRPr="005F6D35">
        <w:t xml:space="preserve">, red. </w:t>
      </w:r>
      <w:r w:rsidRPr="005F6D35">
        <w:rPr>
          <w:lang w:val="de-DE"/>
        </w:rPr>
        <w:t>J. Hausner, Kraków 1999, s. 33.</w:t>
      </w:r>
    </w:p>
  </w:footnote>
  <w:footnote w:id="5">
    <w:p w:rsidR="00AB7795" w:rsidRDefault="00AB7795" w:rsidP="00BC0AFC">
      <w:pPr>
        <w:pStyle w:val="FootnoteText"/>
      </w:pPr>
      <w:r w:rsidRPr="005F6D35">
        <w:rPr>
          <w:rStyle w:val="FootnoteReference"/>
        </w:rPr>
        <w:footnoteRef/>
      </w:r>
      <w:r w:rsidRPr="005F6D35">
        <w:t xml:space="preserve"> A. Karwacki, M. Rymsza, </w:t>
      </w:r>
      <w:r w:rsidRPr="005F6D35">
        <w:rPr>
          <w:i/>
        </w:rPr>
        <w:t>Meandry upowszechniania…</w:t>
      </w:r>
      <w:r w:rsidRPr="005F6D35">
        <w:t>, s. 31-32.</w:t>
      </w:r>
    </w:p>
  </w:footnote>
  <w:footnote w:id="6">
    <w:p w:rsidR="00AB7795" w:rsidRDefault="00AB7795" w:rsidP="00BC0AFC">
      <w:pPr>
        <w:pStyle w:val="FootnoteText"/>
      </w:pPr>
      <w:r w:rsidRPr="005F6D35">
        <w:rPr>
          <w:rStyle w:val="FootnoteReference"/>
        </w:rPr>
        <w:footnoteRef/>
      </w:r>
      <w:r w:rsidRPr="005F6D35">
        <w:t xml:space="preserve"> Zob. np. </w:t>
      </w:r>
      <w:r w:rsidRPr="005F6D35">
        <w:rPr>
          <w:i/>
        </w:rPr>
        <w:t>Aktywna wielosektorowa polityka społeczna. Raport ThinkTank</w:t>
      </w:r>
      <w:r w:rsidRPr="005F6D35">
        <w:t>, praca zbiorowa, Warszawa 2011.</w:t>
      </w:r>
    </w:p>
  </w:footnote>
  <w:footnote w:id="7">
    <w:p w:rsidR="00AB7795" w:rsidRDefault="00AB7795">
      <w:pPr>
        <w:pStyle w:val="FootnoteText"/>
      </w:pPr>
      <w:r w:rsidRPr="005F6D35">
        <w:rPr>
          <w:rStyle w:val="FootnoteReference"/>
        </w:rPr>
        <w:footnoteRef/>
      </w:r>
      <w:r w:rsidRPr="005F6D35">
        <w:t xml:space="preserve"> Na marginesie należy wskazać, iż bardzo duża ilość zadań w obszarze polityki społecznej przypisanych samorządowi powiatu nie sprzyja długoterminowemu planowaniu celów oraz kierunków działań, niemniej wszelkie newralgiczne zagadnienia znajdują swoje odzwierciedlenie w diagnozie i części wdrożeniowej strategii.</w:t>
      </w:r>
    </w:p>
  </w:footnote>
  <w:footnote w:id="8">
    <w:p w:rsidR="00AB7795" w:rsidRDefault="00AB7795" w:rsidP="0034237C">
      <w:pPr>
        <w:pStyle w:val="FootnoteText"/>
      </w:pPr>
      <w:r w:rsidRPr="005F6D35">
        <w:rPr>
          <w:rStyle w:val="FootnoteReference"/>
        </w:rPr>
        <w:footnoteRef/>
      </w:r>
      <w:r w:rsidRPr="005F6D35">
        <w:t xml:space="preserve"> </w:t>
      </w:r>
      <w:r w:rsidRPr="005F6D35">
        <w:rPr>
          <w:i/>
        </w:rPr>
        <w:t>Europa 2020. Strategia na rzecz inteligentnego i zrównoważonego rozwoju sprzyjającego włączeniu społecznemu</w:t>
      </w:r>
      <w:r w:rsidRPr="005F6D35">
        <w:t>, Bruksela, 3.3.2010, KOM(2010) 2020 (http://ec.europa.eu/eu2020/pdf/1_PL_ACT_part1_v1.pdf).</w:t>
      </w:r>
    </w:p>
  </w:footnote>
  <w:footnote w:id="9">
    <w:p w:rsidR="00AB7795" w:rsidRDefault="00AB7795" w:rsidP="0034237C">
      <w:pPr>
        <w:pStyle w:val="FootnoteText"/>
      </w:pPr>
      <w:r w:rsidRPr="005F6D35">
        <w:rPr>
          <w:rStyle w:val="FootnoteReference"/>
        </w:rPr>
        <w:footnoteRef/>
      </w:r>
      <w:r w:rsidRPr="005F6D35">
        <w:t xml:space="preserve"> Zob. </w:t>
      </w:r>
      <w:r w:rsidRPr="005F6D35">
        <w:rPr>
          <w:i/>
        </w:rPr>
        <w:t>Europa 2020</w:t>
      </w:r>
      <w:r w:rsidRPr="005F6D35">
        <w:t>, s. 12.</w:t>
      </w:r>
    </w:p>
  </w:footnote>
  <w:footnote w:id="10">
    <w:p w:rsidR="00AB7795" w:rsidRDefault="00AB7795">
      <w:pPr>
        <w:pStyle w:val="FootnoteText"/>
      </w:pPr>
      <w:r w:rsidRPr="005F6D35">
        <w:rPr>
          <w:rStyle w:val="FootnoteReference"/>
        </w:rPr>
        <w:footnoteRef/>
      </w:r>
      <w:r w:rsidRPr="005F6D35">
        <w:t xml:space="preserve"> Należy wspomnieć, iż istnieje również </w:t>
      </w:r>
      <w:r w:rsidRPr="005F6D35">
        <w:rPr>
          <w:i/>
        </w:rPr>
        <w:t>Strategia Zatrudnienia i Rozwoju Zasobów Ludzkich w Województwie Warmińsko-Mazurskim do 2020 roku</w:t>
      </w:r>
      <w:r w:rsidRPr="005F6D35">
        <w:t>, przyjęta przez samorząd w maju 2006 r.</w:t>
      </w:r>
    </w:p>
  </w:footnote>
  <w:footnote w:id="11">
    <w:p w:rsidR="00AB7795" w:rsidRDefault="00AB7795" w:rsidP="005B2900">
      <w:pPr>
        <w:pStyle w:val="FootnoteText"/>
        <w:jc w:val="left"/>
      </w:pPr>
      <w:r w:rsidRPr="005F6D35">
        <w:rPr>
          <w:rStyle w:val="FootnoteReference"/>
        </w:rPr>
        <w:footnoteRef/>
      </w:r>
      <w:r w:rsidRPr="005F6D35">
        <w:t xml:space="preserve"> </w:t>
      </w:r>
      <w:r w:rsidRPr="005F6D35">
        <w:rPr>
          <w:i/>
        </w:rPr>
        <w:t>Strategia polityki społecznej województwa warmińsko-mazurskiego do 2020 roku</w:t>
      </w:r>
      <w:r w:rsidRPr="005F6D35">
        <w:t xml:space="preserve"> (http://portal.warmia.mazury.pl/pl/polityka-spoleczna/pomoc-i-integracja-spoleczna/771-strategia-polityki-spolecznej-wojewodztwa-warminsko-mazurskiego), s. 65-85.</w:t>
      </w:r>
    </w:p>
  </w:footnote>
  <w:footnote w:id="12">
    <w:p w:rsidR="00AB7795" w:rsidRDefault="00AB7795" w:rsidP="00B11102">
      <w:pPr>
        <w:pStyle w:val="FootnoteText"/>
      </w:pPr>
      <w:r>
        <w:rPr>
          <w:rStyle w:val="FootnoteReference"/>
        </w:rPr>
        <w:footnoteRef/>
      </w:r>
      <w:r>
        <w:t xml:space="preserve"> Więcej o metodzie MAPS: H. Gawroński, </w:t>
      </w:r>
      <w:r w:rsidRPr="00B11102">
        <w:rPr>
          <w:i/>
        </w:rPr>
        <w:t>Zarządzanie strategiczne w samorządach lokalnych</w:t>
      </w:r>
      <w:r>
        <w:t xml:space="preserve">, Warszawa 2010, </w:t>
      </w:r>
      <w:r>
        <w:br/>
        <w:t>s. 176-178.</w:t>
      </w:r>
    </w:p>
  </w:footnote>
  <w:footnote w:id="13">
    <w:p w:rsidR="00AB7795" w:rsidRDefault="00AB7795">
      <w:pPr>
        <w:pStyle w:val="FootnoteText"/>
      </w:pPr>
      <w:r>
        <w:rPr>
          <w:rStyle w:val="FootnoteReference"/>
        </w:rPr>
        <w:footnoteRef/>
      </w:r>
      <w:r>
        <w:t xml:space="preserve"> J</w:t>
      </w:r>
      <w:r w:rsidRPr="005B284C">
        <w:t xml:space="preserve">est </w:t>
      </w:r>
      <w:r>
        <w:t xml:space="preserve">to </w:t>
      </w:r>
      <w:r w:rsidRPr="005B284C">
        <w:t xml:space="preserve">związane ze zmianami w funkcjonowaniu powiatowych służb zatrudnienia, a co za tym idzie – zmianami </w:t>
      </w:r>
      <w:r>
        <w:br/>
      </w:r>
      <w:r w:rsidRPr="005B284C">
        <w:t xml:space="preserve">w statystyce </w:t>
      </w:r>
      <w:r>
        <w:t>dotyczącej bezrobocia</w:t>
      </w:r>
      <w:r w:rsidRPr="005B284C">
        <w:t>.</w:t>
      </w:r>
    </w:p>
  </w:footnote>
  <w:footnote w:id="14">
    <w:p w:rsidR="00AB7795" w:rsidRDefault="00AB7795">
      <w:pPr>
        <w:pStyle w:val="FootnoteText"/>
      </w:pPr>
      <w:r>
        <w:rPr>
          <w:rStyle w:val="FootnoteReference"/>
        </w:rPr>
        <w:footnoteRef/>
      </w:r>
      <w:r>
        <w:t xml:space="preserve"> Lista uczestników warsztatów planowania strategicznego została umieszczona w aneksie do strategii.</w:t>
      </w:r>
    </w:p>
  </w:footnote>
  <w:footnote w:id="15">
    <w:p w:rsidR="00AB7795" w:rsidRDefault="00AB7795" w:rsidP="00C25BD8">
      <w:pPr>
        <w:pStyle w:val="FootnoteText"/>
      </w:pPr>
      <w:r>
        <w:rPr>
          <w:rStyle w:val="FootnoteReference"/>
        </w:rPr>
        <w:footnoteRef/>
      </w:r>
      <w:r>
        <w:t xml:space="preserve"> Więcej na ten temat w raporcie</w:t>
      </w:r>
      <w:r w:rsidRPr="00D21582">
        <w:t xml:space="preserve"> tematyczny</w:t>
      </w:r>
      <w:r>
        <w:t>m</w:t>
      </w:r>
      <w:r w:rsidRPr="00D21582">
        <w:t xml:space="preserve"> d</w:t>
      </w:r>
      <w:r>
        <w:t xml:space="preserve">o Diagnozy społecznej 2013 pt. </w:t>
      </w:r>
      <w:r w:rsidRPr="00C25BD8">
        <w:rPr>
          <w:i/>
        </w:rPr>
        <w:t>Niska dzietność w Polsce w kontekście percepcji Polaków</w:t>
      </w:r>
      <w:r>
        <w:t xml:space="preserve"> pod red. I. E. Kotowskiej, Warszawa 2014.</w:t>
      </w:r>
    </w:p>
  </w:footnote>
  <w:footnote w:id="16">
    <w:p w:rsidR="00AB7795" w:rsidRDefault="00AB7795" w:rsidP="00EF64F1">
      <w:pPr>
        <w:pStyle w:val="FootnoteText"/>
      </w:pPr>
      <w:r w:rsidRPr="005F6D35">
        <w:rPr>
          <w:rStyle w:val="FootnoteReference"/>
        </w:rPr>
        <w:footnoteRef/>
      </w:r>
      <w:r w:rsidRPr="005F6D35">
        <w:t xml:space="preserve"> Należy w tym miejscu nadmienić kilka kwestii metodologicznych. Po pierwsze, najwyższy ukończony poziom wykształcenia szkolnego ustalano wyłącznie osobom będącym w wieku 13 lat i więcej. Po drugie, podczas spisu powszechnego w 2002 roku nie uwzględniono pierwszego rocznika młodzieży kończącej gimnazja, wprowadzone reformą oświatową w 1999 roku. Badania NSP były realizowane według stanu na dzień 20 maja 2002 r., a zatem </w:t>
      </w:r>
      <w:r>
        <w:br/>
      </w:r>
      <w:r w:rsidRPr="005F6D35">
        <w:t xml:space="preserve">w momencie spisu absolwenci gimnazjum nie posiadali jeszcze świadectwa ukończenia szkoły i zostali zaliczeni </w:t>
      </w:r>
      <w:r>
        <w:br/>
      </w:r>
      <w:r w:rsidRPr="005F6D35">
        <w:t>do niższego poziomu wykształcenia. Natomiast podczas NSP 2011, realizowanego według stanu na dzień 31 marca 2011 r., rozszerzono kategorie wykształcenia o gimnazjalne. Ażeby dane obu spisów były porównywalne, zsumowano kategorię wykształcenie podstawowe ukończone i gimnazjalne.</w:t>
      </w:r>
    </w:p>
  </w:footnote>
  <w:footnote w:id="17">
    <w:p w:rsidR="00AB7795" w:rsidRDefault="00AB7795">
      <w:pPr>
        <w:pStyle w:val="FootnoteText"/>
      </w:pPr>
      <w:r>
        <w:rPr>
          <w:rStyle w:val="FootnoteReference"/>
        </w:rPr>
        <w:footnoteRef/>
      </w:r>
      <w:r>
        <w:t xml:space="preserve"> </w:t>
      </w:r>
      <w:r w:rsidRPr="00747454">
        <w:t>Dane nie obejmują podmiotów gospodarczych o liczbie pracujących do 9 osób</w:t>
      </w:r>
      <w:r>
        <w:t>.</w:t>
      </w:r>
    </w:p>
  </w:footnote>
  <w:footnote w:id="18">
    <w:p w:rsidR="00AB7795" w:rsidRDefault="00AB7795" w:rsidP="007071EA">
      <w:pPr>
        <w:pStyle w:val="FootnoteText"/>
      </w:pPr>
      <w:r>
        <w:rPr>
          <w:rStyle w:val="FootnoteReference"/>
        </w:rPr>
        <w:footnoteRef/>
      </w:r>
      <w:r>
        <w:t xml:space="preserve"> Art. 6 ust. 1 ustawy z dnia 20 kwietnia 2004 r. o promocji zatrudnienia i instytucjach rynku pracy.</w:t>
      </w:r>
    </w:p>
  </w:footnote>
  <w:footnote w:id="19">
    <w:p w:rsidR="00AB7795" w:rsidRDefault="00AB7795" w:rsidP="0091562E">
      <w:pPr>
        <w:pStyle w:val="FootnoteText"/>
        <w:jc w:val="left"/>
      </w:pPr>
      <w:r>
        <w:rPr>
          <w:rStyle w:val="FootnoteReference"/>
        </w:rPr>
        <w:footnoteRef/>
      </w:r>
      <w:r>
        <w:t xml:space="preserve"> </w:t>
      </w:r>
      <w:r w:rsidRPr="00A55F03">
        <w:t>http://www.nieruchomosci.egospodarka.pl/122577,Co-5-mieszkanie-bez-ogrzewania-co-10-bez-lazienki,1,80,1.html</w:t>
      </w:r>
      <w:r>
        <w:t xml:space="preserve"> (30.04.2015).</w:t>
      </w:r>
    </w:p>
  </w:footnote>
  <w:footnote w:id="20">
    <w:p w:rsidR="00AB7795" w:rsidRDefault="00AB7795" w:rsidP="000E19AF">
      <w:pPr>
        <w:pStyle w:val="FootnoteText"/>
      </w:pPr>
      <w:r w:rsidRPr="005F6D35">
        <w:rPr>
          <w:rStyle w:val="FootnoteReference"/>
        </w:rPr>
        <w:footnoteRef/>
      </w:r>
      <w:r w:rsidRPr="005F6D35">
        <w:t xml:space="preserve"> Według </w:t>
      </w:r>
      <w:r w:rsidRPr="005F6D35">
        <w:rPr>
          <w:i/>
        </w:rPr>
        <w:t>Krajowego Programu Rozwoju Ekonomii Społecznej,</w:t>
      </w:r>
      <w:r w:rsidRPr="005F6D35">
        <w:t xml:space="preserve"> przyjętego uchwałą Rady Ministrów z dnia 12.08.2014, „ekonomia społeczna” to sfera aktywności obywatelskiej, która poprzez działalność ekonomiczną </w:t>
      </w:r>
      <w:r>
        <w:br/>
      </w:r>
      <w:r w:rsidRPr="005F6D35">
        <w:t>i działalność pożytku publicznego służy: integracji zawodowej i społecznej osób zagrożonych marginalizacją społeczną, tworzeniu miejsc pracy, świadczeniu usług społecznych użyteczności publicznej (na rzecz interesu ogólnego) oraz rozwojowi lokalnemu.</w:t>
      </w:r>
    </w:p>
  </w:footnote>
  <w:footnote w:id="21">
    <w:p w:rsidR="00AB7795" w:rsidRDefault="00AB7795">
      <w:pPr>
        <w:pStyle w:val="FootnoteText"/>
      </w:pPr>
      <w:r w:rsidRPr="005F6D35">
        <w:rPr>
          <w:rStyle w:val="FootnoteReference"/>
        </w:rPr>
        <w:footnoteRef/>
      </w:r>
      <w:r w:rsidRPr="005F6D35">
        <w:t xml:space="preserve"> Wyszu</w:t>
      </w:r>
      <w:r>
        <w:t>kiwarka on-line podmiotów w KRS:</w:t>
      </w:r>
      <w:r w:rsidRPr="005F6D35">
        <w:t xml:space="preserve"> https://ems.ms.gov.pl/start</w:t>
      </w:r>
    </w:p>
  </w:footnote>
  <w:footnote w:id="22">
    <w:p w:rsidR="00AB7795" w:rsidRDefault="00AB7795">
      <w:pPr>
        <w:pStyle w:val="FootnoteText"/>
      </w:pPr>
      <w:r w:rsidRPr="005F6D35">
        <w:rPr>
          <w:rStyle w:val="FootnoteReference"/>
        </w:rPr>
        <w:footnoteRef/>
      </w:r>
      <w:r w:rsidRPr="005F6D35">
        <w:t xml:space="preserve"> </w:t>
      </w:r>
      <w:r w:rsidRPr="005F6D35">
        <w:rPr>
          <w:i/>
        </w:rPr>
        <w:t>Plan Rozwoju Lokalnego Powiatu Lidzbarskiego na lata 2015-2020</w:t>
      </w:r>
      <w:r w:rsidRPr="005F6D35">
        <w:t>, s. 20-21.</w:t>
      </w:r>
    </w:p>
  </w:footnote>
  <w:footnote w:id="23">
    <w:p w:rsidR="00AB7795" w:rsidRDefault="00AB7795">
      <w:pPr>
        <w:pStyle w:val="FootnoteText"/>
      </w:pPr>
      <w:r>
        <w:rPr>
          <w:rStyle w:val="FootnoteReference"/>
        </w:rPr>
        <w:footnoteRef/>
      </w:r>
      <w:r>
        <w:t xml:space="preserve"> Z uwagi na wyodrębnienie organizacyjne </w:t>
      </w:r>
      <w:r w:rsidRPr="00174F05">
        <w:t>Oddział</w:t>
      </w:r>
      <w:r>
        <w:t>u</w:t>
      </w:r>
      <w:r w:rsidRPr="00174F05">
        <w:t xml:space="preserve"> Terapii Uzależnienia od Alkoholu</w:t>
      </w:r>
      <w:r>
        <w:t xml:space="preserve"> ze szpitala od 2014 roku, </w:t>
      </w:r>
      <w:r>
        <w:br/>
        <w:t>nie brano pod uwagę liczby łóżek na OTUA.</w:t>
      </w:r>
    </w:p>
  </w:footnote>
  <w:footnote w:id="24">
    <w:p w:rsidR="00AB7795" w:rsidRDefault="00AB7795">
      <w:pPr>
        <w:pStyle w:val="FootnoteText"/>
      </w:pPr>
      <w:r>
        <w:rPr>
          <w:rStyle w:val="FootnoteReference"/>
        </w:rPr>
        <w:footnoteRef/>
      </w:r>
      <w:r>
        <w:t xml:space="preserve"> W ciągu ostatnich trzech lat (2012-2014) rokrocznie szpital odnotowywał od 71 do 103 przypadków POChP </w:t>
      </w:r>
      <w:r>
        <w:br/>
        <w:t>i innych obturacyjnych chorób</w:t>
      </w:r>
      <w:r w:rsidRPr="008369AF">
        <w:t xml:space="preserve"> układu oddechowego</w:t>
      </w:r>
      <w:r>
        <w:t>.</w:t>
      </w:r>
    </w:p>
  </w:footnote>
  <w:footnote w:id="25">
    <w:p w:rsidR="00AB7795" w:rsidRDefault="00AB7795">
      <w:pPr>
        <w:pStyle w:val="FootnoteText"/>
      </w:pPr>
      <w:r>
        <w:rPr>
          <w:rStyle w:val="FootnoteReference"/>
        </w:rPr>
        <w:footnoteRef/>
      </w:r>
      <w:r>
        <w:t xml:space="preserve"> Na marginesie warto jednak odnotować sporą liczbę</w:t>
      </w:r>
      <w:r w:rsidRPr="00957085">
        <w:t xml:space="preserve"> przypadków </w:t>
      </w:r>
      <w:r>
        <w:t xml:space="preserve">przyjęć z powodu </w:t>
      </w:r>
      <w:r w:rsidRPr="00957085">
        <w:t>boreliozy (w 2013 r. było ich 339, rok później 220).</w:t>
      </w:r>
    </w:p>
  </w:footnote>
  <w:footnote w:id="26">
    <w:p w:rsidR="00AB7795" w:rsidRDefault="00AB7795">
      <w:pPr>
        <w:pStyle w:val="FootnoteText"/>
      </w:pPr>
      <w:r>
        <w:rPr>
          <w:rStyle w:val="FootnoteReference"/>
        </w:rPr>
        <w:footnoteRef/>
      </w:r>
      <w:r>
        <w:t xml:space="preserve"> Niestety, jak wynika z przygotowanej przez PUP analizy „Monitoring zawodów deficytowych i nadwyżkowych </w:t>
      </w:r>
      <w:r>
        <w:br/>
        <w:t xml:space="preserve">w powiecie lidzbarskim za 2014 r.”, większość zawodów objętych programem nauczania w powiecie należy </w:t>
      </w:r>
      <w:r>
        <w:br/>
        <w:t xml:space="preserve">do grupy najliczniej reprezentowanych wśród bezrobotnych. Najwięcej osób bez pracy posiada zawód sprzedawcy (296 osób, z czego ponad 92% to kobiety), w tym ponad połowa z nich pozostaje w rejestrze PUP od co najmniej </w:t>
      </w:r>
      <w:r>
        <w:br/>
        <w:t xml:space="preserve">12 m-cy. Licznie reprezentowane są również zawody z grupy mechaników (łącznie 183 os.) oraz technik ekonomista (153 bezrobotnych). Znaczną grupę stanowią ponadto osoby z zawodem ślusarza, murarza, stolarza, piekarza </w:t>
      </w:r>
      <w:r>
        <w:br/>
        <w:t xml:space="preserve">i kucharza.  </w:t>
      </w:r>
    </w:p>
  </w:footnote>
  <w:footnote w:id="27">
    <w:p w:rsidR="00AB7795" w:rsidRDefault="00AB7795" w:rsidP="00C17BDC">
      <w:pPr>
        <w:pStyle w:val="FootnoteText"/>
      </w:pPr>
      <w:r w:rsidRPr="005F6D35">
        <w:rPr>
          <w:rStyle w:val="FootnoteReference"/>
        </w:rPr>
        <w:footnoteRef/>
      </w:r>
      <w:r w:rsidRPr="005F6D35">
        <w:t xml:space="preserve"> encyklopedia.pwn.pl/haslo/3876790/bezpieczenstwo-publiczne.html</w:t>
      </w:r>
    </w:p>
  </w:footnote>
  <w:footnote w:id="28">
    <w:p w:rsidR="00AB7795" w:rsidRDefault="00AB7795">
      <w:pPr>
        <w:pStyle w:val="FootnoteText"/>
      </w:pPr>
      <w:r w:rsidRPr="005F6D35">
        <w:rPr>
          <w:rStyle w:val="FootnoteReference"/>
        </w:rPr>
        <w:footnoteRef/>
      </w:r>
      <w:r w:rsidRPr="005F6D35">
        <w:t xml:space="preserve"> W myśl art. 4 ust. 1 pkt 15 ustawy z dnia 5 czerwca 1998 roku o samorządzie powiatowym.</w:t>
      </w:r>
    </w:p>
  </w:footnote>
  <w:footnote w:id="29">
    <w:p w:rsidR="00AB7795" w:rsidRDefault="00AB7795" w:rsidP="007A2EF9">
      <w:pPr>
        <w:pStyle w:val="FootnoteText"/>
      </w:pPr>
      <w:r w:rsidRPr="005F6D35">
        <w:rPr>
          <w:rStyle w:val="FootnoteReference"/>
        </w:rPr>
        <w:footnoteRef/>
      </w:r>
      <w:r w:rsidRPr="005F6D35">
        <w:t xml:space="preserve"> Art. 1 ust. 2 ustawy z dnia 6 kwietnia 1990 r. o Policji.</w:t>
      </w:r>
    </w:p>
  </w:footnote>
  <w:footnote w:id="30">
    <w:p w:rsidR="00AB7795" w:rsidRDefault="00AB7795">
      <w:pPr>
        <w:pStyle w:val="FootnoteText"/>
      </w:pPr>
      <w:r w:rsidRPr="005F6D35">
        <w:rPr>
          <w:rStyle w:val="FootnoteReference"/>
        </w:rPr>
        <w:footnoteRef/>
      </w:r>
      <w:r w:rsidRPr="005F6D35">
        <w:t xml:space="preserve"> W momencie opracowywania diagnozy, dane za 2014 r. nie były jeszcze dostępne.</w:t>
      </w:r>
    </w:p>
  </w:footnote>
  <w:footnote w:id="31">
    <w:p w:rsidR="00AB7795" w:rsidRDefault="00AB7795">
      <w:pPr>
        <w:pStyle w:val="FootnoteText"/>
      </w:pPr>
      <w:r w:rsidRPr="005F6D35">
        <w:rPr>
          <w:rStyle w:val="FootnoteReference"/>
        </w:rPr>
        <w:footnoteRef/>
      </w:r>
      <w:r w:rsidRPr="005F6D35">
        <w:t xml:space="preserve"> Należy przypuszczać, że problem ten wiąże się w </w:t>
      </w:r>
      <w:r>
        <w:t>dużej</w:t>
      </w:r>
      <w:r w:rsidRPr="005F6D35">
        <w:t xml:space="preserve"> mierze z trudnościami ekonomicznymi oraz dużą rotacją zatrudnionych (przedsiębiorcy często korzystają ze staży i subsydiowanych form zatrudnienia, aby minimalizować koszty pracy).</w:t>
      </w:r>
    </w:p>
  </w:footnote>
  <w:footnote w:id="32">
    <w:p w:rsidR="00AB7795" w:rsidRDefault="00AB7795" w:rsidP="00FA5C19">
      <w:pPr>
        <w:pStyle w:val="FootnoteText"/>
      </w:pPr>
      <w:r>
        <w:rPr>
          <w:rStyle w:val="FootnoteReference"/>
        </w:rPr>
        <w:footnoteRef/>
      </w:r>
      <w:r>
        <w:t xml:space="preserve"> Opracowano na podstawie przyjętej</w:t>
      </w:r>
      <w:r w:rsidRPr="00D60B61">
        <w:t xml:space="preserve"> w 2004 roku przez Radę Ministrów </w:t>
      </w:r>
      <w:r w:rsidRPr="00D60B61">
        <w:rPr>
          <w:i/>
        </w:rPr>
        <w:t>Narodowej Strategii Integracji Społecznej dla Polski</w:t>
      </w:r>
      <w:r>
        <w:t xml:space="preserve"> (s. 22-23), której definicja pojęcia „wykluczenie społeczne” – pomimo upływu czasu – jest nadal aktualna. </w:t>
      </w:r>
    </w:p>
  </w:footnote>
  <w:footnote w:id="33">
    <w:p w:rsidR="00AB7795" w:rsidRDefault="00AB7795">
      <w:pPr>
        <w:pStyle w:val="FootnoteText"/>
      </w:pPr>
      <w:r>
        <w:rPr>
          <w:rStyle w:val="FootnoteReference"/>
        </w:rPr>
        <w:footnoteRef/>
      </w:r>
      <w:r>
        <w:t xml:space="preserve"> Niniejszy podrozdział opracowano na podstawie statystyk ośrodków pomocy społecznej. Z</w:t>
      </w:r>
      <w:r w:rsidRPr="00AA239A">
        <w:t xml:space="preserve"> uwagi na </w:t>
      </w:r>
      <w:r>
        <w:t xml:space="preserve">bardziej </w:t>
      </w:r>
      <w:r w:rsidRPr="00AA239A">
        <w:t xml:space="preserve">„sprofilowany” zakres działalności </w:t>
      </w:r>
      <w:r>
        <w:t>powiatowego centrum pomocy rodzinie, dane dotyczące klientów PCPR zostaną zaprezentowane w dalszej części Strategii przy okazji analizy sytuacji grup zagrożonych wykluczeniem społecznym</w:t>
      </w:r>
      <w:r w:rsidRPr="00AA239A">
        <w:t>.</w:t>
      </w:r>
    </w:p>
  </w:footnote>
  <w:footnote w:id="34">
    <w:p w:rsidR="00AB7795" w:rsidRDefault="00AB7795" w:rsidP="001425CF">
      <w:pPr>
        <w:pStyle w:val="FootnoteText"/>
      </w:pPr>
      <w:r w:rsidRPr="005F6D35">
        <w:rPr>
          <w:rStyle w:val="FootnoteReference"/>
        </w:rPr>
        <w:footnoteRef/>
      </w:r>
      <w:r w:rsidRPr="005F6D35">
        <w:t xml:space="preserve"> W ekonomii przyjmuje się istnienie zjawiska tzw. bezrobocia frykcyjnego obejmującego pracowników, którzy </w:t>
      </w:r>
      <w:r>
        <w:br/>
      </w:r>
      <w:r w:rsidRPr="005F6D35">
        <w:t>z różnych powodów zmieniają pracę i przejściowo, w okresie poszukiwania nowych miejsc pracy, są bezrobotnymi. Stan naturalny bezrobocia to 3-5%.</w:t>
      </w:r>
    </w:p>
  </w:footnote>
  <w:footnote w:id="35">
    <w:p w:rsidR="00AB7795" w:rsidRDefault="00AB7795" w:rsidP="001425CF">
      <w:pPr>
        <w:pStyle w:val="FootnoteText"/>
      </w:pPr>
      <w:r w:rsidRPr="005F6D35">
        <w:rPr>
          <w:rStyle w:val="FootnoteReference"/>
        </w:rPr>
        <w:footnoteRef/>
      </w:r>
      <w:r w:rsidRPr="005F6D35">
        <w:t xml:space="preserve"> Por. S. Pawlas-Czyż, </w:t>
      </w:r>
      <w:r w:rsidRPr="005F6D35">
        <w:rPr>
          <w:i/>
        </w:rPr>
        <w:t>Człowiek w sytuacji braku pracy. Potrzeby osób bezrobotnych</w:t>
      </w:r>
      <w:r w:rsidRPr="005F6D35">
        <w:t xml:space="preserve">, w: </w:t>
      </w:r>
      <w:r w:rsidRPr="005F6D35">
        <w:rPr>
          <w:i/>
        </w:rPr>
        <w:t>Wyprowadzić na prostą. Innowacyjne metody aktywizacji społecznej i zawodowej na przykładzie wdrażania modelu lokalnej sieci wsparcia osób bezdomnych i zagrożonych bezdomnością</w:t>
      </w:r>
      <w:r w:rsidRPr="005F6D35">
        <w:t>, red. A. Wiktorska-Święcka, Wrocław 2008, s. 79.</w:t>
      </w:r>
    </w:p>
  </w:footnote>
  <w:footnote w:id="36">
    <w:p w:rsidR="00AB7795" w:rsidRDefault="00AB7795" w:rsidP="001425CF">
      <w:pPr>
        <w:pStyle w:val="FootnoteText"/>
      </w:pPr>
      <w:r w:rsidRPr="005F6D35">
        <w:rPr>
          <w:rStyle w:val="FootnoteReference"/>
        </w:rPr>
        <w:footnoteRef/>
      </w:r>
      <w:r w:rsidRPr="005F6D35">
        <w:t xml:space="preserve"> Por. Ł. Arendt i inni, </w:t>
      </w:r>
      <w:r w:rsidRPr="005F6D35">
        <w:rPr>
          <w:i/>
        </w:rPr>
        <w:t>Bezrobocie – między diagnozą a działaniem. Seria poświęcona klientom pomocy społecznej. Poradnik dla pracowników służb społecznych</w:t>
      </w:r>
      <w:r w:rsidRPr="005F6D35">
        <w:t>, publikacja IRSS, s. 19.</w:t>
      </w:r>
    </w:p>
  </w:footnote>
  <w:footnote w:id="37">
    <w:p w:rsidR="00AB7795" w:rsidRDefault="00AB7795" w:rsidP="00612B97">
      <w:pPr>
        <w:pStyle w:val="FootnoteText"/>
      </w:pPr>
      <w:r>
        <w:rPr>
          <w:rStyle w:val="FootnoteReference"/>
        </w:rPr>
        <w:footnoteRef/>
      </w:r>
      <w:r>
        <w:t xml:space="preserve"> Przemoc w rodzinie może oznaczać przemoc fizyczną np. wymierzanie policzków,  bicie, kopanie; przemoc seksualną, polegającą na zmuszaniu do określonych zachowań i kontaktów seksualnych; psychiczną – słowne </w:t>
      </w:r>
      <w:r>
        <w:br/>
        <w:t>lub niewerbalne groźby użycia przemocy wobec osoby lub tego, co do niej należy, m.in. zastraszanie, poniżanie, ubliżanie, szantaż; ekonomiczną/materialną oznaczającą odmawianie lub ograniczanie dostępu do wspólnych środków finansowych, odbieranie zarobionych pieniędzy, uniemożliwianie bądź ograniczanie podjęcia pracy zarobkowej, niszczenie przedmiotów itp.</w:t>
      </w:r>
    </w:p>
  </w:footnote>
  <w:footnote w:id="38">
    <w:p w:rsidR="00AB7795" w:rsidRDefault="00AB7795">
      <w:pPr>
        <w:pStyle w:val="FootnoteText"/>
      </w:pPr>
      <w:r>
        <w:rPr>
          <w:rStyle w:val="FootnoteReference"/>
        </w:rPr>
        <w:footnoteRef/>
      </w:r>
      <w:r>
        <w:t xml:space="preserve"> Informacja</w:t>
      </w:r>
      <w:r w:rsidRPr="007D1B1B">
        <w:t xml:space="preserve"> Sądu Rejonowego</w:t>
      </w:r>
      <w:r>
        <w:t xml:space="preserve"> w Bartoszycach VIII Zamiejscowego</w:t>
      </w:r>
      <w:r w:rsidRPr="007D1B1B">
        <w:t xml:space="preserve"> Wydział</w:t>
      </w:r>
      <w:r>
        <w:t>u Rodzinnego</w:t>
      </w:r>
      <w:r w:rsidRPr="007D1B1B">
        <w:t xml:space="preserve"> i Nieletnich w Lidzbarku Warmińskim</w:t>
      </w:r>
      <w:r>
        <w:t>.</w:t>
      </w:r>
    </w:p>
  </w:footnote>
  <w:footnote w:id="39">
    <w:p w:rsidR="00AB7795" w:rsidRDefault="00AB7795">
      <w:pPr>
        <w:pStyle w:val="FootnoteText"/>
      </w:pPr>
      <w:r w:rsidRPr="005F6D35">
        <w:rPr>
          <w:rStyle w:val="FootnoteReference"/>
        </w:rPr>
        <w:footnoteRef/>
      </w:r>
      <w:r w:rsidRPr="005F6D35">
        <w:t xml:space="preserve"> Art. 2 pkt 10 ustawy z dnia 27 sierpnia 1997 r. o rehabilitacji zawodowej i społecznej oraz zatrudnianiu osób niepełnosprawnych.</w:t>
      </w:r>
    </w:p>
  </w:footnote>
  <w:footnote w:id="40">
    <w:p w:rsidR="00AB7795" w:rsidRDefault="00AB7795" w:rsidP="00481028">
      <w:pPr>
        <w:pStyle w:val="FootnoteText"/>
      </w:pPr>
      <w:r w:rsidRPr="005F6D35">
        <w:rPr>
          <w:rStyle w:val="FootnoteReference"/>
        </w:rPr>
        <w:footnoteRef/>
      </w:r>
      <w:r w:rsidRPr="005F6D35">
        <w:t xml:space="preserve"> Por. C. Barnes, G. Mercer, </w:t>
      </w:r>
      <w:r w:rsidRPr="005F6D35">
        <w:rPr>
          <w:i/>
        </w:rPr>
        <w:t>Niepełnosprawność</w:t>
      </w:r>
      <w:r w:rsidRPr="005F6D35">
        <w:t>, tłum. P. Morawski, Warszawa 2008, s. 18-20.</w:t>
      </w:r>
    </w:p>
  </w:footnote>
  <w:footnote w:id="41">
    <w:p w:rsidR="00AB7795" w:rsidRDefault="00AB7795" w:rsidP="000D7A52">
      <w:pPr>
        <w:pStyle w:val="FootnoteText"/>
      </w:pPr>
      <w:r>
        <w:rPr>
          <w:rStyle w:val="FootnoteReference"/>
        </w:rPr>
        <w:footnoteRef/>
      </w:r>
      <w:r>
        <w:t xml:space="preserve"> Więcej na ten temat można znaleźć w publikacji </w:t>
      </w:r>
      <w:r w:rsidRPr="007363C7">
        <w:rPr>
          <w:i/>
        </w:rPr>
        <w:t>Starość. Między diagnozą a działaniem</w:t>
      </w:r>
      <w:r>
        <w:t xml:space="preserve">, aut. R. J. Kijak, </w:t>
      </w:r>
      <w:r>
        <w:br/>
        <w:t>Z. Szarota, Warszawa 2013.</w:t>
      </w:r>
    </w:p>
  </w:footnote>
  <w:footnote w:id="42">
    <w:p w:rsidR="00AB7795" w:rsidRDefault="00AB7795">
      <w:pPr>
        <w:pStyle w:val="FootnoteText"/>
      </w:pPr>
      <w:r>
        <w:rPr>
          <w:rStyle w:val="FootnoteReference"/>
        </w:rPr>
        <w:footnoteRef/>
      </w:r>
      <w:r>
        <w:t xml:space="preserve"> </w:t>
      </w:r>
      <w:r w:rsidRPr="00FF32CE">
        <w:rPr>
          <w:i/>
        </w:rPr>
        <w:t>Oszacowanie rozpowszechnienia oraz identyfikacja czynników ryzyka i czynników chroniących w odniesieniu</w:t>
      </w:r>
      <w:r>
        <w:rPr>
          <w:i/>
        </w:rPr>
        <w:br/>
      </w:r>
      <w:r w:rsidRPr="00FF32CE">
        <w:rPr>
          <w:i/>
        </w:rPr>
        <w:t xml:space="preserve"> do hazardu, w tym hazardu problemowego (patologicznego) oraz innych uzależnień behawioralnych</w:t>
      </w:r>
      <w:r w:rsidRPr="00FF32CE">
        <w:t xml:space="preserve">, oprac. </w:t>
      </w:r>
      <w:r>
        <w:br/>
      </w:r>
      <w:r w:rsidRPr="00FF32CE">
        <w:t>B.</w:t>
      </w:r>
      <w:r>
        <w:t xml:space="preserve"> </w:t>
      </w:r>
      <w:r w:rsidRPr="00FF32CE">
        <w:t>Badora, M.</w:t>
      </w:r>
      <w:r>
        <w:t xml:space="preserve"> </w:t>
      </w:r>
      <w:r w:rsidRPr="00FF32CE">
        <w:t>Gwiazda, M.</w:t>
      </w:r>
      <w:r>
        <w:t xml:space="preserve"> </w:t>
      </w:r>
      <w:r w:rsidRPr="00FF32CE">
        <w:t>Herrmann, J.</w:t>
      </w:r>
      <w:r>
        <w:t xml:space="preserve"> </w:t>
      </w:r>
      <w:r w:rsidRPr="00FF32CE">
        <w:t>Kalka, J.</w:t>
      </w:r>
      <w:r>
        <w:t xml:space="preserve"> </w:t>
      </w:r>
      <w:r w:rsidRPr="00FF32CE">
        <w:t>Moskalewicz, CBOS, Warszawa 2012</w:t>
      </w:r>
      <w:r>
        <w:t>, s. 18 i nast</w:t>
      </w:r>
      <w:r w:rsidRPr="00FF32CE">
        <w:t>.</w:t>
      </w:r>
    </w:p>
  </w:footnote>
  <w:footnote w:id="43">
    <w:p w:rsidR="00AB7795" w:rsidRDefault="00AB7795">
      <w:pPr>
        <w:pStyle w:val="FootnoteText"/>
      </w:pPr>
      <w:r>
        <w:rPr>
          <w:rStyle w:val="FootnoteReference"/>
        </w:rPr>
        <w:footnoteRef/>
      </w:r>
      <w:r>
        <w:t xml:space="preserve"> Opinię, że Internet odgrywa bardzo ważną rolę w życiu młodych ludzi, ilustruje raport z badań zrealizowanych przez CBOS pt. „Młodzież 2013”. Według nich, ponad połowa (51%) badanych uczniów ma poczucie, że życie bez Internetu byłoby nudne, puste lub pozbawione radości, w tym aż 20% ma je często. Ponadto 47% respondentów przyznaje, że zdarza im się zaniedbywać naukę oraz uzyskiwać gorsze stopnie z powodu nadmiernej ilości czasu spędzanego w Internecie, zaś 46% - że bywają z tego powodu niedospani.</w:t>
      </w:r>
    </w:p>
  </w:footnote>
  <w:footnote w:id="44">
    <w:p w:rsidR="00AB7795" w:rsidRDefault="00AB7795">
      <w:pPr>
        <w:pStyle w:val="FootnoteText"/>
      </w:pPr>
      <w:r>
        <w:rPr>
          <w:rStyle w:val="FootnoteReference"/>
        </w:rPr>
        <w:footnoteRef/>
      </w:r>
      <w:r>
        <w:t xml:space="preserve"> </w:t>
      </w:r>
      <w:r w:rsidRPr="00F205A5">
        <w:rPr>
          <w:i/>
        </w:rPr>
        <w:t>Diagnoza społeczna 2013. Warunk</w:t>
      </w:r>
      <w:r>
        <w:rPr>
          <w:i/>
        </w:rPr>
        <w:t>i i jakość życia Polaków</w:t>
      </w:r>
      <w:r>
        <w:t>, red. J. Czapiński, T. Panek, Warszawa 2014, s. 265.</w:t>
      </w:r>
    </w:p>
  </w:footnote>
  <w:footnote w:id="45">
    <w:p w:rsidR="00AB7795" w:rsidRDefault="00AB7795">
      <w:pPr>
        <w:pStyle w:val="FootnoteText"/>
      </w:pPr>
      <w:r>
        <w:rPr>
          <w:rStyle w:val="FootnoteReference"/>
        </w:rPr>
        <w:footnoteRef/>
      </w:r>
      <w:r>
        <w:t xml:space="preserve"> Raport z badania pt. „Konsumpcja substancji psychoaktywnych przez młodzież szkolną – Młodzież 2013”, zrealizowanych przez CBOS na zlecenie Krajowego Biura ds. Przeciwdziałania Narkomanii. </w:t>
      </w:r>
    </w:p>
  </w:footnote>
  <w:footnote w:id="46">
    <w:p w:rsidR="00AB7795" w:rsidRDefault="00AB7795">
      <w:pPr>
        <w:pStyle w:val="FootnoteText"/>
      </w:pPr>
      <w:r>
        <w:rPr>
          <w:rStyle w:val="FootnoteReference"/>
        </w:rPr>
        <w:footnoteRef/>
      </w:r>
      <w:r>
        <w:t xml:space="preserve"> </w:t>
      </w:r>
      <w:r w:rsidRPr="00BF44FD">
        <w:t>http://www.parpa.pl/index.php/analizy-badania-raporty/statystyki</w:t>
      </w:r>
    </w:p>
  </w:footnote>
  <w:footnote w:id="47">
    <w:p w:rsidR="00AB7795" w:rsidRDefault="00AB7795">
      <w:pPr>
        <w:pStyle w:val="FootnoteText"/>
      </w:pPr>
      <w:r>
        <w:rPr>
          <w:rStyle w:val="FootnoteReference"/>
        </w:rPr>
        <w:footnoteRef/>
      </w:r>
      <w:r>
        <w:t xml:space="preserve"> </w:t>
      </w:r>
      <w:r w:rsidRPr="00975539">
        <w:rPr>
          <w:i/>
        </w:rPr>
        <w:t>Postawy wobec alkoholu</w:t>
      </w:r>
      <w:r>
        <w:t xml:space="preserve">, komunikat z badań CBOS, Warszawa 2010. Co ciekawe, odsetek Polaków deklarujących abstynencję wzrasta – w 1997 r. było ich 16%, zaś dziesięć lat później już 19%. Jednocześnie rośnie odsetek osób, które lubią wypić alkohol przy dobrej okazji, maleje zaś liczba osób, które unikają takich okazji. Zmieniają się również gusta Polaków. Najczęściej spożywanym alkoholem jest piwo, jednak w 2010 r. na drugie miejsce wysuwa się wino (trzy lata wcześniej było więcej konsumentów wódki), które cieszy się znacznie większą popularnością wśród kobiet niż mężczyzn. </w:t>
      </w:r>
    </w:p>
  </w:footnote>
  <w:footnote w:id="48">
    <w:p w:rsidR="00AB7795" w:rsidRDefault="00AB7795">
      <w:pPr>
        <w:pStyle w:val="FootnoteText"/>
      </w:pPr>
      <w:r>
        <w:rPr>
          <w:rStyle w:val="FootnoteReference"/>
        </w:rPr>
        <w:footnoteRef/>
      </w:r>
      <w:r>
        <w:t xml:space="preserve"> W 2014 roku policja wykonała 5 306 zewnętrznych służb patrolowych i obchodowych. Dla porównania w 2010</w:t>
      </w:r>
      <w:r w:rsidRPr="00742A2C">
        <w:t xml:space="preserve"> </w:t>
      </w:r>
      <w:r>
        <w:t>roku, w którym odnotowano najwięcej zatrzymań nietrzeźwych (ponad dwukrotnie więcej niż w 2014 r.), liczba służb była zaledwie o 3%</w:t>
      </w:r>
      <w:r w:rsidRPr="00742A2C">
        <w:t xml:space="preserve"> </w:t>
      </w:r>
      <w:r>
        <w:t>wyższa.</w:t>
      </w:r>
    </w:p>
  </w:footnote>
  <w:footnote w:id="49">
    <w:p w:rsidR="00AB7795" w:rsidRDefault="00AB7795">
      <w:pPr>
        <w:pStyle w:val="FootnoteText"/>
      </w:pPr>
      <w:r>
        <w:rPr>
          <w:rStyle w:val="FootnoteReference"/>
        </w:rPr>
        <w:footnoteRef/>
      </w:r>
      <w:r>
        <w:t xml:space="preserve"> Podczas warsztatów strategicznych padła propozycja, aby utworzyć powiatowe schronisko dla zwierząt. Jednakże w myśl art. 11 ustawy z dnia 21 sierpnia 1997 roku o ochronie zwierząt, zapewnienie opieki oraz wyłapywanie bezdomnych zwierząt należy do zadań własnych gminy.</w:t>
      </w:r>
    </w:p>
  </w:footnote>
  <w:footnote w:id="50">
    <w:p w:rsidR="00AB7795" w:rsidRDefault="00AB7795" w:rsidP="000B09DD">
      <w:pPr>
        <w:pStyle w:val="FootnoteText"/>
      </w:pPr>
      <w:r>
        <w:rPr>
          <w:rStyle w:val="FootnoteReference"/>
        </w:rPr>
        <w:footnoteRef/>
      </w:r>
      <w:r>
        <w:t xml:space="preserve"> </w:t>
      </w:r>
      <w:r w:rsidRPr="000B09DD">
        <w:t>Zasady nadrzędne nawiązują do założeń aktywnej polityki społecznej oraz unijnych, krajowych i regionalnych dokumentów programowych (szerzej opisanych w rozdziale pierwszym strategii).</w:t>
      </w:r>
    </w:p>
  </w:footnote>
  <w:footnote w:id="51">
    <w:p w:rsidR="00AB7795" w:rsidRDefault="00AB7795">
      <w:pPr>
        <w:pStyle w:val="FootnoteText"/>
      </w:pPr>
      <w:r>
        <w:rPr>
          <w:rStyle w:val="FootnoteReference"/>
        </w:rPr>
        <w:footnoteRef/>
      </w:r>
      <w:r>
        <w:t xml:space="preserve"> Z</w:t>
      </w:r>
      <w:r w:rsidRPr="007C7256">
        <w:t xml:space="preserve">godnie z podejściem holistycznym wszystkie zjawiska tworzą pewne układy całości, zaś poszczególne części tej całości wzajemnie na siebie wpływają. </w:t>
      </w:r>
      <w:r>
        <w:t>Ż</w:t>
      </w:r>
      <w:r w:rsidRPr="007C7256">
        <w:t>ycie społeczne, grupy tworzone przez ludzi, np. rodziny, grupy rówieśnicze, związki zawodowe, stowarzyszenia, a nawet sam człowiek jako jednostka, są złożonymi systemami składającymi się ze wzajemnie ze sobą powiązanych elementów.</w:t>
      </w:r>
    </w:p>
  </w:footnote>
  <w:footnote w:id="52">
    <w:p w:rsidR="00AB7795" w:rsidRDefault="00AB7795" w:rsidP="003745A9">
      <w:pPr>
        <w:pStyle w:val="FootnoteText"/>
      </w:pPr>
      <w:r>
        <w:rPr>
          <w:rStyle w:val="FootnoteReference"/>
        </w:rPr>
        <w:footnoteRef/>
      </w:r>
      <w:r>
        <w:t xml:space="preserve"> Za osoby z kategorii NEET uznaje się osoby młode w wieku 15-29 lat spełniające łącznie trzy warunki: nie pracują, nie kształcą się (nie uczestniczą w kształceniu formalnym w trybie stacjonarnym) ani nie szkolą się (nie uczestniczą w zajęciach</w:t>
      </w:r>
      <w:r w:rsidRPr="0050295A">
        <w:t xml:space="preserve"> </w:t>
      </w:r>
      <w:r>
        <w:t>pozaszkolnych mających na celu uzyskanie, uzupełnienie lub doskonalenie umiejętności i kwalifikacji zawodowych lub ogólnych, potrzebnych do wykonywania pracy).</w:t>
      </w:r>
    </w:p>
  </w:footnote>
  <w:footnote w:id="53">
    <w:p w:rsidR="00AB7795" w:rsidRDefault="00AB7795">
      <w:pPr>
        <w:pStyle w:val="FootnoteText"/>
      </w:pPr>
      <w:r>
        <w:rPr>
          <w:rStyle w:val="FootnoteReference"/>
        </w:rPr>
        <w:footnoteRef/>
      </w:r>
      <w:r>
        <w:t xml:space="preserve"> Profilaktyka zdrowotna została uwzględniona w kierunkach działań przypisanych obszarowi dot. zdrowia ludności (podrozdział 3.3.6 strategii).</w:t>
      </w:r>
    </w:p>
  </w:footnote>
  <w:footnote w:id="54">
    <w:p w:rsidR="00AB7795" w:rsidRDefault="00AB7795">
      <w:pPr>
        <w:pStyle w:val="FootnoteText"/>
      </w:pPr>
      <w:r>
        <w:rPr>
          <w:rStyle w:val="FootnoteReference"/>
        </w:rPr>
        <w:footnoteRef/>
      </w:r>
      <w:r>
        <w:t xml:space="preserve"> Definicja zdrowia w</w:t>
      </w:r>
      <w:r w:rsidRPr="00E42918">
        <w:t>edług Światowej Organizacji Zdrowia (WHO)</w:t>
      </w:r>
      <w:r>
        <w:t>.</w:t>
      </w:r>
    </w:p>
  </w:footnote>
  <w:footnote w:id="55">
    <w:p w:rsidR="00AB7795" w:rsidRDefault="00AB7795" w:rsidP="00EA17A8">
      <w:pPr>
        <w:pStyle w:val="FootnoteText"/>
      </w:pPr>
      <w:r>
        <w:rPr>
          <w:rStyle w:val="FootnoteReference"/>
        </w:rPr>
        <w:footnoteRef/>
      </w:r>
      <w:r>
        <w:t xml:space="preserve"> Podczas warsztatów strategicznych zidentyfikowano ryzyka związane z brakiem albo zbyt późnym wprowadzeniem przez ustawodawcę uregulowań, które w realny sposób będą sprzyjały rozwojowi przedsiębiorczości, tworzeniu nowym miejsc pracy, a także większej wzajemności (dwustronności) świadczeń udzielanych w ramach pomocy społecznej. Nie podjęcie skutecznych działań przez rząd i parlament będzie miało negatywny wpływ na efektywność programów i projektów realizowanych na poziomie lokalnym, regionalnym i krajowym, co może utrudnić, a w najgorszym przypadku nawet zablokować, absorpcję środków UE na lata 2014-2020.</w:t>
      </w:r>
    </w:p>
  </w:footnote>
  <w:footnote w:id="56">
    <w:p w:rsidR="00AB7795" w:rsidRDefault="00AB7795" w:rsidP="007E42E6">
      <w:pPr>
        <w:pStyle w:val="FootnoteText"/>
      </w:pPr>
      <w:r>
        <w:rPr>
          <w:rStyle w:val="FootnoteReference"/>
        </w:rPr>
        <w:footnoteRef/>
      </w:r>
      <w:r>
        <w:t xml:space="preserve"> Więcej na ten temat można znaleźć np. w publikacji </w:t>
      </w:r>
      <w:r w:rsidRPr="007016C7">
        <w:rPr>
          <w:i/>
        </w:rPr>
        <w:t>Monitoring na potrzeby wdrażania projektu</w:t>
      </w:r>
      <w:r>
        <w:t>,</w:t>
      </w:r>
      <w:r>
        <w:br/>
        <w:t xml:space="preserve"> aut. A. Zajączkowskiej, Stowarzyszenie BORIS, Warszawa 2008.</w:t>
      </w:r>
    </w:p>
  </w:footnote>
  <w:footnote w:id="57">
    <w:p w:rsidR="00AB7795" w:rsidRDefault="00AB7795" w:rsidP="003F3BB2">
      <w:pPr>
        <w:pStyle w:val="FootnoteText"/>
      </w:pPr>
      <w:r>
        <w:rPr>
          <w:rStyle w:val="FootnoteReference"/>
        </w:rPr>
        <w:footnoteRef/>
      </w:r>
      <w:r>
        <w:t xml:space="preserve"> </w:t>
      </w:r>
      <w:r w:rsidRPr="007E42E6">
        <w:t xml:space="preserve">Zgodnie z art. 16b ustawy o pomocy społecznej, strategia rozwiązywania problemów społecznych powinna zawierać wskaźniki realizacji działań. Jednakże, ażeby pokazać szerszy kontekst wdrażania </w:t>
      </w:r>
      <w:r>
        <w:t>P</w:t>
      </w:r>
      <w:r w:rsidRPr="007E42E6">
        <w:t xml:space="preserve">SRPS, zakłada się również monitorowanie sytuacji społecznej i gospodarczej </w:t>
      </w:r>
      <w:r>
        <w:t>powiatu</w:t>
      </w:r>
      <w:r w:rsidRPr="007E42E6">
        <w:t xml:space="preserve"> w oparciu o „wskaźniki oddziaływania”, które bazują na statystyce publicznej. Ich walorem jest wysoki stopień precyzyjności, obiektywności oraz porównywalności danyc</w:t>
      </w:r>
      <w:r>
        <w:t xml:space="preserve">h w latach. Co jednak istotne, </w:t>
      </w:r>
      <w:r w:rsidRPr="007E42E6">
        <w:t xml:space="preserve">wskaźniki </w:t>
      </w:r>
      <w:r>
        <w:t>te</w:t>
      </w:r>
      <w:r w:rsidRPr="007E42E6">
        <w:t xml:space="preserve"> ukazują zmiany, na które wpływ mają nie tylko działania podejmowane w ramach </w:t>
      </w:r>
      <w:r>
        <w:t>P</w:t>
      </w:r>
      <w:r w:rsidRPr="007E42E6">
        <w:t xml:space="preserve">SRPS, ale również czynniki zewnętrzne (prawne, ekonomiczne, polityczne czy socjokulturowe). Dlatego też mogą być wykorzystywane jako wskaźniki efektywności </w:t>
      </w:r>
      <w:r>
        <w:t xml:space="preserve">strategii </w:t>
      </w:r>
      <w:r w:rsidRPr="007E42E6">
        <w:t>w ograniczonym zakresie.</w:t>
      </w:r>
    </w:p>
  </w:footnote>
  <w:footnote w:id="58">
    <w:p w:rsidR="00AB7795" w:rsidRDefault="00AB7795" w:rsidP="004879AD">
      <w:pPr>
        <w:pStyle w:val="FootnoteText"/>
      </w:pPr>
      <w:r>
        <w:rPr>
          <w:rStyle w:val="FootnoteReference"/>
        </w:rPr>
        <w:footnoteRef/>
      </w:r>
      <w:r>
        <w:t xml:space="preserve"> Zarządzanie realizacją PSRPS nawiązuje do metody „Zarządzania przez rezultaty”, powinno zatem koncentrować się na efektach, a więc oczekiwanych pozytywnych zmianach w sytuacji osób, rodzin, większych grup społecznych oraz instytucji i organizacji uczestniczących we wdrażaniu założeń PSRPS – zgodnie z wypracowaną wizją oraz misją.  </w:t>
      </w:r>
    </w:p>
  </w:footnote>
  <w:footnote w:id="59">
    <w:p w:rsidR="00AB7795" w:rsidRDefault="00AB7795">
      <w:pPr>
        <w:pStyle w:val="FootnoteText"/>
      </w:pPr>
      <w:r>
        <w:rPr>
          <w:rStyle w:val="FootnoteReference"/>
        </w:rPr>
        <w:footnoteRef/>
      </w:r>
      <w:r>
        <w:t xml:space="preserve"> Do wskaźnika wlicza się osoby pracujące na podstawie umowy o pracę (oraz stosunków równorzędnych), umów cywilnoprawnych oraz osoby pracujące na własny rachunek.</w:t>
      </w:r>
    </w:p>
  </w:footnote>
  <w:footnote w:id="60">
    <w:p w:rsidR="00AB7795" w:rsidRDefault="00AB7795">
      <w:pPr>
        <w:pStyle w:val="FootnoteText"/>
      </w:pPr>
      <w:r>
        <w:rPr>
          <w:rStyle w:val="FootnoteReference"/>
        </w:rPr>
        <w:footnoteRef/>
      </w:r>
      <w:r>
        <w:t xml:space="preserve"> Wsparcie udzielone w ramach PSRPS oznacza programy i projekty wpisujące się w kierunki niezbędnych działań określone dla poszczególnych celów operacyjnych.</w:t>
      </w:r>
    </w:p>
  </w:footnote>
  <w:footnote w:id="61">
    <w:p w:rsidR="00AB7795" w:rsidRDefault="00AB7795">
      <w:pPr>
        <w:pStyle w:val="FootnoteText"/>
      </w:pPr>
      <w:r>
        <w:rPr>
          <w:rStyle w:val="FootnoteReference"/>
        </w:rPr>
        <w:footnoteRef/>
      </w:r>
      <w:r>
        <w:t xml:space="preserve"> Do wskaźnika nie wlicza się </w:t>
      </w:r>
      <w:r w:rsidRPr="00D36E99">
        <w:t>szkoleń, kursów zawodowych</w:t>
      </w:r>
      <w:r>
        <w:t>,</w:t>
      </w:r>
      <w:r w:rsidRPr="00D36E99">
        <w:t xml:space="preserve"> form przygotowania zawodowego dorosłych</w:t>
      </w:r>
      <w:r>
        <w:t>,</w:t>
      </w:r>
      <w:r w:rsidRPr="00D36E99">
        <w:t xml:space="preserve"> </w:t>
      </w:r>
      <w:r>
        <w:t>wsparcia tworzenia miejsc pracy oraz zakładania działalności gospodarczej (uwzględnione w celu operacyjnym 1.2 i 1.3).</w:t>
      </w:r>
    </w:p>
  </w:footnote>
  <w:footnote w:id="62">
    <w:p w:rsidR="00AB7795" w:rsidRDefault="00AB7795">
      <w:pPr>
        <w:pStyle w:val="FootnoteText"/>
      </w:pPr>
      <w:r>
        <w:rPr>
          <w:rStyle w:val="FootnoteReference"/>
        </w:rPr>
        <w:footnoteRef/>
      </w:r>
      <w:r>
        <w:t xml:space="preserve"> Wsparcie na </w:t>
      </w:r>
      <w:r w:rsidRPr="00D36E99">
        <w:t>utworzenie miejsca pracy, wyposażenie lub doposażenie stanowiska pracy i/lub refundację części kosztów wynagrodzenia i składek na ubezpieczenia społeczne.</w:t>
      </w:r>
    </w:p>
  </w:footnote>
  <w:footnote w:id="63">
    <w:p w:rsidR="00AB7795" w:rsidRDefault="00AB7795">
      <w:pPr>
        <w:pStyle w:val="FootnoteText"/>
      </w:pPr>
      <w:r>
        <w:rPr>
          <w:rStyle w:val="FootnoteReference"/>
        </w:rPr>
        <w:footnoteRef/>
      </w:r>
      <w:r>
        <w:t xml:space="preserve"> Należy uwzględnić różne rodzaje wsparcia, w szczególności udział w zajęciach „Szkoły dla rodziców” i innych formach edukacji, poradnictwo specjalistyczne, a także kuratelę asystenta rodziny.</w:t>
      </w:r>
    </w:p>
  </w:footnote>
  <w:footnote w:id="64">
    <w:p w:rsidR="00AB7795" w:rsidRDefault="00AB7795">
      <w:pPr>
        <w:pStyle w:val="FootnoteText"/>
      </w:pPr>
      <w:r>
        <w:rPr>
          <w:rStyle w:val="FootnoteReference"/>
        </w:rPr>
        <w:footnoteRef/>
      </w:r>
      <w:r>
        <w:t xml:space="preserve"> Dotyczy w szczególności rodzin, które skorzystały z poradnictwa specjalistycznego, pomocy socjalnej, psychologicznej i terapeutycznej, a także usług interwencji kryzysowej – z uwzględnieniem działań </w:t>
      </w:r>
      <w:r w:rsidRPr="00AC32DC">
        <w:t>powiatowego ośrodka interwencji kryzysowej</w:t>
      </w:r>
      <w:r>
        <w:t>.</w:t>
      </w:r>
    </w:p>
  </w:footnote>
  <w:footnote w:id="65">
    <w:p w:rsidR="00AB7795" w:rsidRDefault="00AB7795" w:rsidP="00A02803">
      <w:pPr>
        <w:pStyle w:val="FootnoteText"/>
      </w:pPr>
      <w:r>
        <w:rPr>
          <w:rStyle w:val="FootnoteReference"/>
        </w:rPr>
        <w:footnoteRef/>
      </w:r>
      <w:r>
        <w:t xml:space="preserve"> Nie dotyczy kadry zajmującej się administracją i obsługą jednostek oraz osób wydających decyzje w sprawach indywidualnych, którzy nie pracują bezpośrednio z klientami.</w:t>
      </w:r>
    </w:p>
  </w:footnote>
  <w:footnote w:id="66">
    <w:p w:rsidR="00AB7795" w:rsidRDefault="00AB7795" w:rsidP="00E57130">
      <w:pPr>
        <w:pStyle w:val="FootnoteText"/>
      </w:pPr>
      <w:r>
        <w:rPr>
          <w:rStyle w:val="FootnoteReference"/>
        </w:rPr>
        <w:footnoteRef/>
      </w:r>
      <w:r>
        <w:t xml:space="preserve"> Do wskaźnika wlicza się osoby pracujące na podstawie umowy o pracę (oraz stosunków równorzędnych), umów cywilnoprawnych oraz osoby pracujące na własny rachunek.</w:t>
      </w:r>
    </w:p>
  </w:footnote>
  <w:footnote w:id="67">
    <w:p w:rsidR="00AB7795" w:rsidRDefault="00AB7795">
      <w:pPr>
        <w:pStyle w:val="FootnoteText"/>
      </w:pPr>
      <w:r>
        <w:rPr>
          <w:rStyle w:val="FootnoteReference"/>
        </w:rPr>
        <w:footnoteRef/>
      </w:r>
      <w:r>
        <w:t xml:space="preserve"> Należy uwzględnić również specyficzne formy dostosowane do potrzeb osób niepełnosprawnych, takie jak </w:t>
      </w:r>
      <w:r>
        <w:br/>
        <w:t>np. trener pracy.</w:t>
      </w:r>
    </w:p>
  </w:footnote>
  <w:footnote w:id="68">
    <w:p w:rsidR="00AB7795" w:rsidRDefault="00AB7795">
      <w:pPr>
        <w:pStyle w:val="FootnoteText"/>
      </w:pPr>
      <w:r>
        <w:rPr>
          <w:rStyle w:val="FootnoteReference"/>
        </w:rPr>
        <w:footnoteRef/>
      </w:r>
      <w:r>
        <w:t xml:space="preserve"> Chodzi o zatrudnienie chronione, zatrudnienie subsydiowane na otwartym rynku pracy oraz formy pośrednie, np. „profilowane” miejsca pracy tworzone w ramach spółdzielni socjalnych działających na rzecz OzN.</w:t>
      </w:r>
    </w:p>
  </w:footnote>
  <w:footnote w:id="69">
    <w:p w:rsidR="00AB7795" w:rsidRDefault="00AB7795">
      <w:pPr>
        <w:pStyle w:val="FootnoteText"/>
      </w:pPr>
      <w:r>
        <w:rPr>
          <w:rStyle w:val="FootnoteReference"/>
        </w:rPr>
        <w:footnoteRef/>
      </w:r>
      <w:r>
        <w:t xml:space="preserve"> M.in. ośrodki pobytu dziennego, kluby seniora, rodzinne DPS, całodobowe placówki opiekuńcze dla osób </w:t>
      </w:r>
      <w:r>
        <w:br/>
        <w:t>w podeszłym wieku.</w:t>
      </w:r>
    </w:p>
  </w:footnote>
  <w:footnote w:id="70">
    <w:p w:rsidR="00AB7795" w:rsidRDefault="00AB7795">
      <w:pPr>
        <w:pStyle w:val="FootnoteText"/>
      </w:pPr>
      <w:r>
        <w:rPr>
          <w:rStyle w:val="FootnoteReference"/>
        </w:rPr>
        <w:footnoteRef/>
      </w:r>
      <w:r>
        <w:t xml:space="preserve"> Dotyczy różnego rodzaju </w:t>
      </w:r>
      <w:r w:rsidRPr="006F5B93">
        <w:t>programów informacyjno-edukacyjnych</w:t>
      </w:r>
      <w:r>
        <w:t xml:space="preserve"> </w:t>
      </w:r>
      <w:r w:rsidRPr="006F5B93">
        <w:t>na temat zdrowia psychicznego</w:t>
      </w:r>
      <w:r>
        <w:t xml:space="preserve">, </w:t>
      </w:r>
      <w:r>
        <w:br/>
        <w:t xml:space="preserve">w tym radzenia sobie w sytuacjach trudnych, a także akcji służących zwalczaniu stereotypów i negatywnych postaw społecznych wobec osób z zaburzeniami psychicznymi. </w:t>
      </w:r>
    </w:p>
  </w:footnote>
  <w:footnote w:id="71">
    <w:p w:rsidR="00AB7795" w:rsidRDefault="00AB7795">
      <w:pPr>
        <w:pStyle w:val="FootnoteText"/>
      </w:pPr>
      <w:r>
        <w:rPr>
          <w:rStyle w:val="FootnoteReference"/>
        </w:rPr>
        <w:footnoteRef/>
      </w:r>
      <w:r>
        <w:t xml:space="preserve"> Należy uwzględnić spotkania, prelekcje, szkolenia, konkursy, a także akcje realizowane za pomocą środków masowego przekazu.</w:t>
      </w:r>
    </w:p>
  </w:footnote>
  <w:footnote w:id="72">
    <w:p w:rsidR="00AB7795" w:rsidRDefault="00AB7795">
      <w:pPr>
        <w:pStyle w:val="FootnoteText"/>
      </w:pPr>
      <w:r>
        <w:rPr>
          <w:rStyle w:val="FootnoteReference"/>
        </w:rPr>
        <w:footnoteRef/>
      </w:r>
      <w:r>
        <w:t xml:space="preserve"> Względnie długi czas oczekiwania dotyczy w szczególności statystyki publicznej prowadzonej przez GUS. </w:t>
      </w:r>
      <w:r>
        <w:br/>
        <w:t xml:space="preserve">Dla przykładu najświeższe dane dotyczące demografii są zwykle dostępne w drugiej połowie maja. </w:t>
      </w:r>
    </w:p>
  </w:footnote>
  <w:footnote w:id="73">
    <w:p w:rsidR="00AB7795" w:rsidRDefault="00AB7795">
      <w:pPr>
        <w:pStyle w:val="FootnoteText"/>
      </w:pPr>
      <w:r>
        <w:rPr>
          <w:rStyle w:val="FootnoteReference"/>
        </w:rPr>
        <w:footnoteRef/>
      </w:r>
      <w:r>
        <w:t xml:space="preserve"> </w:t>
      </w:r>
      <w:r w:rsidRPr="00936A9E">
        <w:t xml:space="preserve">Liczne dylematy oraz zjawiska i procesy, które mają niekorzystny wpływ na funkcjonowanie </w:t>
      </w:r>
      <w:r>
        <w:t>JST</w:t>
      </w:r>
      <w:r w:rsidRPr="00936A9E">
        <w:t xml:space="preserve"> w Polsce, znajdują swoje wyraźne odzwierciedlenie w finansowaniu ich działania</w:t>
      </w:r>
      <w:r>
        <w:t xml:space="preserve">. Więcej na ten temat: </w:t>
      </w:r>
      <w:r w:rsidRPr="00DB4112">
        <w:rPr>
          <w:i/>
        </w:rPr>
        <w:t>Narastające dysfunkcje, zasadnicze dylematy, konieczne działania. Raport</w:t>
      </w:r>
      <w:r>
        <w:rPr>
          <w:i/>
        </w:rPr>
        <w:t xml:space="preserve"> o </w:t>
      </w:r>
      <w:r w:rsidRPr="00DB4112">
        <w:rPr>
          <w:i/>
        </w:rPr>
        <w:t>stanie samorządności terytorialnej</w:t>
      </w:r>
      <w:r>
        <w:rPr>
          <w:i/>
        </w:rPr>
        <w:t xml:space="preserve"> w </w:t>
      </w:r>
      <w:r w:rsidRPr="00DB4112">
        <w:rPr>
          <w:i/>
        </w:rPr>
        <w:t>Polsce</w:t>
      </w:r>
      <w:r>
        <w:t xml:space="preserve">, praca zbiorowa, Kraków 2013; </w:t>
      </w:r>
      <w:r w:rsidRPr="00DB4112">
        <w:t>http://stansamorzadu.pl/</w:t>
      </w:r>
    </w:p>
  </w:footnote>
  <w:footnote w:id="74">
    <w:p w:rsidR="00AB7795" w:rsidRDefault="00AB7795">
      <w:pPr>
        <w:pStyle w:val="FootnoteText"/>
      </w:pPr>
      <w:r>
        <w:rPr>
          <w:rStyle w:val="FootnoteReference"/>
        </w:rPr>
        <w:footnoteRef/>
      </w:r>
      <w:r>
        <w:t xml:space="preserve"> Jak podaje GUS za 2013 r., dochody budżetu powiatu w przeliczeniu na 1 mieszkańca wyniosły 1 886,95 zł. Natomiast średnia wojewódzka dochodów powiatów to 1 083,84, zaś średnia krajowa – zaledwie 893,47 zł.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B11"/>
    <w:multiLevelType w:val="hybridMultilevel"/>
    <w:tmpl w:val="2340B4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65577A"/>
    <w:multiLevelType w:val="hybridMultilevel"/>
    <w:tmpl w:val="4A562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D64A58"/>
    <w:multiLevelType w:val="hybridMultilevel"/>
    <w:tmpl w:val="B014A6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527D02"/>
    <w:multiLevelType w:val="hybridMultilevel"/>
    <w:tmpl w:val="232002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551C92"/>
    <w:multiLevelType w:val="hybridMultilevel"/>
    <w:tmpl w:val="A11645F8"/>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
    <w:nsid w:val="0A09386F"/>
    <w:multiLevelType w:val="hybridMultilevel"/>
    <w:tmpl w:val="80024B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5768BD"/>
    <w:multiLevelType w:val="hybridMultilevel"/>
    <w:tmpl w:val="DFC65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A81F3E"/>
    <w:multiLevelType w:val="hybridMultilevel"/>
    <w:tmpl w:val="6854BF4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9170F0"/>
    <w:multiLevelType w:val="hybridMultilevel"/>
    <w:tmpl w:val="FEACACE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E9D4F40"/>
    <w:multiLevelType w:val="hybridMultilevel"/>
    <w:tmpl w:val="2408C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5F4F0D"/>
    <w:multiLevelType w:val="hybridMultilevel"/>
    <w:tmpl w:val="D47C4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257C13"/>
    <w:multiLevelType w:val="hybridMultilevel"/>
    <w:tmpl w:val="7A42C200"/>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517798"/>
    <w:multiLevelType w:val="hybridMultilevel"/>
    <w:tmpl w:val="BD6A45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5422BB4"/>
    <w:multiLevelType w:val="hybridMultilevel"/>
    <w:tmpl w:val="AECEC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5A6391"/>
    <w:multiLevelType w:val="hybridMultilevel"/>
    <w:tmpl w:val="1ACA414E"/>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D45EA9"/>
    <w:multiLevelType w:val="hybridMultilevel"/>
    <w:tmpl w:val="AE3CE4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E42E86"/>
    <w:multiLevelType w:val="hybridMultilevel"/>
    <w:tmpl w:val="043E1F80"/>
    <w:lvl w:ilvl="0" w:tplc="4FD06E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18385044"/>
    <w:multiLevelType w:val="hybridMultilevel"/>
    <w:tmpl w:val="1CE24D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95F1A66"/>
    <w:multiLevelType w:val="hybridMultilevel"/>
    <w:tmpl w:val="003EC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AB66F40"/>
    <w:multiLevelType w:val="hybridMultilevel"/>
    <w:tmpl w:val="69A0AE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BA8435F"/>
    <w:multiLevelType w:val="hybridMultilevel"/>
    <w:tmpl w:val="931C41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F80A45"/>
    <w:multiLevelType w:val="hybridMultilevel"/>
    <w:tmpl w:val="76B8F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AB2D74"/>
    <w:multiLevelType w:val="hybridMultilevel"/>
    <w:tmpl w:val="01848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F000A6F"/>
    <w:multiLevelType w:val="hybridMultilevel"/>
    <w:tmpl w:val="CA0CCC04"/>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0761912"/>
    <w:multiLevelType w:val="hybridMultilevel"/>
    <w:tmpl w:val="ECBC90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38F522E"/>
    <w:multiLevelType w:val="hybridMultilevel"/>
    <w:tmpl w:val="F662ABC8"/>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4AE6261"/>
    <w:multiLevelType w:val="hybridMultilevel"/>
    <w:tmpl w:val="E3C0CB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4AF76B2"/>
    <w:multiLevelType w:val="hybridMultilevel"/>
    <w:tmpl w:val="A03A3A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53F23C9"/>
    <w:multiLevelType w:val="hybridMultilevel"/>
    <w:tmpl w:val="1518A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960427"/>
    <w:multiLevelType w:val="hybridMultilevel"/>
    <w:tmpl w:val="0A140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7046BDE"/>
    <w:multiLevelType w:val="hybridMultilevel"/>
    <w:tmpl w:val="F0E6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E87D4D"/>
    <w:multiLevelType w:val="hybridMultilevel"/>
    <w:tmpl w:val="9738E6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16676D"/>
    <w:multiLevelType w:val="hybridMultilevel"/>
    <w:tmpl w:val="FC807C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D056192"/>
    <w:multiLevelType w:val="hybridMultilevel"/>
    <w:tmpl w:val="EC1A3F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DFB1FB6"/>
    <w:multiLevelType w:val="hybridMultilevel"/>
    <w:tmpl w:val="6E8C5DC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E7C0F38"/>
    <w:multiLevelType w:val="hybridMultilevel"/>
    <w:tmpl w:val="2A5A24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2EEB277D"/>
    <w:multiLevelType w:val="hybridMultilevel"/>
    <w:tmpl w:val="55785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FF4635F"/>
    <w:multiLevelType w:val="hybridMultilevel"/>
    <w:tmpl w:val="15AE0B4A"/>
    <w:lvl w:ilvl="0" w:tplc="04150015">
      <w:start w:val="1"/>
      <w:numFmt w:val="upp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8">
    <w:nsid w:val="37DD596E"/>
    <w:multiLevelType w:val="hybridMultilevel"/>
    <w:tmpl w:val="593A94C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9F80F1A"/>
    <w:multiLevelType w:val="hybridMultilevel"/>
    <w:tmpl w:val="3C026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A0229CD"/>
    <w:multiLevelType w:val="hybridMultilevel"/>
    <w:tmpl w:val="A0288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AF32CFF"/>
    <w:multiLevelType w:val="hybridMultilevel"/>
    <w:tmpl w:val="BF8E4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C5D6C0D"/>
    <w:multiLevelType w:val="hybridMultilevel"/>
    <w:tmpl w:val="0DBC4A1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E5740FA"/>
    <w:multiLevelType w:val="hybridMultilevel"/>
    <w:tmpl w:val="F47E2B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F3D411D"/>
    <w:multiLevelType w:val="hybridMultilevel"/>
    <w:tmpl w:val="7EB4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00A7A50"/>
    <w:multiLevelType w:val="hybridMultilevel"/>
    <w:tmpl w:val="41665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09B468C"/>
    <w:multiLevelType w:val="hybridMultilevel"/>
    <w:tmpl w:val="61EAB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27D043C"/>
    <w:multiLevelType w:val="hybridMultilevel"/>
    <w:tmpl w:val="3E8292D4"/>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6CC4A55"/>
    <w:multiLevelType w:val="hybridMultilevel"/>
    <w:tmpl w:val="CD967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7E01AC9"/>
    <w:multiLevelType w:val="hybridMultilevel"/>
    <w:tmpl w:val="B2DE66E6"/>
    <w:lvl w:ilvl="0" w:tplc="04150009">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80D6B3C"/>
    <w:multiLevelType w:val="hybridMultilevel"/>
    <w:tmpl w:val="765E891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9DC53EA"/>
    <w:multiLevelType w:val="hybridMultilevel"/>
    <w:tmpl w:val="E7BCAC6A"/>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A3B7D33"/>
    <w:multiLevelType w:val="hybridMultilevel"/>
    <w:tmpl w:val="AD844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AC23E63"/>
    <w:multiLevelType w:val="hybridMultilevel"/>
    <w:tmpl w:val="452E5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C2F6974"/>
    <w:multiLevelType w:val="hybridMultilevel"/>
    <w:tmpl w:val="C7A48502"/>
    <w:lvl w:ilvl="0" w:tplc="4FD06E7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nsid w:val="4E0B3A0B"/>
    <w:multiLevelType w:val="hybridMultilevel"/>
    <w:tmpl w:val="E9AE6CEC"/>
    <w:lvl w:ilvl="0" w:tplc="4FD06E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6">
    <w:nsid w:val="51D408DB"/>
    <w:multiLevelType w:val="hybridMultilevel"/>
    <w:tmpl w:val="C6C28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34F421D"/>
    <w:multiLevelType w:val="hybridMultilevel"/>
    <w:tmpl w:val="38DE2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36F1F4D"/>
    <w:multiLevelType w:val="hybridMultilevel"/>
    <w:tmpl w:val="F0220E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52F3F2F"/>
    <w:multiLevelType w:val="hybridMultilevel"/>
    <w:tmpl w:val="69882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6DD123C"/>
    <w:multiLevelType w:val="hybridMultilevel"/>
    <w:tmpl w:val="50D2F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896470D"/>
    <w:multiLevelType w:val="hybridMultilevel"/>
    <w:tmpl w:val="10E8D3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8C83F0B"/>
    <w:multiLevelType w:val="hybridMultilevel"/>
    <w:tmpl w:val="A6DA8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9310793"/>
    <w:multiLevelType w:val="hybridMultilevel"/>
    <w:tmpl w:val="A6905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FA057A"/>
    <w:multiLevelType w:val="hybridMultilevel"/>
    <w:tmpl w:val="8F0C2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E3B4E0F"/>
    <w:multiLevelType w:val="hybridMultilevel"/>
    <w:tmpl w:val="C3B69F48"/>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F9D4339"/>
    <w:multiLevelType w:val="hybridMultilevel"/>
    <w:tmpl w:val="6C5A4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FE92D0B"/>
    <w:multiLevelType w:val="hybridMultilevel"/>
    <w:tmpl w:val="8F0C3CD6"/>
    <w:lvl w:ilvl="0" w:tplc="0415000D">
      <w:start w:val="1"/>
      <w:numFmt w:val="bullet"/>
      <w:lvlText w:val=""/>
      <w:lvlJc w:val="left"/>
      <w:pPr>
        <w:ind w:left="720" w:hanging="360"/>
      </w:pPr>
      <w:rPr>
        <w:rFonts w:ascii="Wingdings" w:hAnsi="Wingdings" w:hint="default"/>
        <w:b/>
        <w:i/>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01D0D13"/>
    <w:multiLevelType w:val="hybridMultilevel"/>
    <w:tmpl w:val="62A4BF38"/>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0630341"/>
    <w:multiLevelType w:val="hybridMultilevel"/>
    <w:tmpl w:val="F4F4F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0CC34DD"/>
    <w:multiLevelType w:val="hybridMultilevel"/>
    <w:tmpl w:val="5E9C1F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25A56DB"/>
    <w:multiLevelType w:val="hybridMultilevel"/>
    <w:tmpl w:val="B150E69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3C66306"/>
    <w:multiLevelType w:val="hybridMultilevel"/>
    <w:tmpl w:val="753609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5CD2C39"/>
    <w:multiLevelType w:val="hybridMultilevel"/>
    <w:tmpl w:val="6576CF34"/>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700A5C"/>
    <w:multiLevelType w:val="hybridMultilevel"/>
    <w:tmpl w:val="226CF04A"/>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5">
    <w:nsid w:val="6ABA1FA2"/>
    <w:multiLevelType w:val="hybridMultilevel"/>
    <w:tmpl w:val="8610B62C"/>
    <w:lvl w:ilvl="0" w:tplc="4FD06E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6">
    <w:nsid w:val="6D0108B3"/>
    <w:multiLevelType w:val="hybridMultilevel"/>
    <w:tmpl w:val="C5E2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DB75CAE"/>
    <w:multiLevelType w:val="hybridMultilevel"/>
    <w:tmpl w:val="7A92B8A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6DF0674F"/>
    <w:multiLevelType w:val="hybridMultilevel"/>
    <w:tmpl w:val="41FA8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E0E6ACB"/>
    <w:multiLevelType w:val="hybridMultilevel"/>
    <w:tmpl w:val="5248F8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E742093"/>
    <w:multiLevelType w:val="hybridMultilevel"/>
    <w:tmpl w:val="B4246D6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1801C83"/>
    <w:multiLevelType w:val="hybridMultilevel"/>
    <w:tmpl w:val="F006B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944EA3"/>
    <w:multiLevelType w:val="hybridMultilevel"/>
    <w:tmpl w:val="37DA22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6FE4F19"/>
    <w:multiLevelType w:val="hybridMultilevel"/>
    <w:tmpl w:val="9126F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78D1C95"/>
    <w:multiLevelType w:val="hybridMultilevel"/>
    <w:tmpl w:val="75BE79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77DF6A47"/>
    <w:multiLevelType w:val="hybridMultilevel"/>
    <w:tmpl w:val="F8E89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82A2957"/>
    <w:multiLevelType w:val="hybridMultilevel"/>
    <w:tmpl w:val="4D1ED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84370E1"/>
    <w:multiLevelType w:val="hybridMultilevel"/>
    <w:tmpl w:val="5BA8D8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9C304DD"/>
    <w:multiLevelType w:val="hybridMultilevel"/>
    <w:tmpl w:val="8398D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C1464E5"/>
    <w:multiLevelType w:val="hybridMultilevel"/>
    <w:tmpl w:val="FF9A7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D481427"/>
    <w:multiLevelType w:val="hybridMultilevel"/>
    <w:tmpl w:val="C66E23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F930D8B"/>
    <w:multiLevelType w:val="hybridMultilevel"/>
    <w:tmpl w:val="6526C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29"/>
  </w:num>
  <w:num w:numId="3">
    <w:abstractNumId w:val="38"/>
  </w:num>
  <w:num w:numId="4">
    <w:abstractNumId w:val="1"/>
  </w:num>
  <w:num w:numId="5">
    <w:abstractNumId w:val="42"/>
  </w:num>
  <w:num w:numId="6">
    <w:abstractNumId w:val="67"/>
  </w:num>
  <w:num w:numId="7">
    <w:abstractNumId w:val="84"/>
  </w:num>
  <w:num w:numId="8">
    <w:abstractNumId w:val="43"/>
  </w:num>
  <w:num w:numId="9">
    <w:abstractNumId w:val="73"/>
  </w:num>
  <w:num w:numId="10">
    <w:abstractNumId w:val="53"/>
  </w:num>
  <w:num w:numId="11">
    <w:abstractNumId w:val="21"/>
  </w:num>
  <w:num w:numId="12">
    <w:abstractNumId w:val="81"/>
  </w:num>
  <w:num w:numId="13">
    <w:abstractNumId w:val="49"/>
  </w:num>
  <w:num w:numId="14">
    <w:abstractNumId w:val="71"/>
  </w:num>
  <w:num w:numId="15">
    <w:abstractNumId w:val="4"/>
  </w:num>
  <w:num w:numId="16">
    <w:abstractNumId w:val="74"/>
  </w:num>
  <w:num w:numId="17">
    <w:abstractNumId w:val="25"/>
  </w:num>
  <w:num w:numId="18">
    <w:abstractNumId w:val="65"/>
  </w:num>
  <w:num w:numId="19">
    <w:abstractNumId w:val="77"/>
  </w:num>
  <w:num w:numId="20">
    <w:abstractNumId w:val="40"/>
  </w:num>
  <w:num w:numId="21">
    <w:abstractNumId w:val="63"/>
  </w:num>
  <w:num w:numId="22">
    <w:abstractNumId w:val="23"/>
  </w:num>
  <w:num w:numId="23">
    <w:abstractNumId w:val="62"/>
  </w:num>
  <w:num w:numId="24">
    <w:abstractNumId w:val="8"/>
  </w:num>
  <w:num w:numId="25">
    <w:abstractNumId w:val="13"/>
  </w:num>
  <w:num w:numId="26">
    <w:abstractNumId w:val="10"/>
  </w:num>
  <w:num w:numId="27">
    <w:abstractNumId w:val="56"/>
  </w:num>
  <w:num w:numId="28">
    <w:abstractNumId w:val="59"/>
  </w:num>
  <w:num w:numId="29">
    <w:abstractNumId w:val="89"/>
  </w:num>
  <w:num w:numId="30">
    <w:abstractNumId w:val="83"/>
  </w:num>
  <w:num w:numId="31">
    <w:abstractNumId w:val="39"/>
  </w:num>
  <w:num w:numId="32">
    <w:abstractNumId w:val="88"/>
  </w:num>
  <w:num w:numId="33">
    <w:abstractNumId w:val="45"/>
  </w:num>
  <w:num w:numId="34">
    <w:abstractNumId w:val="50"/>
  </w:num>
  <w:num w:numId="35">
    <w:abstractNumId w:val="68"/>
  </w:num>
  <w:num w:numId="36">
    <w:abstractNumId w:val="48"/>
  </w:num>
  <w:num w:numId="37">
    <w:abstractNumId w:val="30"/>
  </w:num>
  <w:num w:numId="38">
    <w:abstractNumId w:val="91"/>
  </w:num>
  <w:num w:numId="39">
    <w:abstractNumId w:val="22"/>
  </w:num>
  <w:num w:numId="40">
    <w:abstractNumId w:val="54"/>
  </w:num>
  <w:num w:numId="41">
    <w:abstractNumId w:val="64"/>
  </w:num>
  <w:num w:numId="42">
    <w:abstractNumId w:val="78"/>
  </w:num>
  <w:num w:numId="43">
    <w:abstractNumId w:val="75"/>
  </w:num>
  <w:num w:numId="44">
    <w:abstractNumId w:val="36"/>
  </w:num>
  <w:num w:numId="45">
    <w:abstractNumId w:val="51"/>
  </w:num>
  <w:num w:numId="46">
    <w:abstractNumId w:val="76"/>
  </w:num>
  <w:num w:numId="47">
    <w:abstractNumId w:val="69"/>
  </w:num>
  <w:num w:numId="48">
    <w:abstractNumId w:val="28"/>
  </w:num>
  <w:num w:numId="49">
    <w:abstractNumId w:val="18"/>
  </w:num>
  <w:num w:numId="50">
    <w:abstractNumId w:val="57"/>
  </w:num>
  <w:num w:numId="51">
    <w:abstractNumId w:val="60"/>
  </w:num>
  <w:num w:numId="52">
    <w:abstractNumId w:val="85"/>
  </w:num>
  <w:num w:numId="53">
    <w:abstractNumId w:val="55"/>
  </w:num>
  <w:num w:numId="54">
    <w:abstractNumId w:val="5"/>
  </w:num>
  <w:num w:numId="55">
    <w:abstractNumId w:val="46"/>
  </w:num>
  <w:num w:numId="56">
    <w:abstractNumId w:val="80"/>
  </w:num>
  <w:num w:numId="57">
    <w:abstractNumId w:val="6"/>
  </w:num>
  <w:num w:numId="58">
    <w:abstractNumId w:val="44"/>
  </w:num>
  <w:num w:numId="59">
    <w:abstractNumId w:val="52"/>
  </w:num>
  <w:num w:numId="60">
    <w:abstractNumId w:val="66"/>
  </w:num>
  <w:num w:numId="61">
    <w:abstractNumId w:val="34"/>
  </w:num>
  <w:num w:numId="62">
    <w:abstractNumId w:val="14"/>
  </w:num>
  <w:num w:numId="63">
    <w:abstractNumId w:val="35"/>
  </w:num>
  <w:num w:numId="64">
    <w:abstractNumId w:val="31"/>
  </w:num>
  <w:num w:numId="65">
    <w:abstractNumId w:val="9"/>
  </w:num>
  <w:num w:numId="66">
    <w:abstractNumId w:val="61"/>
  </w:num>
  <w:num w:numId="67">
    <w:abstractNumId w:val="17"/>
  </w:num>
  <w:num w:numId="68">
    <w:abstractNumId w:val="15"/>
  </w:num>
  <w:num w:numId="69">
    <w:abstractNumId w:val="70"/>
  </w:num>
  <w:num w:numId="70">
    <w:abstractNumId w:val="24"/>
  </w:num>
  <w:num w:numId="71">
    <w:abstractNumId w:val="72"/>
  </w:num>
  <w:num w:numId="72">
    <w:abstractNumId w:val="19"/>
  </w:num>
  <w:num w:numId="73">
    <w:abstractNumId w:val="58"/>
  </w:num>
  <w:num w:numId="74">
    <w:abstractNumId w:val="26"/>
  </w:num>
  <w:num w:numId="75">
    <w:abstractNumId w:val="87"/>
  </w:num>
  <w:num w:numId="76">
    <w:abstractNumId w:val="86"/>
  </w:num>
  <w:num w:numId="77">
    <w:abstractNumId w:val="0"/>
  </w:num>
  <w:num w:numId="78">
    <w:abstractNumId w:val="33"/>
  </w:num>
  <w:num w:numId="79">
    <w:abstractNumId w:val="90"/>
  </w:num>
  <w:num w:numId="80">
    <w:abstractNumId w:val="3"/>
  </w:num>
  <w:num w:numId="81">
    <w:abstractNumId w:val="37"/>
  </w:num>
  <w:num w:numId="82">
    <w:abstractNumId w:val="7"/>
  </w:num>
  <w:num w:numId="83">
    <w:abstractNumId w:val="32"/>
  </w:num>
  <w:num w:numId="84">
    <w:abstractNumId w:val="82"/>
  </w:num>
  <w:num w:numId="85">
    <w:abstractNumId w:val="47"/>
  </w:num>
  <w:num w:numId="86">
    <w:abstractNumId w:val="12"/>
  </w:num>
  <w:num w:numId="87">
    <w:abstractNumId w:val="27"/>
  </w:num>
  <w:num w:numId="88">
    <w:abstractNumId w:val="79"/>
  </w:num>
  <w:num w:numId="89">
    <w:abstractNumId w:val="20"/>
  </w:num>
  <w:num w:numId="90">
    <w:abstractNumId w:val="2"/>
  </w:num>
  <w:num w:numId="91">
    <w:abstractNumId w:val="11"/>
  </w:num>
  <w:num w:numId="92">
    <w:abstractNumId w:val="16"/>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5360"/>
    <w:rsid w:val="00000B51"/>
    <w:rsid w:val="00002033"/>
    <w:rsid w:val="00002E9A"/>
    <w:rsid w:val="000045F5"/>
    <w:rsid w:val="000060ED"/>
    <w:rsid w:val="00006119"/>
    <w:rsid w:val="00007873"/>
    <w:rsid w:val="0001253B"/>
    <w:rsid w:val="00013252"/>
    <w:rsid w:val="00015754"/>
    <w:rsid w:val="00023537"/>
    <w:rsid w:val="000250E4"/>
    <w:rsid w:val="00032131"/>
    <w:rsid w:val="00032D1A"/>
    <w:rsid w:val="000401B9"/>
    <w:rsid w:val="00042398"/>
    <w:rsid w:val="000518EE"/>
    <w:rsid w:val="000534C8"/>
    <w:rsid w:val="00054E50"/>
    <w:rsid w:val="00054E94"/>
    <w:rsid w:val="0005524B"/>
    <w:rsid w:val="00055598"/>
    <w:rsid w:val="00055AC5"/>
    <w:rsid w:val="000572AC"/>
    <w:rsid w:val="00064196"/>
    <w:rsid w:val="0006526E"/>
    <w:rsid w:val="00066B38"/>
    <w:rsid w:val="00070C8E"/>
    <w:rsid w:val="000746AC"/>
    <w:rsid w:val="0007498D"/>
    <w:rsid w:val="000769A4"/>
    <w:rsid w:val="00076C44"/>
    <w:rsid w:val="000828BF"/>
    <w:rsid w:val="000833D3"/>
    <w:rsid w:val="000841A7"/>
    <w:rsid w:val="000850AE"/>
    <w:rsid w:val="000851BE"/>
    <w:rsid w:val="00086819"/>
    <w:rsid w:val="000870CC"/>
    <w:rsid w:val="000929C3"/>
    <w:rsid w:val="00094A78"/>
    <w:rsid w:val="000964A9"/>
    <w:rsid w:val="000A088F"/>
    <w:rsid w:val="000A0AFB"/>
    <w:rsid w:val="000A217C"/>
    <w:rsid w:val="000A282C"/>
    <w:rsid w:val="000A3C7F"/>
    <w:rsid w:val="000A43AD"/>
    <w:rsid w:val="000A5E3C"/>
    <w:rsid w:val="000A6083"/>
    <w:rsid w:val="000B09DD"/>
    <w:rsid w:val="000B3283"/>
    <w:rsid w:val="000B5CA3"/>
    <w:rsid w:val="000B74F5"/>
    <w:rsid w:val="000B762F"/>
    <w:rsid w:val="000B7ECD"/>
    <w:rsid w:val="000C16A0"/>
    <w:rsid w:val="000C6986"/>
    <w:rsid w:val="000D148F"/>
    <w:rsid w:val="000D16AC"/>
    <w:rsid w:val="000D1E1C"/>
    <w:rsid w:val="000D3321"/>
    <w:rsid w:val="000D389C"/>
    <w:rsid w:val="000D5961"/>
    <w:rsid w:val="000D66D8"/>
    <w:rsid w:val="000D7A52"/>
    <w:rsid w:val="000E19AF"/>
    <w:rsid w:val="000E34B7"/>
    <w:rsid w:val="000E5CF1"/>
    <w:rsid w:val="000E7DCA"/>
    <w:rsid w:val="000F0E61"/>
    <w:rsid w:val="000F1465"/>
    <w:rsid w:val="000F1B74"/>
    <w:rsid w:val="000F2ACB"/>
    <w:rsid w:val="000F7850"/>
    <w:rsid w:val="00101FF3"/>
    <w:rsid w:val="0010300C"/>
    <w:rsid w:val="00103AC3"/>
    <w:rsid w:val="00105D5E"/>
    <w:rsid w:val="00105F54"/>
    <w:rsid w:val="001074E3"/>
    <w:rsid w:val="00111823"/>
    <w:rsid w:val="00112DB9"/>
    <w:rsid w:val="00113756"/>
    <w:rsid w:val="00114747"/>
    <w:rsid w:val="00115BD7"/>
    <w:rsid w:val="00117136"/>
    <w:rsid w:val="00120573"/>
    <w:rsid w:val="00121626"/>
    <w:rsid w:val="00123001"/>
    <w:rsid w:val="001249ED"/>
    <w:rsid w:val="00126CB0"/>
    <w:rsid w:val="001321C6"/>
    <w:rsid w:val="00133630"/>
    <w:rsid w:val="00135450"/>
    <w:rsid w:val="00136111"/>
    <w:rsid w:val="00136439"/>
    <w:rsid w:val="001378EB"/>
    <w:rsid w:val="00141A0A"/>
    <w:rsid w:val="001425CF"/>
    <w:rsid w:val="00150685"/>
    <w:rsid w:val="00151A90"/>
    <w:rsid w:val="00151D0D"/>
    <w:rsid w:val="00152329"/>
    <w:rsid w:val="00154C2E"/>
    <w:rsid w:val="001563CD"/>
    <w:rsid w:val="00160090"/>
    <w:rsid w:val="00161B61"/>
    <w:rsid w:val="001651A5"/>
    <w:rsid w:val="00166411"/>
    <w:rsid w:val="00166B5A"/>
    <w:rsid w:val="00174F05"/>
    <w:rsid w:val="0017577E"/>
    <w:rsid w:val="00177C0D"/>
    <w:rsid w:val="0018293C"/>
    <w:rsid w:val="0018314C"/>
    <w:rsid w:val="0018347C"/>
    <w:rsid w:val="00184684"/>
    <w:rsid w:val="00185666"/>
    <w:rsid w:val="0018597F"/>
    <w:rsid w:val="0019004D"/>
    <w:rsid w:val="00193F00"/>
    <w:rsid w:val="001975CA"/>
    <w:rsid w:val="001A0CC8"/>
    <w:rsid w:val="001A170F"/>
    <w:rsid w:val="001A3623"/>
    <w:rsid w:val="001A3EC3"/>
    <w:rsid w:val="001A5530"/>
    <w:rsid w:val="001A621C"/>
    <w:rsid w:val="001A7AEE"/>
    <w:rsid w:val="001B1012"/>
    <w:rsid w:val="001B1626"/>
    <w:rsid w:val="001B1710"/>
    <w:rsid w:val="001B4125"/>
    <w:rsid w:val="001C08A6"/>
    <w:rsid w:val="001C5D1F"/>
    <w:rsid w:val="001C753E"/>
    <w:rsid w:val="001C77C4"/>
    <w:rsid w:val="001D026A"/>
    <w:rsid w:val="001D5D3D"/>
    <w:rsid w:val="001D6C5E"/>
    <w:rsid w:val="001D71D7"/>
    <w:rsid w:val="001D7C98"/>
    <w:rsid w:val="001E515F"/>
    <w:rsid w:val="001E6D0C"/>
    <w:rsid w:val="001E7144"/>
    <w:rsid w:val="001F7467"/>
    <w:rsid w:val="001F754D"/>
    <w:rsid w:val="001F7BE7"/>
    <w:rsid w:val="0020061F"/>
    <w:rsid w:val="00206623"/>
    <w:rsid w:val="00206B7D"/>
    <w:rsid w:val="00210510"/>
    <w:rsid w:val="00210A05"/>
    <w:rsid w:val="00210EE1"/>
    <w:rsid w:val="002160ED"/>
    <w:rsid w:val="002163EC"/>
    <w:rsid w:val="00216609"/>
    <w:rsid w:val="00216A12"/>
    <w:rsid w:val="00222701"/>
    <w:rsid w:val="00223F92"/>
    <w:rsid w:val="002301FA"/>
    <w:rsid w:val="002304EF"/>
    <w:rsid w:val="00230621"/>
    <w:rsid w:val="00234DFD"/>
    <w:rsid w:val="00234FCD"/>
    <w:rsid w:val="00237D38"/>
    <w:rsid w:val="002408F8"/>
    <w:rsid w:val="002412A5"/>
    <w:rsid w:val="002433EF"/>
    <w:rsid w:val="00244622"/>
    <w:rsid w:val="00245AF1"/>
    <w:rsid w:val="0024789F"/>
    <w:rsid w:val="00247970"/>
    <w:rsid w:val="002506C2"/>
    <w:rsid w:val="00252120"/>
    <w:rsid w:val="00256F03"/>
    <w:rsid w:val="00257B2A"/>
    <w:rsid w:val="00261C40"/>
    <w:rsid w:val="0026686B"/>
    <w:rsid w:val="002670C5"/>
    <w:rsid w:val="002700DC"/>
    <w:rsid w:val="0027360E"/>
    <w:rsid w:val="00274875"/>
    <w:rsid w:val="0027779D"/>
    <w:rsid w:val="002822C0"/>
    <w:rsid w:val="0028391E"/>
    <w:rsid w:val="002854F9"/>
    <w:rsid w:val="00285F60"/>
    <w:rsid w:val="00286331"/>
    <w:rsid w:val="002921CD"/>
    <w:rsid w:val="00297D42"/>
    <w:rsid w:val="002A3B6F"/>
    <w:rsid w:val="002A50A1"/>
    <w:rsid w:val="002A58DF"/>
    <w:rsid w:val="002A5F05"/>
    <w:rsid w:val="002A7BFC"/>
    <w:rsid w:val="002B3F5F"/>
    <w:rsid w:val="002B48AD"/>
    <w:rsid w:val="002B51A3"/>
    <w:rsid w:val="002B5DBA"/>
    <w:rsid w:val="002B6650"/>
    <w:rsid w:val="002C088F"/>
    <w:rsid w:val="002C2E1F"/>
    <w:rsid w:val="002C3F8D"/>
    <w:rsid w:val="002C5048"/>
    <w:rsid w:val="002C6850"/>
    <w:rsid w:val="002D1D1A"/>
    <w:rsid w:val="002D2CCD"/>
    <w:rsid w:val="002D68EE"/>
    <w:rsid w:val="002E0185"/>
    <w:rsid w:val="002E03ED"/>
    <w:rsid w:val="002E16E3"/>
    <w:rsid w:val="002E3DD6"/>
    <w:rsid w:val="002E44CE"/>
    <w:rsid w:val="002E5523"/>
    <w:rsid w:val="002F067D"/>
    <w:rsid w:val="002F2BF7"/>
    <w:rsid w:val="002F6A59"/>
    <w:rsid w:val="002F77C7"/>
    <w:rsid w:val="002F7C44"/>
    <w:rsid w:val="00302E6E"/>
    <w:rsid w:val="00303FC7"/>
    <w:rsid w:val="00304039"/>
    <w:rsid w:val="00304437"/>
    <w:rsid w:val="00304E9E"/>
    <w:rsid w:val="00310015"/>
    <w:rsid w:val="00310DD9"/>
    <w:rsid w:val="00312F86"/>
    <w:rsid w:val="00312FA6"/>
    <w:rsid w:val="003137D8"/>
    <w:rsid w:val="0031431B"/>
    <w:rsid w:val="00317A95"/>
    <w:rsid w:val="00322585"/>
    <w:rsid w:val="0032477F"/>
    <w:rsid w:val="003261B7"/>
    <w:rsid w:val="003308A0"/>
    <w:rsid w:val="00333500"/>
    <w:rsid w:val="00335350"/>
    <w:rsid w:val="00340D2F"/>
    <w:rsid w:val="003411E0"/>
    <w:rsid w:val="0034237C"/>
    <w:rsid w:val="00343706"/>
    <w:rsid w:val="003443CC"/>
    <w:rsid w:val="00346A01"/>
    <w:rsid w:val="0034739E"/>
    <w:rsid w:val="00350777"/>
    <w:rsid w:val="003525A2"/>
    <w:rsid w:val="003540C8"/>
    <w:rsid w:val="0035476A"/>
    <w:rsid w:val="00360C3C"/>
    <w:rsid w:val="00362953"/>
    <w:rsid w:val="003634AC"/>
    <w:rsid w:val="003639D8"/>
    <w:rsid w:val="00363CD2"/>
    <w:rsid w:val="00364760"/>
    <w:rsid w:val="003658E8"/>
    <w:rsid w:val="00366FD6"/>
    <w:rsid w:val="00367C41"/>
    <w:rsid w:val="00371E68"/>
    <w:rsid w:val="00372204"/>
    <w:rsid w:val="00373F6A"/>
    <w:rsid w:val="003745A9"/>
    <w:rsid w:val="00382592"/>
    <w:rsid w:val="00382AC9"/>
    <w:rsid w:val="00383357"/>
    <w:rsid w:val="00383749"/>
    <w:rsid w:val="00390643"/>
    <w:rsid w:val="00392E5C"/>
    <w:rsid w:val="0039669E"/>
    <w:rsid w:val="003A0343"/>
    <w:rsid w:val="003A1B05"/>
    <w:rsid w:val="003A1BE8"/>
    <w:rsid w:val="003A2A7B"/>
    <w:rsid w:val="003A31BE"/>
    <w:rsid w:val="003A3B61"/>
    <w:rsid w:val="003A5BD9"/>
    <w:rsid w:val="003A66C2"/>
    <w:rsid w:val="003A7200"/>
    <w:rsid w:val="003B540C"/>
    <w:rsid w:val="003B7407"/>
    <w:rsid w:val="003B74E4"/>
    <w:rsid w:val="003C21AA"/>
    <w:rsid w:val="003C2486"/>
    <w:rsid w:val="003C65A4"/>
    <w:rsid w:val="003C7726"/>
    <w:rsid w:val="003C7ABE"/>
    <w:rsid w:val="003D1976"/>
    <w:rsid w:val="003D24C2"/>
    <w:rsid w:val="003D259F"/>
    <w:rsid w:val="003D44FE"/>
    <w:rsid w:val="003D49EA"/>
    <w:rsid w:val="003E0536"/>
    <w:rsid w:val="003E2B9A"/>
    <w:rsid w:val="003E31E7"/>
    <w:rsid w:val="003E4947"/>
    <w:rsid w:val="003E7720"/>
    <w:rsid w:val="003F0DD6"/>
    <w:rsid w:val="003F22BE"/>
    <w:rsid w:val="003F3BB2"/>
    <w:rsid w:val="003F418F"/>
    <w:rsid w:val="003F5AB2"/>
    <w:rsid w:val="003F724D"/>
    <w:rsid w:val="003F7D75"/>
    <w:rsid w:val="004011E9"/>
    <w:rsid w:val="0040124F"/>
    <w:rsid w:val="004013A4"/>
    <w:rsid w:val="004039BF"/>
    <w:rsid w:val="004048B5"/>
    <w:rsid w:val="0040552D"/>
    <w:rsid w:val="00407FD6"/>
    <w:rsid w:val="004107AB"/>
    <w:rsid w:val="00411A90"/>
    <w:rsid w:val="00411C6A"/>
    <w:rsid w:val="004126D2"/>
    <w:rsid w:val="00415C02"/>
    <w:rsid w:val="004170B2"/>
    <w:rsid w:val="00422D40"/>
    <w:rsid w:val="004237C3"/>
    <w:rsid w:val="00425F00"/>
    <w:rsid w:val="004319AA"/>
    <w:rsid w:val="00431C87"/>
    <w:rsid w:val="00432B8E"/>
    <w:rsid w:val="00434626"/>
    <w:rsid w:val="00435838"/>
    <w:rsid w:val="00435AD6"/>
    <w:rsid w:val="00440362"/>
    <w:rsid w:val="0044110A"/>
    <w:rsid w:val="0044205A"/>
    <w:rsid w:val="004435D2"/>
    <w:rsid w:val="00443B6C"/>
    <w:rsid w:val="00450BF6"/>
    <w:rsid w:val="004546FF"/>
    <w:rsid w:val="00457E1A"/>
    <w:rsid w:val="00457EBB"/>
    <w:rsid w:val="00460EBD"/>
    <w:rsid w:val="004613C9"/>
    <w:rsid w:val="00463D39"/>
    <w:rsid w:val="00465EF8"/>
    <w:rsid w:val="00467F09"/>
    <w:rsid w:val="004709D2"/>
    <w:rsid w:val="00472209"/>
    <w:rsid w:val="004744AD"/>
    <w:rsid w:val="0047621D"/>
    <w:rsid w:val="00481014"/>
    <w:rsid w:val="00481028"/>
    <w:rsid w:val="00485645"/>
    <w:rsid w:val="004862A2"/>
    <w:rsid w:val="00486AD3"/>
    <w:rsid w:val="004879AD"/>
    <w:rsid w:val="00487B68"/>
    <w:rsid w:val="00491D74"/>
    <w:rsid w:val="0049201C"/>
    <w:rsid w:val="00492336"/>
    <w:rsid w:val="00494920"/>
    <w:rsid w:val="00495936"/>
    <w:rsid w:val="00495BF8"/>
    <w:rsid w:val="00495F1C"/>
    <w:rsid w:val="00496E8B"/>
    <w:rsid w:val="00497D5E"/>
    <w:rsid w:val="00497D6A"/>
    <w:rsid w:val="004A0B46"/>
    <w:rsid w:val="004A1BD6"/>
    <w:rsid w:val="004A4644"/>
    <w:rsid w:val="004A628F"/>
    <w:rsid w:val="004A68A6"/>
    <w:rsid w:val="004B00CE"/>
    <w:rsid w:val="004B0163"/>
    <w:rsid w:val="004B6196"/>
    <w:rsid w:val="004B6A0A"/>
    <w:rsid w:val="004B6B2A"/>
    <w:rsid w:val="004B7157"/>
    <w:rsid w:val="004C0376"/>
    <w:rsid w:val="004C1A8C"/>
    <w:rsid w:val="004C555D"/>
    <w:rsid w:val="004D1078"/>
    <w:rsid w:val="004D2183"/>
    <w:rsid w:val="004D2BFE"/>
    <w:rsid w:val="004D3668"/>
    <w:rsid w:val="004D389C"/>
    <w:rsid w:val="004D4510"/>
    <w:rsid w:val="004D4DA2"/>
    <w:rsid w:val="004E03C1"/>
    <w:rsid w:val="004E1546"/>
    <w:rsid w:val="004E49C9"/>
    <w:rsid w:val="004E53A0"/>
    <w:rsid w:val="004E583A"/>
    <w:rsid w:val="004E5BF6"/>
    <w:rsid w:val="004E5DA7"/>
    <w:rsid w:val="004E6B15"/>
    <w:rsid w:val="004F431F"/>
    <w:rsid w:val="004F5ACA"/>
    <w:rsid w:val="004F6D23"/>
    <w:rsid w:val="004F7C77"/>
    <w:rsid w:val="0050295A"/>
    <w:rsid w:val="00507A7F"/>
    <w:rsid w:val="00511017"/>
    <w:rsid w:val="0051223A"/>
    <w:rsid w:val="00513DF9"/>
    <w:rsid w:val="00513F33"/>
    <w:rsid w:val="005165D7"/>
    <w:rsid w:val="005211BD"/>
    <w:rsid w:val="005214DD"/>
    <w:rsid w:val="00522763"/>
    <w:rsid w:val="00523167"/>
    <w:rsid w:val="00524589"/>
    <w:rsid w:val="005261E2"/>
    <w:rsid w:val="00532FA7"/>
    <w:rsid w:val="005347F9"/>
    <w:rsid w:val="005363D3"/>
    <w:rsid w:val="00537F88"/>
    <w:rsid w:val="005408FB"/>
    <w:rsid w:val="005441ED"/>
    <w:rsid w:val="005454A7"/>
    <w:rsid w:val="0054685D"/>
    <w:rsid w:val="005472C3"/>
    <w:rsid w:val="00550938"/>
    <w:rsid w:val="00550B82"/>
    <w:rsid w:val="00552248"/>
    <w:rsid w:val="005615C6"/>
    <w:rsid w:val="00562D3D"/>
    <w:rsid w:val="00566155"/>
    <w:rsid w:val="00574DCD"/>
    <w:rsid w:val="0058042A"/>
    <w:rsid w:val="00583D4A"/>
    <w:rsid w:val="0058440A"/>
    <w:rsid w:val="005851C6"/>
    <w:rsid w:val="005867C2"/>
    <w:rsid w:val="005872D0"/>
    <w:rsid w:val="00587D5E"/>
    <w:rsid w:val="00591268"/>
    <w:rsid w:val="00597DCA"/>
    <w:rsid w:val="005A7EE2"/>
    <w:rsid w:val="005B0C1B"/>
    <w:rsid w:val="005B284C"/>
    <w:rsid w:val="005B2900"/>
    <w:rsid w:val="005B2E22"/>
    <w:rsid w:val="005B3040"/>
    <w:rsid w:val="005B51F3"/>
    <w:rsid w:val="005B54E3"/>
    <w:rsid w:val="005B60E5"/>
    <w:rsid w:val="005B7A69"/>
    <w:rsid w:val="005C51B3"/>
    <w:rsid w:val="005D2027"/>
    <w:rsid w:val="005D2563"/>
    <w:rsid w:val="005D32D5"/>
    <w:rsid w:val="005D4828"/>
    <w:rsid w:val="005D581A"/>
    <w:rsid w:val="005D58B2"/>
    <w:rsid w:val="005E09DD"/>
    <w:rsid w:val="005E1751"/>
    <w:rsid w:val="005E5C0F"/>
    <w:rsid w:val="005E6D45"/>
    <w:rsid w:val="005F011B"/>
    <w:rsid w:val="005F3631"/>
    <w:rsid w:val="005F4628"/>
    <w:rsid w:val="005F5073"/>
    <w:rsid w:val="005F5691"/>
    <w:rsid w:val="005F5EC5"/>
    <w:rsid w:val="005F6D35"/>
    <w:rsid w:val="005F6E21"/>
    <w:rsid w:val="00606040"/>
    <w:rsid w:val="00611CD8"/>
    <w:rsid w:val="00612B97"/>
    <w:rsid w:val="00613AE0"/>
    <w:rsid w:val="00615831"/>
    <w:rsid w:val="00616E51"/>
    <w:rsid w:val="00623E31"/>
    <w:rsid w:val="006307FB"/>
    <w:rsid w:val="00631213"/>
    <w:rsid w:val="00632752"/>
    <w:rsid w:val="0063364F"/>
    <w:rsid w:val="0064247D"/>
    <w:rsid w:val="0064260E"/>
    <w:rsid w:val="0064291D"/>
    <w:rsid w:val="0064367D"/>
    <w:rsid w:val="0064497C"/>
    <w:rsid w:val="0064669B"/>
    <w:rsid w:val="00647138"/>
    <w:rsid w:val="006502A2"/>
    <w:rsid w:val="00653E54"/>
    <w:rsid w:val="00654C7A"/>
    <w:rsid w:val="00655E2D"/>
    <w:rsid w:val="00664CF9"/>
    <w:rsid w:val="006650FC"/>
    <w:rsid w:val="0066537D"/>
    <w:rsid w:val="00665640"/>
    <w:rsid w:val="0066793C"/>
    <w:rsid w:val="0067040C"/>
    <w:rsid w:val="006739B3"/>
    <w:rsid w:val="00673EDA"/>
    <w:rsid w:val="00675155"/>
    <w:rsid w:val="00675922"/>
    <w:rsid w:val="006775EE"/>
    <w:rsid w:val="00677872"/>
    <w:rsid w:val="006876E8"/>
    <w:rsid w:val="00687E42"/>
    <w:rsid w:val="00690BBA"/>
    <w:rsid w:val="00690EAC"/>
    <w:rsid w:val="006911B3"/>
    <w:rsid w:val="00692386"/>
    <w:rsid w:val="00692CD3"/>
    <w:rsid w:val="006946C2"/>
    <w:rsid w:val="00694C12"/>
    <w:rsid w:val="00694E51"/>
    <w:rsid w:val="00695312"/>
    <w:rsid w:val="006971C1"/>
    <w:rsid w:val="00697563"/>
    <w:rsid w:val="006A3009"/>
    <w:rsid w:val="006A60DE"/>
    <w:rsid w:val="006A64CB"/>
    <w:rsid w:val="006B1D18"/>
    <w:rsid w:val="006B70BE"/>
    <w:rsid w:val="006C0657"/>
    <w:rsid w:val="006C0E59"/>
    <w:rsid w:val="006C24B9"/>
    <w:rsid w:val="006C2DD0"/>
    <w:rsid w:val="006C5332"/>
    <w:rsid w:val="006C73AD"/>
    <w:rsid w:val="006D0927"/>
    <w:rsid w:val="006D0A68"/>
    <w:rsid w:val="006E07E2"/>
    <w:rsid w:val="006E0A17"/>
    <w:rsid w:val="006E0B28"/>
    <w:rsid w:val="006E2C50"/>
    <w:rsid w:val="006E3BB1"/>
    <w:rsid w:val="006E4757"/>
    <w:rsid w:val="006E76EE"/>
    <w:rsid w:val="006F1812"/>
    <w:rsid w:val="006F23C3"/>
    <w:rsid w:val="006F24B8"/>
    <w:rsid w:val="006F2588"/>
    <w:rsid w:val="006F27AE"/>
    <w:rsid w:val="006F3EBE"/>
    <w:rsid w:val="006F51C7"/>
    <w:rsid w:val="006F5B93"/>
    <w:rsid w:val="006F75A2"/>
    <w:rsid w:val="00700AED"/>
    <w:rsid w:val="00701541"/>
    <w:rsid w:val="007016C7"/>
    <w:rsid w:val="00702B4B"/>
    <w:rsid w:val="00704716"/>
    <w:rsid w:val="0070500A"/>
    <w:rsid w:val="0070501E"/>
    <w:rsid w:val="00705B9B"/>
    <w:rsid w:val="00706651"/>
    <w:rsid w:val="007071EA"/>
    <w:rsid w:val="00712290"/>
    <w:rsid w:val="007129D2"/>
    <w:rsid w:val="00712EF1"/>
    <w:rsid w:val="00717B9C"/>
    <w:rsid w:val="00724095"/>
    <w:rsid w:val="00724BBF"/>
    <w:rsid w:val="00724DC4"/>
    <w:rsid w:val="007250E9"/>
    <w:rsid w:val="00727694"/>
    <w:rsid w:val="007307E4"/>
    <w:rsid w:val="00733C20"/>
    <w:rsid w:val="00735FF3"/>
    <w:rsid w:val="007363C7"/>
    <w:rsid w:val="00737F5A"/>
    <w:rsid w:val="00740A72"/>
    <w:rsid w:val="00742A2C"/>
    <w:rsid w:val="00744FEB"/>
    <w:rsid w:val="00745140"/>
    <w:rsid w:val="00745341"/>
    <w:rsid w:val="00747454"/>
    <w:rsid w:val="007510EE"/>
    <w:rsid w:val="0075187E"/>
    <w:rsid w:val="00752EA9"/>
    <w:rsid w:val="007540D0"/>
    <w:rsid w:val="0075528D"/>
    <w:rsid w:val="007555CF"/>
    <w:rsid w:val="0075676E"/>
    <w:rsid w:val="00757587"/>
    <w:rsid w:val="00762399"/>
    <w:rsid w:val="00762609"/>
    <w:rsid w:val="00765360"/>
    <w:rsid w:val="007674C1"/>
    <w:rsid w:val="00770EE3"/>
    <w:rsid w:val="0077249A"/>
    <w:rsid w:val="00773EFA"/>
    <w:rsid w:val="00775920"/>
    <w:rsid w:val="00775E3B"/>
    <w:rsid w:val="00777D94"/>
    <w:rsid w:val="0078147C"/>
    <w:rsid w:val="0079292E"/>
    <w:rsid w:val="00792B63"/>
    <w:rsid w:val="00794116"/>
    <w:rsid w:val="0079683E"/>
    <w:rsid w:val="00797ABB"/>
    <w:rsid w:val="00797C61"/>
    <w:rsid w:val="007A03E8"/>
    <w:rsid w:val="007A0496"/>
    <w:rsid w:val="007A05EF"/>
    <w:rsid w:val="007A2EF9"/>
    <w:rsid w:val="007A6491"/>
    <w:rsid w:val="007B0883"/>
    <w:rsid w:val="007B1583"/>
    <w:rsid w:val="007B50FF"/>
    <w:rsid w:val="007B7FB7"/>
    <w:rsid w:val="007C0A81"/>
    <w:rsid w:val="007C0DFB"/>
    <w:rsid w:val="007C461F"/>
    <w:rsid w:val="007C7256"/>
    <w:rsid w:val="007C7BE5"/>
    <w:rsid w:val="007D084A"/>
    <w:rsid w:val="007D1B1B"/>
    <w:rsid w:val="007D3E8C"/>
    <w:rsid w:val="007D5696"/>
    <w:rsid w:val="007D5DD9"/>
    <w:rsid w:val="007D6AD4"/>
    <w:rsid w:val="007D740B"/>
    <w:rsid w:val="007E048B"/>
    <w:rsid w:val="007E1023"/>
    <w:rsid w:val="007E193E"/>
    <w:rsid w:val="007E39FC"/>
    <w:rsid w:val="007E42E6"/>
    <w:rsid w:val="007E4936"/>
    <w:rsid w:val="007E4F95"/>
    <w:rsid w:val="007F0FDC"/>
    <w:rsid w:val="007F44B0"/>
    <w:rsid w:val="007F4888"/>
    <w:rsid w:val="007F634E"/>
    <w:rsid w:val="007F645A"/>
    <w:rsid w:val="00801C02"/>
    <w:rsid w:val="008022E7"/>
    <w:rsid w:val="008038F7"/>
    <w:rsid w:val="00806773"/>
    <w:rsid w:val="00807EF1"/>
    <w:rsid w:val="008109F9"/>
    <w:rsid w:val="00811289"/>
    <w:rsid w:val="00812CB2"/>
    <w:rsid w:val="00815E08"/>
    <w:rsid w:val="00824447"/>
    <w:rsid w:val="00825833"/>
    <w:rsid w:val="0082628C"/>
    <w:rsid w:val="00826A54"/>
    <w:rsid w:val="008301CB"/>
    <w:rsid w:val="008303D2"/>
    <w:rsid w:val="008305B4"/>
    <w:rsid w:val="00830D13"/>
    <w:rsid w:val="00830F83"/>
    <w:rsid w:val="00835A77"/>
    <w:rsid w:val="008369AF"/>
    <w:rsid w:val="00836EFF"/>
    <w:rsid w:val="00837220"/>
    <w:rsid w:val="00837953"/>
    <w:rsid w:val="0084241E"/>
    <w:rsid w:val="00843960"/>
    <w:rsid w:val="008444B8"/>
    <w:rsid w:val="00847B45"/>
    <w:rsid w:val="008514AE"/>
    <w:rsid w:val="00852B6E"/>
    <w:rsid w:val="00852BB6"/>
    <w:rsid w:val="00853373"/>
    <w:rsid w:val="00853C9E"/>
    <w:rsid w:val="00856BEA"/>
    <w:rsid w:val="00860FF9"/>
    <w:rsid w:val="008616F9"/>
    <w:rsid w:val="00863600"/>
    <w:rsid w:val="0086411F"/>
    <w:rsid w:val="00866028"/>
    <w:rsid w:val="008673C7"/>
    <w:rsid w:val="00870449"/>
    <w:rsid w:val="008750D3"/>
    <w:rsid w:val="0087690C"/>
    <w:rsid w:val="008800C6"/>
    <w:rsid w:val="0088430E"/>
    <w:rsid w:val="0088522B"/>
    <w:rsid w:val="008852F8"/>
    <w:rsid w:val="00886AD7"/>
    <w:rsid w:val="00886ED1"/>
    <w:rsid w:val="00890018"/>
    <w:rsid w:val="0089116D"/>
    <w:rsid w:val="00891E0A"/>
    <w:rsid w:val="00897016"/>
    <w:rsid w:val="008A02CE"/>
    <w:rsid w:val="008A132E"/>
    <w:rsid w:val="008A17B6"/>
    <w:rsid w:val="008A19FC"/>
    <w:rsid w:val="008A3C9D"/>
    <w:rsid w:val="008A5F51"/>
    <w:rsid w:val="008A721A"/>
    <w:rsid w:val="008C0090"/>
    <w:rsid w:val="008C289C"/>
    <w:rsid w:val="008C2C74"/>
    <w:rsid w:val="008C5A72"/>
    <w:rsid w:val="008D2A87"/>
    <w:rsid w:val="008D5A34"/>
    <w:rsid w:val="008E26EF"/>
    <w:rsid w:val="008E2B1D"/>
    <w:rsid w:val="008E5A24"/>
    <w:rsid w:val="008F1997"/>
    <w:rsid w:val="008F4391"/>
    <w:rsid w:val="009005F3"/>
    <w:rsid w:val="00900B2D"/>
    <w:rsid w:val="00900D4E"/>
    <w:rsid w:val="00902100"/>
    <w:rsid w:val="00904908"/>
    <w:rsid w:val="009058B4"/>
    <w:rsid w:val="00905A25"/>
    <w:rsid w:val="009061A2"/>
    <w:rsid w:val="00906BD1"/>
    <w:rsid w:val="00910C8D"/>
    <w:rsid w:val="0091121A"/>
    <w:rsid w:val="00914D1F"/>
    <w:rsid w:val="00914F20"/>
    <w:rsid w:val="0091562E"/>
    <w:rsid w:val="00915858"/>
    <w:rsid w:val="00917738"/>
    <w:rsid w:val="00920362"/>
    <w:rsid w:val="00921224"/>
    <w:rsid w:val="0093081F"/>
    <w:rsid w:val="00930853"/>
    <w:rsid w:val="00930A1D"/>
    <w:rsid w:val="00931DD9"/>
    <w:rsid w:val="00931FDC"/>
    <w:rsid w:val="009339F5"/>
    <w:rsid w:val="00936A9E"/>
    <w:rsid w:val="0094026E"/>
    <w:rsid w:val="009417B2"/>
    <w:rsid w:val="00942207"/>
    <w:rsid w:val="009452D1"/>
    <w:rsid w:val="009473A9"/>
    <w:rsid w:val="00951706"/>
    <w:rsid w:val="00953E83"/>
    <w:rsid w:val="00957085"/>
    <w:rsid w:val="009571C5"/>
    <w:rsid w:val="00957673"/>
    <w:rsid w:val="00963BF5"/>
    <w:rsid w:val="00966099"/>
    <w:rsid w:val="0096736F"/>
    <w:rsid w:val="0096749C"/>
    <w:rsid w:val="009713A2"/>
    <w:rsid w:val="00972B12"/>
    <w:rsid w:val="009739B9"/>
    <w:rsid w:val="009750A8"/>
    <w:rsid w:val="00975539"/>
    <w:rsid w:val="00976BAB"/>
    <w:rsid w:val="00977217"/>
    <w:rsid w:val="00977418"/>
    <w:rsid w:val="00980875"/>
    <w:rsid w:val="009817FE"/>
    <w:rsid w:val="00982B7B"/>
    <w:rsid w:val="00982E2F"/>
    <w:rsid w:val="009839C5"/>
    <w:rsid w:val="00983A1B"/>
    <w:rsid w:val="00983B1A"/>
    <w:rsid w:val="009855B3"/>
    <w:rsid w:val="0098661A"/>
    <w:rsid w:val="00992F8B"/>
    <w:rsid w:val="00994D49"/>
    <w:rsid w:val="00997F9F"/>
    <w:rsid w:val="009A0599"/>
    <w:rsid w:val="009A08D6"/>
    <w:rsid w:val="009B09D6"/>
    <w:rsid w:val="009B0ABD"/>
    <w:rsid w:val="009B0C4A"/>
    <w:rsid w:val="009B1156"/>
    <w:rsid w:val="009B27AE"/>
    <w:rsid w:val="009B35B8"/>
    <w:rsid w:val="009B556C"/>
    <w:rsid w:val="009C0B2C"/>
    <w:rsid w:val="009C11B7"/>
    <w:rsid w:val="009C2D67"/>
    <w:rsid w:val="009C3240"/>
    <w:rsid w:val="009C489E"/>
    <w:rsid w:val="009C585D"/>
    <w:rsid w:val="009C594C"/>
    <w:rsid w:val="009D1576"/>
    <w:rsid w:val="009D1C46"/>
    <w:rsid w:val="009D678C"/>
    <w:rsid w:val="009E04B2"/>
    <w:rsid w:val="009E0B71"/>
    <w:rsid w:val="009E1217"/>
    <w:rsid w:val="009E14D8"/>
    <w:rsid w:val="009E33F5"/>
    <w:rsid w:val="009E4710"/>
    <w:rsid w:val="009E52F7"/>
    <w:rsid w:val="009E680D"/>
    <w:rsid w:val="009F1706"/>
    <w:rsid w:val="009F19B9"/>
    <w:rsid w:val="009F1B44"/>
    <w:rsid w:val="009F3F89"/>
    <w:rsid w:val="009F4482"/>
    <w:rsid w:val="009F6ED9"/>
    <w:rsid w:val="009F7712"/>
    <w:rsid w:val="009F7F5F"/>
    <w:rsid w:val="00A017C7"/>
    <w:rsid w:val="00A02803"/>
    <w:rsid w:val="00A04C7B"/>
    <w:rsid w:val="00A147D3"/>
    <w:rsid w:val="00A14938"/>
    <w:rsid w:val="00A14F32"/>
    <w:rsid w:val="00A218FF"/>
    <w:rsid w:val="00A26D3A"/>
    <w:rsid w:val="00A27C48"/>
    <w:rsid w:val="00A3245D"/>
    <w:rsid w:val="00A35C51"/>
    <w:rsid w:val="00A36DE6"/>
    <w:rsid w:val="00A40356"/>
    <w:rsid w:val="00A4185C"/>
    <w:rsid w:val="00A41ABB"/>
    <w:rsid w:val="00A43C6D"/>
    <w:rsid w:val="00A479B4"/>
    <w:rsid w:val="00A503D8"/>
    <w:rsid w:val="00A506E7"/>
    <w:rsid w:val="00A50FB1"/>
    <w:rsid w:val="00A51489"/>
    <w:rsid w:val="00A51D38"/>
    <w:rsid w:val="00A55650"/>
    <w:rsid w:val="00A5575E"/>
    <w:rsid w:val="00A55F03"/>
    <w:rsid w:val="00A57C77"/>
    <w:rsid w:val="00A6033D"/>
    <w:rsid w:val="00A6209F"/>
    <w:rsid w:val="00A71AB5"/>
    <w:rsid w:val="00A737B6"/>
    <w:rsid w:val="00A7380F"/>
    <w:rsid w:val="00A73F80"/>
    <w:rsid w:val="00A7420C"/>
    <w:rsid w:val="00A769C1"/>
    <w:rsid w:val="00A77246"/>
    <w:rsid w:val="00A80DC3"/>
    <w:rsid w:val="00A86416"/>
    <w:rsid w:val="00A87D9E"/>
    <w:rsid w:val="00A920EB"/>
    <w:rsid w:val="00A92F9C"/>
    <w:rsid w:val="00A942B7"/>
    <w:rsid w:val="00A95A9C"/>
    <w:rsid w:val="00A964FC"/>
    <w:rsid w:val="00A97EE5"/>
    <w:rsid w:val="00AA0137"/>
    <w:rsid w:val="00AA0F8C"/>
    <w:rsid w:val="00AA239A"/>
    <w:rsid w:val="00AA2C8A"/>
    <w:rsid w:val="00AA4090"/>
    <w:rsid w:val="00AA4166"/>
    <w:rsid w:val="00AA4F53"/>
    <w:rsid w:val="00AA51C1"/>
    <w:rsid w:val="00AB2A27"/>
    <w:rsid w:val="00AB3C27"/>
    <w:rsid w:val="00AB3C38"/>
    <w:rsid w:val="00AB5712"/>
    <w:rsid w:val="00AB7795"/>
    <w:rsid w:val="00AB7E4B"/>
    <w:rsid w:val="00AC0D97"/>
    <w:rsid w:val="00AC1B3B"/>
    <w:rsid w:val="00AC2BA9"/>
    <w:rsid w:val="00AC32DC"/>
    <w:rsid w:val="00AC344D"/>
    <w:rsid w:val="00AC4219"/>
    <w:rsid w:val="00AC4E2A"/>
    <w:rsid w:val="00AC564F"/>
    <w:rsid w:val="00AC627D"/>
    <w:rsid w:val="00AC79AA"/>
    <w:rsid w:val="00AD0B4D"/>
    <w:rsid w:val="00AD46F0"/>
    <w:rsid w:val="00AD5B41"/>
    <w:rsid w:val="00AE037C"/>
    <w:rsid w:val="00AE0990"/>
    <w:rsid w:val="00AE1FB2"/>
    <w:rsid w:val="00AE257C"/>
    <w:rsid w:val="00AE5153"/>
    <w:rsid w:val="00AE65D7"/>
    <w:rsid w:val="00AF021F"/>
    <w:rsid w:val="00AF09A0"/>
    <w:rsid w:val="00AF0DD4"/>
    <w:rsid w:val="00AF140E"/>
    <w:rsid w:val="00AF4318"/>
    <w:rsid w:val="00AF50B7"/>
    <w:rsid w:val="00AF5F6B"/>
    <w:rsid w:val="00AF6B03"/>
    <w:rsid w:val="00AF744F"/>
    <w:rsid w:val="00B038CE"/>
    <w:rsid w:val="00B04F21"/>
    <w:rsid w:val="00B05FD9"/>
    <w:rsid w:val="00B07809"/>
    <w:rsid w:val="00B10CBC"/>
    <w:rsid w:val="00B11102"/>
    <w:rsid w:val="00B125B3"/>
    <w:rsid w:val="00B151A9"/>
    <w:rsid w:val="00B16621"/>
    <w:rsid w:val="00B168D6"/>
    <w:rsid w:val="00B20043"/>
    <w:rsid w:val="00B20205"/>
    <w:rsid w:val="00B2400D"/>
    <w:rsid w:val="00B2413C"/>
    <w:rsid w:val="00B25333"/>
    <w:rsid w:val="00B25A93"/>
    <w:rsid w:val="00B263DA"/>
    <w:rsid w:val="00B30829"/>
    <w:rsid w:val="00B30CE2"/>
    <w:rsid w:val="00B30E54"/>
    <w:rsid w:val="00B339AF"/>
    <w:rsid w:val="00B40DD9"/>
    <w:rsid w:val="00B43D5E"/>
    <w:rsid w:val="00B45896"/>
    <w:rsid w:val="00B47A10"/>
    <w:rsid w:val="00B47FE7"/>
    <w:rsid w:val="00B511A8"/>
    <w:rsid w:val="00B514C0"/>
    <w:rsid w:val="00B53260"/>
    <w:rsid w:val="00B5403C"/>
    <w:rsid w:val="00B55D3A"/>
    <w:rsid w:val="00B62162"/>
    <w:rsid w:val="00B62D32"/>
    <w:rsid w:val="00B641AF"/>
    <w:rsid w:val="00B644A3"/>
    <w:rsid w:val="00B65225"/>
    <w:rsid w:val="00B72266"/>
    <w:rsid w:val="00B743CD"/>
    <w:rsid w:val="00B757CC"/>
    <w:rsid w:val="00B75823"/>
    <w:rsid w:val="00B77CED"/>
    <w:rsid w:val="00B806F4"/>
    <w:rsid w:val="00B829BB"/>
    <w:rsid w:val="00B83637"/>
    <w:rsid w:val="00B84342"/>
    <w:rsid w:val="00B84749"/>
    <w:rsid w:val="00B8495B"/>
    <w:rsid w:val="00B84A2B"/>
    <w:rsid w:val="00B863D6"/>
    <w:rsid w:val="00B941B8"/>
    <w:rsid w:val="00B95382"/>
    <w:rsid w:val="00B96C35"/>
    <w:rsid w:val="00B97044"/>
    <w:rsid w:val="00BA028F"/>
    <w:rsid w:val="00BA08A3"/>
    <w:rsid w:val="00BA268A"/>
    <w:rsid w:val="00BA485B"/>
    <w:rsid w:val="00BA5FFB"/>
    <w:rsid w:val="00BB3EB7"/>
    <w:rsid w:val="00BB583C"/>
    <w:rsid w:val="00BC0AFC"/>
    <w:rsid w:val="00BC0F8D"/>
    <w:rsid w:val="00BC2DF9"/>
    <w:rsid w:val="00BC3CAD"/>
    <w:rsid w:val="00BC48EE"/>
    <w:rsid w:val="00BC4F3D"/>
    <w:rsid w:val="00BC5FCC"/>
    <w:rsid w:val="00BD1DF5"/>
    <w:rsid w:val="00BD4CD1"/>
    <w:rsid w:val="00BE02DC"/>
    <w:rsid w:val="00BE2EA4"/>
    <w:rsid w:val="00BE78C3"/>
    <w:rsid w:val="00BE7C53"/>
    <w:rsid w:val="00BF0BA3"/>
    <w:rsid w:val="00BF1334"/>
    <w:rsid w:val="00BF44FD"/>
    <w:rsid w:val="00BF4D00"/>
    <w:rsid w:val="00BF64AE"/>
    <w:rsid w:val="00BF6896"/>
    <w:rsid w:val="00C0157D"/>
    <w:rsid w:val="00C02DC9"/>
    <w:rsid w:val="00C03016"/>
    <w:rsid w:val="00C03E20"/>
    <w:rsid w:val="00C04DB5"/>
    <w:rsid w:val="00C053CD"/>
    <w:rsid w:val="00C05A1A"/>
    <w:rsid w:val="00C05E9F"/>
    <w:rsid w:val="00C068FB"/>
    <w:rsid w:val="00C10130"/>
    <w:rsid w:val="00C105E0"/>
    <w:rsid w:val="00C10777"/>
    <w:rsid w:val="00C10B14"/>
    <w:rsid w:val="00C114A8"/>
    <w:rsid w:val="00C12342"/>
    <w:rsid w:val="00C12D9C"/>
    <w:rsid w:val="00C1488C"/>
    <w:rsid w:val="00C1724A"/>
    <w:rsid w:val="00C17BDC"/>
    <w:rsid w:val="00C207B9"/>
    <w:rsid w:val="00C21353"/>
    <w:rsid w:val="00C228E4"/>
    <w:rsid w:val="00C25BD8"/>
    <w:rsid w:val="00C273A6"/>
    <w:rsid w:val="00C27D6A"/>
    <w:rsid w:val="00C27DDA"/>
    <w:rsid w:val="00C31ABA"/>
    <w:rsid w:val="00C32218"/>
    <w:rsid w:val="00C327C3"/>
    <w:rsid w:val="00C32AAD"/>
    <w:rsid w:val="00C36C60"/>
    <w:rsid w:val="00C3753C"/>
    <w:rsid w:val="00C377DC"/>
    <w:rsid w:val="00C4018D"/>
    <w:rsid w:val="00C40DBC"/>
    <w:rsid w:val="00C4166E"/>
    <w:rsid w:val="00C42920"/>
    <w:rsid w:val="00C43A9E"/>
    <w:rsid w:val="00C43C3D"/>
    <w:rsid w:val="00C4436D"/>
    <w:rsid w:val="00C47603"/>
    <w:rsid w:val="00C51BB2"/>
    <w:rsid w:val="00C5229A"/>
    <w:rsid w:val="00C53266"/>
    <w:rsid w:val="00C54FEC"/>
    <w:rsid w:val="00C55AE9"/>
    <w:rsid w:val="00C57317"/>
    <w:rsid w:val="00C61FC0"/>
    <w:rsid w:val="00C66557"/>
    <w:rsid w:val="00C67354"/>
    <w:rsid w:val="00C67C00"/>
    <w:rsid w:val="00C74256"/>
    <w:rsid w:val="00C74AC1"/>
    <w:rsid w:val="00C770DE"/>
    <w:rsid w:val="00C77EF1"/>
    <w:rsid w:val="00C81B29"/>
    <w:rsid w:val="00C84754"/>
    <w:rsid w:val="00C86A49"/>
    <w:rsid w:val="00C929C2"/>
    <w:rsid w:val="00C9405D"/>
    <w:rsid w:val="00C948A3"/>
    <w:rsid w:val="00C96A5B"/>
    <w:rsid w:val="00C97FB0"/>
    <w:rsid w:val="00CA2A6C"/>
    <w:rsid w:val="00CA419F"/>
    <w:rsid w:val="00CA4DC0"/>
    <w:rsid w:val="00CA73DB"/>
    <w:rsid w:val="00CB04FF"/>
    <w:rsid w:val="00CB17E4"/>
    <w:rsid w:val="00CB2032"/>
    <w:rsid w:val="00CB2A5B"/>
    <w:rsid w:val="00CB3A95"/>
    <w:rsid w:val="00CB4C77"/>
    <w:rsid w:val="00CB4FD0"/>
    <w:rsid w:val="00CB59E0"/>
    <w:rsid w:val="00CC487B"/>
    <w:rsid w:val="00CC5A90"/>
    <w:rsid w:val="00CC6214"/>
    <w:rsid w:val="00CD01A8"/>
    <w:rsid w:val="00CD0286"/>
    <w:rsid w:val="00CD0297"/>
    <w:rsid w:val="00CD0FC5"/>
    <w:rsid w:val="00CD2112"/>
    <w:rsid w:val="00CE46E2"/>
    <w:rsid w:val="00CF1070"/>
    <w:rsid w:val="00CF1FA1"/>
    <w:rsid w:val="00CF2649"/>
    <w:rsid w:val="00D0175D"/>
    <w:rsid w:val="00D01EA6"/>
    <w:rsid w:val="00D02673"/>
    <w:rsid w:val="00D02B50"/>
    <w:rsid w:val="00D02B71"/>
    <w:rsid w:val="00D02F50"/>
    <w:rsid w:val="00D045EC"/>
    <w:rsid w:val="00D05436"/>
    <w:rsid w:val="00D06F74"/>
    <w:rsid w:val="00D1451A"/>
    <w:rsid w:val="00D17E69"/>
    <w:rsid w:val="00D21582"/>
    <w:rsid w:val="00D256FF"/>
    <w:rsid w:val="00D2697A"/>
    <w:rsid w:val="00D26B92"/>
    <w:rsid w:val="00D35206"/>
    <w:rsid w:val="00D36E99"/>
    <w:rsid w:val="00D40326"/>
    <w:rsid w:val="00D40A18"/>
    <w:rsid w:val="00D43187"/>
    <w:rsid w:val="00D44106"/>
    <w:rsid w:val="00D4593D"/>
    <w:rsid w:val="00D51177"/>
    <w:rsid w:val="00D5262D"/>
    <w:rsid w:val="00D530C8"/>
    <w:rsid w:val="00D60AA9"/>
    <w:rsid w:val="00D60B61"/>
    <w:rsid w:val="00D6315A"/>
    <w:rsid w:val="00D6318A"/>
    <w:rsid w:val="00D66D21"/>
    <w:rsid w:val="00D708B5"/>
    <w:rsid w:val="00D716D2"/>
    <w:rsid w:val="00D72260"/>
    <w:rsid w:val="00D731FA"/>
    <w:rsid w:val="00D73220"/>
    <w:rsid w:val="00D75E8D"/>
    <w:rsid w:val="00D8321A"/>
    <w:rsid w:val="00D84C03"/>
    <w:rsid w:val="00D97854"/>
    <w:rsid w:val="00DA23C4"/>
    <w:rsid w:val="00DA2EBF"/>
    <w:rsid w:val="00DA52DC"/>
    <w:rsid w:val="00DB4112"/>
    <w:rsid w:val="00DB4905"/>
    <w:rsid w:val="00DB4B4C"/>
    <w:rsid w:val="00DB6EC6"/>
    <w:rsid w:val="00DC37E1"/>
    <w:rsid w:val="00DC3DBA"/>
    <w:rsid w:val="00DD1DA1"/>
    <w:rsid w:val="00DD206A"/>
    <w:rsid w:val="00DD2AAD"/>
    <w:rsid w:val="00DD3D58"/>
    <w:rsid w:val="00DD4FEF"/>
    <w:rsid w:val="00DD734F"/>
    <w:rsid w:val="00DD79E6"/>
    <w:rsid w:val="00DE0629"/>
    <w:rsid w:val="00DE3398"/>
    <w:rsid w:val="00DE64B4"/>
    <w:rsid w:val="00DE7AF2"/>
    <w:rsid w:val="00DF0E3B"/>
    <w:rsid w:val="00DF3DAD"/>
    <w:rsid w:val="00DF499F"/>
    <w:rsid w:val="00DF5520"/>
    <w:rsid w:val="00E016DF"/>
    <w:rsid w:val="00E0242F"/>
    <w:rsid w:val="00E03426"/>
    <w:rsid w:val="00E0508C"/>
    <w:rsid w:val="00E06BBC"/>
    <w:rsid w:val="00E10428"/>
    <w:rsid w:val="00E13774"/>
    <w:rsid w:val="00E13B67"/>
    <w:rsid w:val="00E14671"/>
    <w:rsid w:val="00E155DE"/>
    <w:rsid w:val="00E16048"/>
    <w:rsid w:val="00E1668B"/>
    <w:rsid w:val="00E20DD7"/>
    <w:rsid w:val="00E23745"/>
    <w:rsid w:val="00E2393C"/>
    <w:rsid w:val="00E25823"/>
    <w:rsid w:val="00E2609E"/>
    <w:rsid w:val="00E27949"/>
    <w:rsid w:val="00E27BAA"/>
    <w:rsid w:val="00E42918"/>
    <w:rsid w:val="00E50174"/>
    <w:rsid w:val="00E5214E"/>
    <w:rsid w:val="00E57130"/>
    <w:rsid w:val="00E57516"/>
    <w:rsid w:val="00E6270B"/>
    <w:rsid w:val="00E65849"/>
    <w:rsid w:val="00E65A38"/>
    <w:rsid w:val="00E65C34"/>
    <w:rsid w:val="00E66F51"/>
    <w:rsid w:val="00E7584B"/>
    <w:rsid w:val="00E824F7"/>
    <w:rsid w:val="00E84B82"/>
    <w:rsid w:val="00E85D66"/>
    <w:rsid w:val="00E930C9"/>
    <w:rsid w:val="00E93955"/>
    <w:rsid w:val="00E93B98"/>
    <w:rsid w:val="00E94698"/>
    <w:rsid w:val="00E94C92"/>
    <w:rsid w:val="00E958AF"/>
    <w:rsid w:val="00E95975"/>
    <w:rsid w:val="00E959DD"/>
    <w:rsid w:val="00E9650F"/>
    <w:rsid w:val="00EA0F27"/>
    <w:rsid w:val="00EA17A8"/>
    <w:rsid w:val="00EA20EA"/>
    <w:rsid w:val="00EA2EA7"/>
    <w:rsid w:val="00EB0190"/>
    <w:rsid w:val="00EB16E4"/>
    <w:rsid w:val="00EB2D57"/>
    <w:rsid w:val="00EB563A"/>
    <w:rsid w:val="00EC03A7"/>
    <w:rsid w:val="00EC063C"/>
    <w:rsid w:val="00EC3F87"/>
    <w:rsid w:val="00ED0EF0"/>
    <w:rsid w:val="00ED14D3"/>
    <w:rsid w:val="00ED2181"/>
    <w:rsid w:val="00ED2CDD"/>
    <w:rsid w:val="00ED5F8B"/>
    <w:rsid w:val="00ED605A"/>
    <w:rsid w:val="00ED73C4"/>
    <w:rsid w:val="00EE0263"/>
    <w:rsid w:val="00EE3F80"/>
    <w:rsid w:val="00EE435A"/>
    <w:rsid w:val="00EE5090"/>
    <w:rsid w:val="00EF5561"/>
    <w:rsid w:val="00EF64F1"/>
    <w:rsid w:val="00EF6754"/>
    <w:rsid w:val="00EF7CA3"/>
    <w:rsid w:val="00F00125"/>
    <w:rsid w:val="00F0114B"/>
    <w:rsid w:val="00F01443"/>
    <w:rsid w:val="00F01BEA"/>
    <w:rsid w:val="00F01D21"/>
    <w:rsid w:val="00F01FC4"/>
    <w:rsid w:val="00F03A35"/>
    <w:rsid w:val="00F050D6"/>
    <w:rsid w:val="00F072DD"/>
    <w:rsid w:val="00F07A6D"/>
    <w:rsid w:val="00F11E88"/>
    <w:rsid w:val="00F1258E"/>
    <w:rsid w:val="00F15EF3"/>
    <w:rsid w:val="00F1697B"/>
    <w:rsid w:val="00F205A5"/>
    <w:rsid w:val="00F20720"/>
    <w:rsid w:val="00F214C8"/>
    <w:rsid w:val="00F2206F"/>
    <w:rsid w:val="00F240E9"/>
    <w:rsid w:val="00F273BD"/>
    <w:rsid w:val="00F31145"/>
    <w:rsid w:val="00F324BF"/>
    <w:rsid w:val="00F333CF"/>
    <w:rsid w:val="00F349F5"/>
    <w:rsid w:val="00F35CB6"/>
    <w:rsid w:val="00F42DC1"/>
    <w:rsid w:val="00F43B85"/>
    <w:rsid w:val="00F44819"/>
    <w:rsid w:val="00F4596D"/>
    <w:rsid w:val="00F47211"/>
    <w:rsid w:val="00F5298C"/>
    <w:rsid w:val="00F548DB"/>
    <w:rsid w:val="00F56270"/>
    <w:rsid w:val="00F5699A"/>
    <w:rsid w:val="00F6023A"/>
    <w:rsid w:val="00F602D2"/>
    <w:rsid w:val="00F63EEC"/>
    <w:rsid w:val="00F67A7E"/>
    <w:rsid w:val="00F750C9"/>
    <w:rsid w:val="00F76B83"/>
    <w:rsid w:val="00F81CE3"/>
    <w:rsid w:val="00F82417"/>
    <w:rsid w:val="00F82676"/>
    <w:rsid w:val="00F832BE"/>
    <w:rsid w:val="00F8566E"/>
    <w:rsid w:val="00F85F7D"/>
    <w:rsid w:val="00F860D8"/>
    <w:rsid w:val="00F86D22"/>
    <w:rsid w:val="00F902DC"/>
    <w:rsid w:val="00F95F88"/>
    <w:rsid w:val="00F97FA2"/>
    <w:rsid w:val="00FA0789"/>
    <w:rsid w:val="00FA2409"/>
    <w:rsid w:val="00FA5667"/>
    <w:rsid w:val="00FA5C19"/>
    <w:rsid w:val="00FB011A"/>
    <w:rsid w:val="00FB0CBA"/>
    <w:rsid w:val="00FB2162"/>
    <w:rsid w:val="00FB6269"/>
    <w:rsid w:val="00FB6E22"/>
    <w:rsid w:val="00FC07ED"/>
    <w:rsid w:val="00FC1657"/>
    <w:rsid w:val="00FC3061"/>
    <w:rsid w:val="00FC4D31"/>
    <w:rsid w:val="00FD2378"/>
    <w:rsid w:val="00FD39F9"/>
    <w:rsid w:val="00FD4551"/>
    <w:rsid w:val="00FD6070"/>
    <w:rsid w:val="00FE207B"/>
    <w:rsid w:val="00FE354C"/>
    <w:rsid w:val="00FE3B36"/>
    <w:rsid w:val="00FE5607"/>
    <w:rsid w:val="00FE79DB"/>
    <w:rsid w:val="00FF006D"/>
    <w:rsid w:val="00FF17C4"/>
    <w:rsid w:val="00FF21A3"/>
    <w:rsid w:val="00FF32CE"/>
    <w:rsid w:val="00FF4AF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408FB"/>
    <w:pPr>
      <w:spacing w:after="120"/>
      <w:jc w:val="both"/>
    </w:pPr>
    <w:rPr>
      <w:sz w:val="24"/>
      <w:lang w:eastAsia="en-US"/>
    </w:rPr>
  </w:style>
  <w:style w:type="paragraph" w:styleId="Heading1">
    <w:name w:val="heading 1"/>
    <w:basedOn w:val="Normal"/>
    <w:next w:val="Normal"/>
    <w:link w:val="Heading1Char"/>
    <w:uiPriority w:val="99"/>
    <w:qFormat/>
    <w:rsid w:val="008303D2"/>
    <w:pPr>
      <w:keepNext/>
      <w:keepLines/>
      <w:spacing w:before="480" w:after="480"/>
      <w:outlineLvl w:val="0"/>
    </w:pPr>
    <w:rPr>
      <w:rFonts w:ascii="Cambria" w:eastAsia="Times New Roman" w:hAnsi="Cambria"/>
      <w:b/>
      <w:bCs/>
      <w:sz w:val="28"/>
      <w:szCs w:val="28"/>
    </w:rPr>
  </w:style>
  <w:style w:type="paragraph" w:styleId="Heading2">
    <w:name w:val="heading 2"/>
    <w:basedOn w:val="Normal"/>
    <w:next w:val="Normal"/>
    <w:link w:val="Heading2Char"/>
    <w:uiPriority w:val="99"/>
    <w:qFormat/>
    <w:rsid w:val="005408FB"/>
    <w:pPr>
      <w:keepNext/>
      <w:keepLines/>
      <w:spacing w:before="200" w:after="240"/>
      <w:outlineLvl w:val="1"/>
    </w:pPr>
    <w:rPr>
      <w:rFonts w:ascii="Cambria" w:eastAsia="Times New Roman" w:hAnsi="Cambria"/>
      <w:b/>
      <w:bCs/>
      <w:sz w:val="26"/>
      <w:szCs w:val="26"/>
    </w:rPr>
  </w:style>
  <w:style w:type="paragraph" w:styleId="Heading3">
    <w:name w:val="heading 3"/>
    <w:basedOn w:val="Normal"/>
    <w:next w:val="Normal"/>
    <w:link w:val="Heading3Char"/>
    <w:uiPriority w:val="99"/>
    <w:qFormat/>
    <w:rsid w:val="00E20DD7"/>
    <w:pPr>
      <w:keepNext/>
      <w:keepLines/>
      <w:spacing w:before="200" w:after="240"/>
      <w:outlineLvl w:val="2"/>
    </w:pPr>
    <w:rPr>
      <w:rFonts w:ascii="Cambria" w:eastAsia="Times New Roman" w:hAnsi="Cambria"/>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03D2"/>
    <w:rPr>
      <w:rFonts w:ascii="Cambria" w:hAnsi="Cambria" w:cs="Times New Roman"/>
      <w:b/>
      <w:bCs/>
      <w:sz w:val="28"/>
      <w:szCs w:val="28"/>
    </w:rPr>
  </w:style>
  <w:style w:type="character" w:customStyle="1" w:styleId="Heading2Char">
    <w:name w:val="Heading 2 Char"/>
    <w:basedOn w:val="DefaultParagraphFont"/>
    <w:link w:val="Heading2"/>
    <w:uiPriority w:val="99"/>
    <w:locked/>
    <w:rsid w:val="005408FB"/>
    <w:rPr>
      <w:rFonts w:ascii="Cambria" w:hAnsi="Cambria" w:cs="Times New Roman"/>
      <w:b/>
      <w:bCs/>
      <w:sz w:val="26"/>
      <w:szCs w:val="26"/>
    </w:rPr>
  </w:style>
  <w:style w:type="character" w:customStyle="1" w:styleId="Heading3Char">
    <w:name w:val="Heading 3 Char"/>
    <w:basedOn w:val="DefaultParagraphFont"/>
    <w:link w:val="Heading3"/>
    <w:uiPriority w:val="99"/>
    <w:locked/>
    <w:rsid w:val="00E20DD7"/>
    <w:rPr>
      <w:rFonts w:ascii="Cambria" w:hAnsi="Cambria" w:cs="Times New Roman"/>
      <w:b/>
      <w:bCs/>
      <w:sz w:val="24"/>
    </w:rPr>
  </w:style>
  <w:style w:type="paragraph" w:styleId="BalloonText">
    <w:name w:val="Balloon Text"/>
    <w:basedOn w:val="Normal"/>
    <w:link w:val="BalloonTextChar"/>
    <w:uiPriority w:val="99"/>
    <w:semiHidden/>
    <w:rsid w:val="007653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5360"/>
    <w:rPr>
      <w:rFonts w:ascii="Tahoma" w:hAnsi="Tahoma" w:cs="Tahoma"/>
      <w:sz w:val="16"/>
      <w:szCs w:val="16"/>
    </w:rPr>
  </w:style>
  <w:style w:type="paragraph" w:styleId="TOCHeading">
    <w:name w:val="TOC Heading"/>
    <w:basedOn w:val="Heading1"/>
    <w:next w:val="Normal"/>
    <w:uiPriority w:val="99"/>
    <w:qFormat/>
    <w:rsid w:val="008303D2"/>
    <w:pPr>
      <w:spacing w:line="276" w:lineRule="auto"/>
      <w:outlineLvl w:val="9"/>
    </w:pPr>
  </w:style>
  <w:style w:type="paragraph" w:styleId="TOC1">
    <w:name w:val="toc 1"/>
    <w:basedOn w:val="Normal"/>
    <w:next w:val="Normal"/>
    <w:autoRedefine/>
    <w:uiPriority w:val="99"/>
    <w:rsid w:val="008303D2"/>
    <w:pPr>
      <w:spacing w:after="100"/>
    </w:pPr>
  </w:style>
  <w:style w:type="character" w:styleId="Hyperlink">
    <w:name w:val="Hyperlink"/>
    <w:basedOn w:val="DefaultParagraphFont"/>
    <w:uiPriority w:val="99"/>
    <w:rsid w:val="008303D2"/>
    <w:rPr>
      <w:rFonts w:cs="Times New Roman"/>
      <w:color w:val="0000FF"/>
      <w:u w:val="single"/>
    </w:rPr>
  </w:style>
  <w:style w:type="table" w:styleId="TableGrid">
    <w:name w:val="Table Grid"/>
    <w:basedOn w:val="TableNormal"/>
    <w:uiPriority w:val="99"/>
    <w:rsid w:val="005408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F5298C"/>
    <w:pPr>
      <w:spacing w:before="240" w:after="200"/>
      <w:jc w:val="center"/>
    </w:pPr>
    <w:rPr>
      <w:b/>
      <w:bCs/>
      <w:sz w:val="20"/>
      <w:szCs w:val="18"/>
    </w:rPr>
  </w:style>
  <w:style w:type="paragraph" w:customStyle="1" w:styleId="rdorysunku">
    <w:name w:val="Źródło rysunku"/>
    <w:aliases w:val="wykresu lub tabeli"/>
    <w:basedOn w:val="Normal"/>
    <w:next w:val="Normal"/>
    <w:uiPriority w:val="99"/>
    <w:rsid w:val="00830F83"/>
    <w:rPr>
      <w:sz w:val="20"/>
    </w:rPr>
  </w:style>
  <w:style w:type="paragraph" w:styleId="ListParagraph">
    <w:name w:val="List Paragraph"/>
    <w:basedOn w:val="Normal"/>
    <w:uiPriority w:val="99"/>
    <w:qFormat/>
    <w:rsid w:val="004C0376"/>
    <w:pPr>
      <w:ind w:left="720"/>
      <w:contextualSpacing/>
    </w:pPr>
  </w:style>
  <w:style w:type="paragraph" w:styleId="TOC2">
    <w:name w:val="toc 2"/>
    <w:basedOn w:val="Normal"/>
    <w:next w:val="Normal"/>
    <w:autoRedefine/>
    <w:uiPriority w:val="99"/>
    <w:rsid w:val="00076C44"/>
    <w:pPr>
      <w:spacing w:after="100"/>
      <w:ind w:left="240"/>
    </w:pPr>
  </w:style>
  <w:style w:type="paragraph" w:styleId="FootnoteText">
    <w:name w:val="footnote text"/>
    <w:basedOn w:val="Normal"/>
    <w:link w:val="FootnoteTextChar"/>
    <w:uiPriority w:val="99"/>
    <w:rsid w:val="00076C44"/>
    <w:pPr>
      <w:spacing w:after="0"/>
    </w:pPr>
    <w:rPr>
      <w:sz w:val="20"/>
      <w:szCs w:val="20"/>
    </w:rPr>
  </w:style>
  <w:style w:type="character" w:customStyle="1" w:styleId="FootnoteTextChar">
    <w:name w:val="Footnote Text Char"/>
    <w:basedOn w:val="DefaultParagraphFont"/>
    <w:link w:val="FootnoteText"/>
    <w:uiPriority w:val="99"/>
    <w:locked/>
    <w:rsid w:val="00076C44"/>
    <w:rPr>
      <w:rFonts w:cs="Times New Roman"/>
      <w:sz w:val="20"/>
      <w:szCs w:val="20"/>
    </w:rPr>
  </w:style>
  <w:style w:type="character" w:styleId="FootnoteReference">
    <w:name w:val="footnote reference"/>
    <w:basedOn w:val="DefaultParagraphFont"/>
    <w:uiPriority w:val="99"/>
    <w:rsid w:val="00076C44"/>
    <w:rPr>
      <w:rFonts w:cs="Times New Roman"/>
      <w:vertAlign w:val="superscript"/>
    </w:rPr>
  </w:style>
  <w:style w:type="paragraph" w:styleId="Header">
    <w:name w:val="header"/>
    <w:basedOn w:val="Normal"/>
    <w:link w:val="HeaderChar"/>
    <w:uiPriority w:val="99"/>
    <w:semiHidden/>
    <w:rsid w:val="00BD4CD1"/>
    <w:pPr>
      <w:tabs>
        <w:tab w:val="center" w:pos="4536"/>
        <w:tab w:val="right" w:pos="9072"/>
      </w:tabs>
      <w:spacing w:after="0"/>
    </w:pPr>
  </w:style>
  <w:style w:type="character" w:customStyle="1" w:styleId="HeaderChar">
    <w:name w:val="Header Char"/>
    <w:basedOn w:val="DefaultParagraphFont"/>
    <w:link w:val="Header"/>
    <w:uiPriority w:val="99"/>
    <w:semiHidden/>
    <w:locked/>
    <w:rsid w:val="00BD4CD1"/>
    <w:rPr>
      <w:rFonts w:cs="Times New Roman"/>
      <w:sz w:val="24"/>
    </w:rPr>
  </w:style>
  <w:style w:type="paragraph" w:styleId="Footer">
    <w:name w:val="footer"/>
    <w:basedOn w:val="Normal"/>
    <w:link w:val="FooterChar"/>
    <w:uiPriority w:val="99"/>
    <w:rsid w:val="00BD4CD1"/>
    <w:pPr>
      <w:tabs>
        <w:tab w:val="center" w:pos="4536"/>
        <w:tab w:val="right" w:pos="9072"/>
      </w:tabs>
      <w:spacing w:after="0"/>
    </w:pPr>
  </w:style>
  <w:style w:type="character" w:customStyle="1" w:styleId="FooterChar">
    <w:name w:val="Footer Char"/>
    <w:basedOn w:val="DefaultParagraphFont"/>
    <w:link w:val="Footer"/>
    <w:uiPriority w:val="99"/>
    <w:locked/>
    <w:rsid w:val="00BD4CD1"/>
    <w:rPr>
      <w:rFonts w:cs="Times New Roman"/>
      <w:sz w:val="24"/>
    </w:rPr>
  </w:style>
  <w:style w:type="paragraph" w:styleId="TOC3">
    <w:name w:val="toc 3"/>
    <w:basedOn w:val="Normal"/>
    <w:next w:val="Normal"/>
    <w:autoRedefine/>
    <w:uiPriority w:val="99"/>
    <w:rsid w:val="00C17BDC"/>
    <w:pPr>
      <w:spacing w:after="100"/>
      <w:ind w:left="480"/>
    </w:pPr>
  </w:style>
  <w:style w:type="paragraph" w:styleId="EndnoteText">
    <w:name w:val="endnote text"/>
    <w:basedOn w:val="Normal"/>
    <w:link w:val="EndnoteTextChar"/>
    <w:uiPriority w:val="99"/>
    <w:semiHidden/>
    <w:rsid w:val="00256F03"/>
    <w:pPr>
      <w:spacing w:after="0"/>
    </w:pPr>
    <w:rPr>
      <w:sz w:val="20"/>
      <w:szCs w:val="20"/>
    </w:rPr>
  </w:style>
  <w:style w:type="character" w:customStyle="1" w:styleId="EndnoteTextChar">
    <w:name w:val="Endnote Text Char"/>
    <w:basedOn w:val="DefaultParagraphFont"/>
    <w:link w:val="EndnoteText"/>
    <w:uiPriority w:val="99"/>
    <w:semiHidden/>
    <w:locked/>
    <w:rsid w:val="00256F03"/>
    <w:rPr>
      <w:rFonts w:cs="Times New Roman"/>
      <w:sz w:val="20"/>
      <w:szCs w:val="20"/>
    </w:rPr>
  </w:style>
  <w:style w:type="character" w:styleId="EndnoteReference">
    <w:name w:val="endnote reference"/>
    <w:basedOn w:val="DefaultParagraphFont"/>
    <w:uiPriority w:val="99"/>
    <w:semiHidden/>
    <w:rsid w:val="00256F03"/>
    <w:rPr>
      <w:rFonts w:cs="Times New Roman"/>
      <w:vertAlign w:val="superscript"/>
    </w:rPr>
  </w:style>
  <w:style w:type="paragraph" w:customStyle="1" w:styleId="rdotabeli">
    <w:name w:val="Źródło tabeli"/>
    <w:aliases w:val="wykresu"/>
    <w:basedOn w:val="Normal"/>
    <w:uiPriority w:val="99"/>
    <w:rsid w:val="00EF64F1"/>
    <w:rPr>
      <w:sz w:val="20"/>
    </w:rPr>
  </w:style>
</w:styles>
</file>

<file path=word/webSettings.xml><?xml version="1.0" encoding="utf-8"?>
<w:webSettings xmlns:r="http://schemas.openxmlformats.org/officeDocument/2006/relationships" xmlns:w="http://schemas.openxmlformats.org/wordprocessingml/2006/main">
  <w:divs>
    <w:div w:id="1896350386">
      <w:marLeft w:val="0"/>
      <w:marRight w:val="0"/>
      <w:marTop w:val="0"/>
      <w:marBottom w:val="0"/>
      <w:divBdr>
        <w:top w:val="none" w:sz="0" w:space="0" w:color="auto"/>
        <w:left w:val="none" w:sz="0" w:space="0" w:color="auto"/>
        <w:bottom w:val="none" w:sz="0" w:space="0" w:color="auto"/>
        <w:right w:val="none" w:sz="0" w:space="0" w:color="auto"/>
      </w:divBdr>
    </w:div>
    <w:div w:id="1896350387">
      <w:marLeft w:val="0"/>
      <w:marRight w:val="0"/>
      <w:marTop w:val="0"/>
      <w:marBottom w:val="0"/>
      <w:divBdr>
        <w:top w:val="none" w:sz="0" w:space="0" w:color="auto"/>
        <w:left w:val="none" w:sz="0" w:space="0" w:color="auto"/>
        <w:bottom w:val="none" w:sz="0" w:space="0" w:color="auto"/>
        <w:right w:val="none" w:sz="0" w:space="0" w:color="auto"/>
      </w:divBdr>
    </w:div>
    <w:div w:id="1896350388">
      <w:marLeft w:val="0"/>
      <w:marRight w:val="0"/>
      <w:marTop w:val="0"/>
      <w:marBottom w:val="0"/>
      <w:divBdr>
        <w:top w:val="none" w:sz="0" w:space="0" w:color="auto"/>
        <w:left w:val="none" w:sz="0" w:space="0" w:color="auto"/>
        <w:bottom w:val="none" w:sz="0" w:space="0" w:color="auto"/>
        <w:right w:val="none" w:sz="0" w:space="0" w:color="auto"/>
      </w:divBdr>
    </w:div>
    <w:div w:id="1896350389">
      <w:marLeft w:val="0"/>
      <w:marRight w:val="0"/>
      <w:marTop w:val="0"/>
      <w:marBottom w:val="0"/>
      <w:divBdr>
        <w:top w:val="none" w:sz="0" w:space="0" w:color="auto"/>
        <w:left w:val="none" w:sz="0" w:space="0" w:color="auto"/>
        <w:bottom w:val="none" w:sz="0" w:space="0" w:color="auto"/>
        <w:right w:val="none" w:sz="0" w:space="0" w:color="auto"/>
      </w:divBdr>
    </w:div>
    <w:div w:id="1896350390">
      <w:marLeft w:val="0"/>
      <w:marRight w:val="0"/>
      <w:marTop w:val="0"/>
      <w:marBottom w:val="0"/>
      <w:divBdr>
        <w:top w:val="none" w:sz="0" w:space="0" w:color="auto"/>
        <w:left w:val="none" w:sz="0" w:space="0" w:color="auto"/>
        <w:bottom w:val="none" w:sz="0" w:space="0" w:color="auto"/>
        <w:right w:val="none" w:sz="0" w:space="0" w:color="auto"/>
      </w:divBdr>
    </w:div>
    <w:div w:id="1896350391">
      <w:marLeft w:val="0"/>
      <w:marRight w:val="0"/>
      <w:marTop w:val="0"/>
      <w:marBottom w:val="0"/>
      <w:divBdr>
        <w:top w:val="none" w:sz="0" w:space="0" w:color="auto"/>
        <w:left w:val="none" w:sz="0" w:space="0" w:color="auto"/>
        <w:bottom w:val="none" w:sz="0" w:space="0" w:color="auto"/>
        <w:right w:val="none" w:sz="0" w:space="0" w:color="auto"/>
      </w:divBdr>
    </w:div>
    <w:div w:id="1896350392">
      <w:marLeft w:val="0"/>
      <w:marRight w:val="0"/>
      <w:marTop w:val="0"/>
      <w:marBottom w:val="0"/>
      <w:divBdr>
        <w:top w:val="none" w:sz="0" w:space="0" w:color="auto"/>
        <w:left w:val="none" w:sz="0" w:space="0" w:color="auto"/>
        <w:bottom w:val="none" w:sz="0" w:space="0" w:color="auto"/>
        <w:right w:val="none" w:sz="0" w:space="0" w:color="auto"/>
      </w:divBdr>
    </w:div>
    <w:div w:id="1896350393">
      <w:marLeft w:val="0"/>
      <w:marRight w:val="0"/>
      <w:marTop w:val="0"/>
      <w:marBottom w:val="0"/>
      <w:divBdr>
        <w:top w:val="none" w:sz="0" w:space="0" w:color="auto"/>
        <w:left w:val="none" w:sz="0" w:space="0" w:color="auto"/>
        <w:bottom w:val="none" w:sz="0" w:space="0" w:color="auto"/>
        <w:right w:val="none" w:sz="0" w:space="0" w:color="auto"/>
      </w:divBdr>
    </w:div>
    <w:div w:id="1896350394">
      <w:marLeft w:val="0"/>
      <w:marRight w:val="0"/>
      <w:marTop w:val="0"/>
      <w:marBottom w:val="0"/>
      <w:divBdr>
        <w:top w:val="none" w:sz="0" w:space="0" w:color="auto"/>
        <w:left w:val="none" w:sz="0" w:space="0" w:color="auto"/>
        <w:bottom w:val="none" w:sz="0" w:space="0" w:color="auto"/>
        <w:right w:val="none" w:sz="0" w:space="0" w:color="auto"/>
      </w:divBdr>
    </w:div>
    <w:div w:id="1896350395">
      <w:marLeft w:val="0"/>
      <w:marRight w:val="0"/>
      <w:marTop w:val="0"/>
      <w:marBottom w:val="0"/>
      <w:divBdr>
        <w:top w:val="none" w:sz="0" w:space="0" w:color="auto"/>
        <w:left w:val="none" w:sz="0" w:space="0" w:color="auto"/>
        <w:bottom w:val="none" w:sz="0" w:space="0" w:color="auto"/>
        <w:right w:val="none" w:sz="0" w:space="0" w:color="auto"/>
      </w:divBdr>
    </w:div>
    <w:div w:id="1896350396">
      <w:marLeft w:val="0"/>
      <w:marRight w:val="0"/>
      <w:marTop w:val="0"/>
      <w:marBottom w:val="0"/>
      <w:divBdr>
        <w:top w:val="none" w:sz="0" w:space="0" w:color="auto"/>
        <w:left w:val="none" w:sz="0" w:space="0" w:color="auto"/>
        <w:bottom w:val="none" w:sz="0" w:space="0" w:color="auto"/>
        <w:right w:val="none" w:sz="0" w:space="0" w:color="auto"/>
      </w:divBdr>
    </w:div>
    <w:div w:id="1896350397">
      <w:marLeft w:val="0"/>
      <w:marRight w:val="0"/>
      <w:marTop w:val="0"/>
      <w:marBottom w:val="0"/>
      <w:divBdr>
        <w:top w:val="none" w:sz="0" w:space="0" w:color="auto"/>
        <w:left w:val="none" w:sz="0" w:space="0" w:color="auto"/>
        <w:bottom w:val="none" w:sz="0" w:space="0" w:color="auto"/>
        <w:right w:val="none" w:sz="0" w:space="0" w:color="auto"/>
      </w:divBdr>
    </w:div>
    <w:div w:id="1896350398">
      <w:marLeft w:val="0"/>
      <w:marRight w:val="0"/>
      <w:marTop w:val="0"/>
      <w:marBottom w:val="0"/>
      <w:divBdr>
        <w:top w:val="none" w:sz="0" w:space="0" w:color="auto"/>
        <w:left w:val="none" w:sz="0" w:space="0" w:color="auto"/>
        <w:bottom w:val="none" w:sz="0" w:space="0" w:color="auto"/>
        <w:right w:val="none" w:sz="0" w:space="0" w:color="auto"/>
      </w:divBdr>
    </w:div>
    <w:div w:id="1896350399">
      <w:marLeft w:val="0"/>
      <w:marRight w:val="0"/>
      <w:marTop w:val="0"/>
      <w:marBottom w:val="0"/>
      <w:divBdr>
        <w:top w:val="none" w:sz="0" w:space="0" w:color="auto"/>
        <w:left w:val="none" w:sz="0" w:space="0" w:color="auto"/>
        <w:bottom w:val="none" w:sz="0" w:space="0" w:color="auto"/>
        <w:right w:val="none" w:sz="0" w:space="0" w:color="auto"/>
      </w:divBdr>
    </w:div>
    <w:div w:id="1896350400">
      <w:marLeft w:val="0"/>
      <w:marRight w:val="0"/>
      <w:marTop w:val="0"/>
      <w:marBottom w:val="0"/>
      <w:divBdr>
        <w:top w:val="none" w:sz="0" w:space="0" w:color="auto"/>
        <w:left w:val="none" w:sz="0" w:space="0" w:color="auto"/>
        <w:bottom w:val="none" w:sz="0" w:space="0" w:color="auto"/>
        <w:right w:val="none" w:sz="0" w:space="0" w:color="auto"/>
      </w:divBdr>
    </w:div>
    <w:div w:id="1896350401">
      <w:marLeft w:val="0"/>
      <w:marRight w:val="0"/>
      <w:marTop w:val="0"/>
      <w:marBottom w:val="0"/>
      <w:divBdr>
        <w:top w:val="none" w:sz="0" w:space="0" w:color="auto"/>
        <w:left w:val="none" w:sz="0" w:space="0" w:color="auto"/>
        <w:bottom w:val="none" w:sz="0" w:space="0" w:color="auto"/>
        <w:right w:val="none" w:sz="0" w:space="0" w:color="auto"/>
      </w:divBdr>
    </w:div>
    <w:div w:id="1896350402">
      <w:marLeft w:val="0"/>
      <w:marRight w:val="0"/>
      <w:marTop w:val="0"/>
      <w:marBottom w:val="0"/>
      <w:divBdr>
        <w:top w:val="none" w:sz="0" w:space="0" w:color="auto"/>
        <w:left w:val="none" w:sz="0" w:space="0" w:color="auto"/>
        <w:bottom w:val="none" w:sz="0" w:space="0" w:color="auto"/>
        <w:right w:val="none" w:sz="0" w:space="0" w:color="auto"/>
      </w:divBdr>
    </w:div>
    <w:div w:id="1896350403">
      <w:marLeft w:val="0"/>
      <w:marRight w:val="0"/>
      <w:marTop w:val="0"/>
      <w:marBottom w:val="0"/>
      <w:divBdr>
        <w:top w:val="none" w:sz="0" w:space="0" w:color="auto"/>
        <w:left w:val="none" w:sz="0" w:space="0" w:color="auto"/>
        <w:bottom w:val="none" w:sz="0" w:space="0" w:color="auto"/>
        <w:right w:val="none" w:sz="0" w:space="0" w:color="auto"/>
      </w:divBdr>
    </w:div>
    <w:div w:id="1896350404">
      <w:marLeft w:val="0"/>
      <w:marRight w:val="0"/>
      <w:marTop w:val="0"/>
      <w:marBottom w:val="0"/>
      <w:divBdr>
        <w:top w:val="none" w:sz="0" w:space="0" w:color="auto"/>
        <w:left w:val="none" w:sz="0" w:space="0" w:color="auto"/>
        <w:bottom w:val="none" w:sz="0" w:space="0" w:color="auto"/>
        <w:right w:val="none" w:sz="0" w:space="0" w:color="auto"/>
      </w:divBdr>
    </w:div>
    <w:div w:id="1896350405">
      <w:marLeft w:val="0"/>
      <w:marRight w:val="0"/>
      <w:marTop w:val="0"/>
      <w:marBottom w:val="0"/>
      <w:divBdr>
        <w:top w:val="none" w:sz="0" w:space="0" w:color="auto"/>
        <w:left w:val="none" w:sz="0" w:space="0" w:color="auto"/>
        <w:bottom w:val="none" w:sz="0" w:space="0" w:color="auto"/>
        <w:right w:val="none" w:sz="0" w:space="0" w:color="auto"/>
      </w:divBdr>
    </w:div>
    <w:div w:id="1896350406">
      <w:marLeft w:val="0"/>
      <w:marRight w:val="0"/>
      <w:marTop w:val="0"/>
      <w:marBottom w:val="0"/>
      <w:divBdr>
        <w:top w:val="none" w:sz="0" w:space="0" w:color="auto"/>
        <w:left w:val="none" w:sz="0" w:space="0" w:color="auto"/>
        <w:bottom w:val="none" w:sz="0" w:space="0" w:color="auto"/>
        <w:right w:val="none" w:sz="0" w:space="0" w:color="auto"/>
      </w:divBdr>
    </w:div>
    <w:div w:id="1896350407">
      <w:marLeft w:val="0"/>
      <w:marRight w:val="0"/>
      <w:marTop w:val="0"/>
      <w:marBottom w:val="0"/>
      <w:divBdr>
        <w:top w:val="none" w:sz="0" w:space="0" w:color="auto"/>
        <w:left w:val="none" w:sz="0" w:space="0" w:color="auto"/>
        <w:bottom w:val="none" w:sz="0" w:space="0" w:color="auto"/>
        <w:right w:val="none" w:sz="0" w:space="0" w:color="auto"/>
      </w:divBdr>
    </w:div>
    <w:div w:id="1896350408">
      <w:marLeft w:val="0"/>
      <w:marRight w:val="0"/>
      <w:marTop w:val="0"/>
      <w:marBottom w:val="0"/>
      <w:divBdr>
        <w:top w:val="none" w:sz="0" w:space="0" w:color="auto"/>
        <w:left w:val="none" w:sz="0" w:space="0" w:color="auto"/>
        <w:bottom w:val="none" w:sz="0" w:space="0" w:color="auto"/>
        <w:right w:val="none" w:sz="0" w:space="0" w:color="auto"/>
      </w:divBdr>
    </w:div>
    <w:div w:id="1896350409">
      <w:marLeft w:val="0"/>
      <w:marRight w:val="0"/>
      <w:marTop w:val="0"/>
      <w:marBottom w:val="0"/>
      <w:divBdr>
        <w:top w:val="none" w:sz="0" w:space="0" w:color="auto"/>
        <w:left w:val="none" w:sz="0" w:space="0" w:color="auto"/>
        <w:bottom w:val="none" w:sz="0" w:space="0" w:color="auto"/>
        <w:right w:val="none" w:sz="0" w:space="0" w:color="auto"/>
      </w:divBdr>
    </w:div>
    <w:div w:id="18963504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Arkusz_programu_Microsoft_Office_Excel13131313.xlsx"/><Relationship Id="rId3" Type="http://schemas.openxmlformats.org/officeDocument/2006/relationships/settings" Target="settings.xml"/><Relationship Id="rId21" Type="http://schemas.openxmlformats.org/officeDocument/2006/relationships/package" Target="embeddings/Arkusz_programu_Microsoft_Office_Excel4444.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package" Target="embeddings/Arkusz_programu_Microsoft_Office_Excel2222.xlsx"/><Relationship Id="rId25" Type="http://schemas.openxmlformats.org/officeDocument/2006/relationships/package" Target="embeddings/Arkusz_programu_Microsoft_Office_Excel6666.xlsx"/><Relationship Id="rId33" Type="http://schemas.openxmlformats.org/officeDocument/2006/relationships/package" Target="embeddings/Arkusz_programu_Microsoft_Office_Excel10101010.xlsx"/><Relationship Id="rId38" Type="http://schemas.openxmlformats.org/officeDocument/2006/relationships/image" Target="media/image18.emf"/><Relationship Id="rId46" Type="http://schemas.openxmlformats.org/officeDocument/2006/relationships/package" Target="embeddings/Arkusz_programu_Microsoft_Office_Excel16161616.xls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Arkusz_programu_Microsoft_Office_Excel8888.xlsx"/><Relationship Id="rId41" Type="http://schemas.openxmlformats.org/officeDocument/2006/relationships/package" Target="embeddings/Arkusz_programu_Microsoft_Office_Excel14141414.xlsx"/><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Arkusz_programu_Microsoft_Office_Excel12121212.xlsx"/><Relationship Id="rId40" Type="http://schemas.openxmlformats.org/officeDocument/2006/relationships/image" Target="media/image19.emf"/><Relationship Id="rId45" Type="http://schemas.openxmlformats.org/officeDocument/2006/relationships/image" Target="media/image22.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Arkusz_programu_Microsoft_Office_Excel1111.xlsx"/><Relationship Id="rId23" Type="http://schemas.openxmlformats.org/officeDocument/2006/relationships/package" Target="embeddings/Arkusz_programu_Microsoft_Office_Excel5555.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package" Target="embeddings/Arkusz_programu_Microsoft_Office_Excel3333.xlsx"/><Relationship Id="rId31" Type="http://schemas.openxmlformats.org/officeDocument/2006/relationships/package" Target="embeddings/Arkusz_programu_Microsoft_Office_Excel9999.xlsx"/><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Arkusz_programu_Microsoft_Office_Excel7777.xlsx"/><Relationship Id="rId30" Type="http://schemas.openxmlformats.org/officeDocument/2006/relationships/image" Target="media/image14.emf"/><Relationship Id="rId35" Type="http://schemas.openxmlformats.org/officeDocument/2006/relationships/package" Target="embeddings/Arkusz_programu_Microsoft_Office_Excel11111111.xlsx"/><Relationship Id="rId43" Type="http://schemas.openxmlformats.org/officeDocument/2006/relationships/package" Target="embeddings/Arkusz_programu_Microsoft_Office_Excel15151515.xlsx"/><Relationship Id="rId48"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209</TotalTime>
  <Pages>93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SRPS powiatu lidzbarskiego na lata 2016_2023</dc:title>
  <dc:subject/>
  <dc:creator>Izabela Jurzyńska</dc:creator>
  <cp:keywords/>
  <dc:description/>
  <cp:lastModifiedBy>anna.drozdowska</cp:lastModifiedBy>
  <cp:revision>29</cp:revision>
  <cp:lastPrinted>2015-11-27T07:41:00Z</cp:lastPrinted>
  <dcterms:created xsi:type="dcterms:W3CDTF">2015-10-12T08:03:00Z</dcterms:created>
  <dcterms:modified xsi:type="dcterms:W3CDTF">2015-11-27T07:43:00Z</dcterms:modified>
</cp:coreProperties>
</file>