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9B8" w:rsidRPr="00057408" w:rsidRDefault="005609B8" w:rsidP="00134EB8">
      <w:pPr>
        <w:jc w:val="center"/>
        <w:rPr>
          <w:rFonts w:ascii="Tahoma" w:hAnsi="Tahoma" w:cs="Tahoma"/>
          <w:b/>
        </w:rPr>
      </w:pPr>
      <w:r w:rsidRPr="00057408">
        <w:rPr>
          <w:rFonts w:ascii="Tahoma" w:hAnsi="Tahoma" w:cs="Tahoma"/>
          <w:b/>
        </w:rPr>
        <w:t xml:space="preserve">UMOWA O PEŁNIENIE FUNKCJI </w:t>
      </w:r>
      <w:r w:rsidRPr="00057408">
        <w:rPr>
          <w:rFonts w:ascii="Tahoma" w:hAnsi="Tahoma" w:cs="Tahoma"/>
          <w:b/>
        </w:rPr>
        <w:br/>
        <w:t>INSPEKTO</w:t>
      </w:r>
      <w:r w:rsidR="00BF06C0" w:rsidRPr="00057408">
        <w:rPr>
          <w:rFonts w:ascii="Tahoma" w:hAnsi="Tahoma" w:cs="Tahoma"/>
          <w:b/>
        </w:rPr>
        <w:t xml:space="preserve">RA NADZORU INWESTORSKIEGO </w:t>
      </w:r>
      <w:r w:rsidR="00BF06C0" w:rsidRPr="00057408">
        <w:rPr>
          <w:rFonts w:ascii="Tahoma" w:hAnsi="Tahoma" w:cs="Tahoma"/>
          <w:b/>
        </w:rPr>
        <w:br/>
        <w:t xml:space="preserve">NR </w:t>
      </w:r>
      <w:r w:rsidR="002A0838">
        <w:rPr>
          <w:rFonts w:ascii="Tahoma" w:hAnsi="Tahoma" w:cs="Tahoma"/>
          <w:b/>
        </w:rPr>
        <w:t>PŚZ.272.</w:t>
      </w:r>
      <w:r w:rsidR="00933B67">
        <w:rPr>
          <w:rFonts w:ascii="Tahoma" w:hAnsi="Tahoma" w:cs="Tahoma"/>
          <w:b/>
        </w:rPr>
        <w:t>1</w:t>
      </w:r>
      <w:r w:rsidR="00FF468C">
        <w:rPr>
          <w:rFonts w:ascii="Tahoma" w:hAnsi="Tahoma" w:cs="Tahoma"/>
          <w:b/>
        </w:rPr>
        <w:t>9.2024</w:t>
      </w:r>
    </w:p>
    <w:p w:rsidR="00A00160" w:rsidRPr="00057408" w:rsidRDefault="00A00160" w:rsidP="00134EB8">
      <w:pPr>
        <w:jc w:val="center"/>
        <w:rPr>
          <w:rFonts w:ascii="Tahoma" w:hAnsi="Tahoma" w:cs="Tahoma"/>
          <w:b/>
        </w:rPr>
      </w:pPr>
    </w:p>
    <w:p w:rsidR="00AC2D53" w:rsidRPr="00495694" w:rsidRDefault="00AC2D53" w:rsidP="00134EB8">
      <w:pPr>
        <w:rPr>
          <w:rFonts w:ascii="Tahoma" w:eastAsia="Arial Unicode MS" w:hAnsi="Tahoma" w:cs="Tahoma"/>
        </w:rPr>
      </w:pPr>
      <w:r w:rsidRPr="00495694">
        <w:rPr>
          <w:rFonts w:ascii="Tahoma" w:eastAsia="Arial Unicode MS" w:hAnsi="Tahoma" w:cs="Tahoma"/>
        </w:rPr>
        <w:t xml:space="preserve">zawarta w dniu </w:t>
      </w:r>
      <w:r w:rsidR="00825E88">
        <w:rPr>
          <w:rFonts w:ascii="Tahoma" w:eastAsia="Arial Unicode MS" w:hAnsi="Tahoma" w:cs="Tahoma"/>
        </w:rPr>
        <w:t>……………………</w:t>
      </w:r>
      <w:r w:rsidRPr="00495694">
        <w:rPr>
          <w:rFonts w:ascii="Tahoma" w:eastAsia="Arial Unicode MS" w:hAnsi="Tahoma" w:cs="Tahoma"/>
        </w:rPr>
        <w:t xml:space="preserve"> r. w Lidzbarku Warmiński pomiędzy:</w:t>
      </w:r>
    </w:p>
    <w:p w:rsidR="00AC2D53" w:rsidRPr="00495694" w:rsidRDefault="00AC2D53" w:rsidP="00134EB8">
      <w:pPr>
        <w:pStyle w:val="Standard"/>
        <w:spacing w:line="276" w:lineRule="auto"/>
        <w:jc w:val="both"/>
        <w:rPr>
          <w:rFonts w:ascii="Tahoma" w:hAnsi="Tahoma" w:cs="Tahoma"/>
          <w:sz w:val="22"/>
          <w:szCs w:val="22"/>
        </w:rPr>
      </w:pPr>
      <w:r w:rsidRPr="00495694">
        <w:rPr>
          <w:rFonts w:ascii="Tahoma" w:hAnsi="Tahoma" w:cs="Tahoma"/>
          <w:b/>
          <w:sz w:val="22"/>
          <w:szCs w:val="22"/>
        </w:rPr>
        <w:t>Powiatem Lidzbarskim</w:t>
      </w:r>
      <w:r w:rsidRPr="00495694">
        <w:rPr>
          <w:rFonts w:ascii="Tahoma" w:hAnsi="Tahoma" w:cs="Tahoma"/>
          <w:sz w:val="22"/>
          <w:szCs w:val="22"/>
        </w:rPr>
        <w:t xml:space="preserve">, ul. Wyszyńskiego 37, 11-100 Lidzbark Warmiński NIP 743-186-30-86, Regon 510742528, reprezentowanym przez Zarząd Powiatu Lidzbarskiego w imieniu którego działają: </w:t>
      </w:r>
    </w:p>
    <w:p w:rsidR="00AC2D53" w:rsidRPr="00495694" w:rsidRDefault="00AC2D53" w:rsidP="00134EB8">
      <w:pPr>
        <w:pStyle w:val="Standard"/>
        <w:spacing w:line="276" w:lineRule="auto"/>
        <w:jc w:val="both"/>
        <w:rPr>
          <w:rFonts w:ascii="Tahoma" w:hAnsi="Tahoma" w:cs="Tahoma"/>
          <w:sz w:val="22"/>
          <w:szCs w:val="22"/>
        </w:rPr>
      </w:pPr>
    </w:p>
    <w:p w:rsidR="00AC2D53" w:rsidRPr="00495694" w:rsidRDefault="00933B67" w:rsidP="00134EB8">
      <w:pPr>
        <w:pStyle w:val="Standard"/>
        <w:spacing w:line="276" w:lineRule="auto"/>
        <w:jc w:val="both"/>
        <w:rPr>
          <w:rFonts w:ascii="Tahoma" w:hAnsi="Tahoma" w:cs="Tahoma"/>
          <w:sz w:val="22"/>
          <w:szCs w:val="22"/>
        </w:rPr>
      </w:pPr>
      <w:r>
        <w:rPr>
          <w:rFonts w:ascii="Tahoma" w:hAnsi="Tahoma" w:cs="Tahoma"/>
          <w:b/>
          <w:sz w:val="22"/>
          <w:szCs w:val="22"/>
        </w:rPr>
        <w:t>Dariusz Iskra</w:t>
      </w:r>
      <w:r w:rsidR="00AC2D53" w:rsidRPr="00495694">
        <w:rPr>
          <w:rFonts w:ascii="Tahoma" w:hAnsi="Tahoma" w:cs="Tahoma"/>
          <w:sz w:val="22"/>
          <w:szCs w:val="22"/>
        </w:rPr>
        <w:t xml:space="preserve"> – Starosta Lidzbarski</w:t>
      </w:r>
    </w:p>
    <w:p w:rsidR="00AC2D53" w:rsidRPr="00495694" w:rsidRDefault="00AC2D53" w:rsidP="00134EB8">
      <w:pPr>
        <w:pStyle w:val="Standard"/>
        <w:spacing w:line="276" w:lineRule="auto"/>
        <w:jc w:val="both"/>
        <w:rPr>
          <w:rFonts w:ascii="Tahoma" w:hAnsi="Tahoma" w:cs="Tahoma"/>
          <w:sz w:val="22"/>
          <w:szCs w:val="22"/>
        </w:rPr>
      </w:pPr>
      <w:r w:rsidRPr="00495694">
        <w:rPr>
          <w:rFonts w:ascii="Tahoma" w:hAnsi="Tahoma" w:cs="Tahoma"/>
          <w:b/>
          <w:sz w:val="22"/>
          <w:szCs w:val="22"/>
        </w:rPr>
        <w:t>Jarosław Kogut</w:t>
      </w:r>
      <w:r w:rsidRPr="00495694">
        <w:rPr>
          <w:rFonts w:ascii="Tahoma" w:hAnsi="Tahoma" w:cs="Tahoma"/>
          <w:sz w:val="22"/>
          <w:szCs w:val="22"/>
        </w:rPr>
        <w:t xml:space="preserve"> – Wicestarosta Lidzbarski</w:t>
      </w:r>
    </w:p>
    <w:p w:rsidR="00AC2D53" w:rsidRPr="00495694" w:rsidRDefault="00AC2D53" w:rsidP="00134EB8">
      <w:pPr>
        <w:pStyle w:val="Standard"/>
        <w:spacing w:line="276" w:lineRule="auto"/>
        <w:rPr>
          <w:rFonts w:ascii="Tahoma" w:hAnsi="Tahoma" w:cs="Tahoma"/>
          <w:sz w:val="22"/>
          <w:szCs w:val="22"/>
        </w:rPr>
      </w:pPr>
      <w:r w:rsidRPr="00495694">
        <w:rPr>
          <w:rFonts w:ascii="Tahoma" w:hAnsi="Tahoma" w:cs="Tahoma"/>
          <w:sz w:val="22"/>
          <w:szCs w:val="22"/>
        </w:rPr>
        <w:t xml:space="preserve">Przy kontrasygnacie Skarbnika powiatu – </w:t>
      </w:r>
      <w:r w:rsidR="00933B67">
        <w:rPr>
          <w:rFonts w:ascii="Tahoma" w:hAnsi="Tahoma" w:cs="Tahoma"/>
          <w:b/>
          <w:sz w:val="22"/>
          <w:szCs w:val="22"/>
        </w:rPr>
        <w:t>Joanny Piwnickiej</w:t>
      </w:r>
    </w:p>
    <w:p w:rsidR="00AC2D53" w:rsidRPr="00495694" w:rsidRDefault="00AC2D53" w:rsidP="00134EB8">
      <w:pPr>
        <w:pStyle w:val="Standard"/>
        <w:spacing w:line="276" w:lineRule="auto"/>
        <w:jc w:val="both"/>
        <w:rPr>
          <w:rFonts w:ascii="Tahoma" w:hAnsi="Tahoma" w:cs="Tahoma"/>
          <w:sz w:val="22"/>
          <w:szCs w:val="22"/>
        </w:rPr>
      </w:pPr>
      <w:r w:rsidRPr="00495694">
        <w:rPr>
          <w:rFonts w:ascii="Tahoma" w:hAnsi="Tahoma" w:cs="Tahoma"/>
          <w:sz w:val="22"/>
          <w:szCs w:val="22"/>
        </w:rPr>
        <w:t>zwanym dalej „Z</w:t>
      </w:r>
      <w:r w:rsidR="008049D3">
        <w:rPr>
          <w:rFonts w:ascii="Tahoma" w:hAnsi="Tahoma" w:cs="Tahoma"/>
          <w:sz w:val="22"/>
          <w:szCs w:val="22"/>
        </w:rPr>
        <w:t>leceniodawca</w:t>
      </w:r>
      <w:r w:rsidRPr="00495694">
        <w:rPr>
          <w:rFonts w:ascii="Tahoma" w:hAnsi="Tahoma" w:cs="Tahoma"/>
          <w:sz w:val="22"/>
          <w:szCs w:val="22"/>
        </w:rPr>
        <w:t xml:space="preserve">”, </w:t>
      </w:r>
    </w:p>
    <w:p w:rsidR="00AC2D53" w:rsidRPr="00495694" w:rsidRDefault="00AC2D53" w:rsidP="00134EB8">
      <w:pPr>
        <w:pStyle w:val="Standard"/>
        <w:spacing w:line="276" w:lineRule="auto"/>
        <w:jc w:val="both"/>
        <w:rPr>
          <w:rFonts w:ascii="Tahoma" w:hAnsi="Tahoma" w:cs="Tahoma"/>
          <w:sz w:val="22"/>
          <w:szCs w:val="22"/>
        </w:rPr>
      </w:pPr>
    </w:p>
    <w:p w:rsidR="00B64801" w:rsidRDefault="00AC2D53" w:rsidP="00B64801">
      <w:pPr>
        <w:pStyle w:val="Standard"/>
        <w:spacing w:line="276" w:lineRule="auto"/>
        <w:jc w:val="both"/>
        <w:rPr>
          <w:rFonts w:ascii="Tahoma" w:hAnsi="Tahoma" w:cs="Tahoma"/>
          <w:sz w:val="22"/>
          <w:szCs w:val="22"/>
        </w:rPr>
      </w:pPr>
      <w:r w:rsidRPr="00495694">
        <w:rPr>
          <w:rFonts w:ascii="Tahoma" w:hAnsi="Tahoma" w:cs="Tahoma"/>
          <w:sz w:val="22"/>
          <w:szCs w:val="22"/>
        </w:rPr>
        <w:t xml:space="preserve">a </w:t>
      </w:r>
    </w:p>
    <w:p w:rsidR="00B64801" w:rsidRDefault="00825E88" w:rsidP="00B64801">
      <w:pPr>
        <w:pStyle w:val="Standard"/>
        <w:spacing w:line="276" w:lineRule="auto"/>
        <w:jc w:val="both"/>
        <w:rPr>
          <w:rFonts w:ascii="Tahoma" w:hAnsi="Tahoma" w:cs="Tahoma"/>
          <w:sz w:val="22"/>
          <w:szCs w:val="22"/>
        </w:rPr>
      </w:pPr>
      <w:r>
        <w:rPr>
          <w:rFonts w:ascii="Tahoma" w:hAnsi="Tahoma" w:cs="Tahoma"/>
          <w:b/>
          <w:sz w:val="22"/>
          <w:szCs w:val="22"/>
        </w:rPr>
        <w:t>…………………………………………………………………………………………………………..</w:t>
      </w:r>
    </w:p>
    <w:p w:rsidR="00B64801" w:rsidRPr="00495694" w:rsidRDefault="00B64801" w:rsidP="00B64801">
      <w:pPr>
        <w:pStyle w:val="Standard"/>
        <w:spacing w:line="276" w:lineRule="auto"/>
        <w:jc w:val="both"/>
        <w:rPr>
          <w:rFonts w:ascii="Tahoma" w:hAnsi="Tahoma" w:cs="Tahoma"/>
          <w:sz w:val="22"/>
          <w:szCs w:val="22"/>
        </w:rPr>
      </w:pPr>
      <w:r w:rsidRPr="00495694">
        <w:rPr>
          <w:rFonts w:ascii="Tahoma" w:hAnsi="Tahoma" w:cs="Tahoma"/>
          <w:sz w:val="22"/>
          <w:szCs w:val="22"/>
        </w:rPr>
        <w:t>zwanym dalej „</w:t>
      </w:r>
      <w:r>
        <w:rPr>
          <w:rFonts w:ascii="Tahoma" w:hAnsi="Tahoma" w:cs="Tahoma"/>
          <w:sz w:val="22"/>
          <w:szCs w:val="22"/>
        </w:rPr>
        <w:t>Zleceniobiorcą</w:t>
      </w:r>
      <w:r w:rsidRPr="00495694">
        <w:rPr>
          <w:rFonts w:ascii="Tahoma" w:hAnsi="Tahoma" w:cs="Tahoma"/>
          <w:sz w:val="22"/>
          <w:szCs w:val="22"/>
        </w:rPr>
        <w:t xml:space="preserve">”, </w:t>
      </w:r>
    </w:p>
    <w:p w:rsidR="005609B8" w:rsidRPr="00DD6396" w:rsidRDefault="005609B8" w:rsidP="00B64801">
      <w:pPr>
        <w:pStyle w:val="Standard"/>
        <w:spacing w:line="276" w:lineRule="auto"/>
        <w:jc w:val="both"/>
        <w:rPr>
          <w:rFonts w:ascii="Tahoma" w:hAnsi="Tahoma" w:cs="Tahoma"/>
          <w:snapToGrid w:val="0"/>
        </w:rPr>
      </w:pPr>
    </w:p>
    <w:p w:rsidR="00D4294B" w:rsidRPr="00E3702C" w:rsidRDefault="00D4294B" w:rsidP="00D4294B">
      <w:pPr>
        <w:pStyle w:val="Tekstpodstawowy"/>
        <w:spacing w:line="360" w:lineRule="auto"/>
        <w:rPr>
          <w:rFonts w:ascii="Tahoma" w:hAnsi="Tahoma" w:cs="Tahoma"/>
          <w:sz w:val="20"/>
        </w:rPr>
      </w:pPr>
    </w:p>
    <w:p w:rsidR="00215B7A" w:rsidRPr="00DD6396" w:rsidRDefault="00D4294B" w:rsidP="006D7242">
      <w:pPr>
        <w:jc w:val="both"/>
        <w:rPr>
          <w:rFonts w:ascii="Tahoma" w:hAnsi="Tahoma" w:cs="Tahoma"/>
          <w:snapToGrid w:val="0"/>
        </w:rPr>
      </w:pPr>
      <w:r w:rsidRPr="00FF775E">
        <w:rPr>
          <w:rFonts w:ascii="Tahoma" w:hAnsi="Tahoma" w:cs="Tahoma"/>
          <w:snapToGrid w:val="0"/>
        </w:rPr>
        <w:t>Zgodnie z § 8.1 ZARZĄDZENIA NR OR.120.</w:t>
      </w:r>
      <w:r w:rsidR="00FF468C">
        <w:rPr>
          <w:rFonts w:ascii="Tahoma" w:hAnsi="Tahoma" w:cs="Tahoma"/>
          <w:snapToGrid w:val="0"/>
        </w:rPr>
        <w:t>44</w:t>
      </w:r>
      <w:r w:rsidRPr="00FF775E">
        <w:rPr>
          <w:rFonts w:ascii="Tahoma" w:hAnsi="Tahoma" w:cs="Tahoma"/>
          <w:snapToGrid w:val="0"/>
        </w:rPr>
        <w:t>.202</w:t>
      </w:r>
      <w:r w:rsidR="00FF468C">
        <w:rPr>
          <w:rFonts w:ascii="Tahoma" w:hAnsi="Tahoma" w:cs="Tahoma"/>
          <w:snapToGrid w:val="0"/>
        </w:rPr>
        <w:t>2</w:t>
      </w:r>
      <w:r w:rsidRPr="00FF775E">
        <w:rPr>
          <w:rFonts w:ascii="Tahoma" w:hAnsi="Tahoma" w:cs="Tahoma"/>
          <w:snapToGrid w:val="0"/>
        </w:rPr>
        <w:t xml:space="preserve"> STAROSTY LIDZBARSKIEGO  z dnia  </w:t>
      </w:r>
      <w:r w:rsidR="00FF468C">
        <w:rPr>
          <w:rFonts w:ascii="Tahoma" w:hAnsi="Tahoma" w:cs="Tahoma"/>
          <w:snapToGrid w:val="0"/>
        </w:rPr>
        <w:t>30 grudnia 2022</w:t>
      </w:r>
      <w:r w:rsidRPr="00FF775E">
        <w:rPr>
          <w:rFonts w:ascii="Tahoma" w:hAnsi="Tahoma" w:cs="Tahoma"/>
          <w:snapToGrid w:val="0"/>
        </w:rPr>
        <w:t xml:space="preserve"> r. w sprawie określenia zasad udzielenia zamówień publicznych o wartości szacunkowej nieprzekraczającej kwoty  130 000 zł, oraz w nawiązaniu do zapisów art. 2  ust. 1 </w:t>
      </w:r>
      <w:proofErr w:type="spellStart"/>
      <w:r w:rsidRPr="00FF775E">
        <w:rPr>
          <w:rFonts w:ascii="Tahoma" w:hAnsi="Tahoma" w:cs="Tahoma"/>
          <w:snapToGrid w:val="0"/>
        </w:rPr>
        <w:t>pkt</w:t>
      </w:r>
      <w:proofErr w:type="spellEnd"/>
      <w:r w:rsidRPr="00FF775E">
        <w:rPr>
          <w:rFonts w:ascii="Tahoma" w:hAnsi="Tahoma" w:cs="Tahoma"/>
          <w:snapToGrid w:val="0"/>
        </w:rPr>
        <w:t xml:space="preserve"> 1 ustawy z dnia 11 września 2019 r. Prawo zamówień publicznych (</w:t>
      </w:r>
      <w:proofErr w:type="spellStart"/>
      <w:r w:rsidRPr="00FF775E">
        <w:rPr>
          <w:rFonts w:ascii="Tahoma" w:hAnsi="Tahoma" w:cs="Tahoma"/>
          <w:snapToGrid w:val="0"/>
        </w:rPr>
        <w:t>Dz.U</w:t>
      </w:r>
      <w:proofErr w:type="spellEnd"/>
      <w:r w:rsidRPr="00FF775E">
        <w:rPr>
          <w:rFonts w:ascii="Tahoma" w:hAnsi="Tahoma" w:cs="Tahoma"/>
          <w:snapToGrid w:val="0"/>
        </w:rPr>
        <w:t>. z 2023 r. poz. 1605</w:t>
      </w:r>
      <w:r w:rsidR="00933B67">
        <w:rPr>
          <w:rFonts w:ascii="Tahoma" w:hAnsi="Tahoma" w:cs="Tahoma"/>
          <w:snapToGrid w:val="0"/>
        </w:rPr>
        <w:t>,1720</w:t>
      </w:r>
      <w:r w:rsidRPr="00FF775E">
        <w:rPr>
          <w:rFonts w:ascii="Tahoma" w:hAnsi="Tahoma" w:cs="Tahoma"/>
          <w:snapToGrid w:val="0"/>
        </w:rPr>
        <w:t xml:space="preserve">)   Strony zawarły umowę następującej treści: </w:t>
      </w:r>
    </w:p>
    <w:p w:rsidR="005609B8" w:rsidRPr="00DD6396" w:rsidRDefault="005609B8" w:rsidP="00933B67">
      <w:pPr>
        <w:spacing w:before="180"/>
        <w:jc w:val="center"/>
        <w:rPr>
          <w:rFonts w:ascii="Tahoma" w:hAnsi="Tahoma" w:cs="Tahoma"/>
          <w:b/>
          <w:snapToGrid w:val="0"/>
        </w:rPr>
      </w:pPr>
      <w:r w:rsidRPr="00DD6396">
        <w:rPr>
          <w:rFonts w:ascii="Tahoma" w:hAnsi="Tahoma" w:cs="Tahoma"/>
          <w:b/>
          <w:snapToGrid w:val="0"/>
        </w:rPr>
        <w:t>§ 1</w:t>
      </w:r>
      <w:r w:rsidR="00E23670" w:rsidRPr="00DD6396">
        <w:rPr>
          <w:rFonts w:ascii="Tahoma" w:hAnsi="Tahoma" w:cs="Tahoma"/>
          <w:b/>
          <w:snapToGrid w:val="0"/>
        </w:rPr>
        <w:br/>
        <w:t>Przedmiot umowy</w:t>
      </w:r>
    </w:p>
    <w:p w:rsidR="00825E88" w:rsidRPr="00933B67" w:rsidRDefault="0011473D" w:rsidP="00933B67">
      <w:pPr>
        <w:pStyle w:val="pkt"/>
        <w:numPr>
          <w:ilvl w:val="0"/>
          <w:numId w:val="1"/>
        </w:numPr>
        <w:autoSpaceDE w:val="0"/>
        <w:autoSpaceDN w:val="0"/>
        <w:spacing w:before="0" w:after="200" w:line="276" w:lineRule="auto"/>
        <w:ind w:left="284" w:hanging="284"/>
        <w:rPr>
          <w:rFonts w:ascii="Tahoma" w:hAnsi="Tahoma" w:cs="Tahoma"/>
          <w:b/>
          <w:snapToGrid w:val="0"/>
        </w:rPr>
      </w:pPr>
      <w:r w:rsidRPr="00933B67">
        <w:rPr>
          <w:rFonts w:ascii="Tahoma" w:eastAsia="Calibri" w:hAnsi="Tahoma" w:cs="Tahoma"/>
          <w:sz w:val="22"/>
          <w:szCs w:val="22"/>
          <w:lang w:eastAsia="en-US"/>
        </w:rPr>
        <w:t>Na podstawie niniejszej Umowy Zleceniodawca powierza Zleceniobiorcy, a Zleceniobiorca przyjmuje obowiązki inspektora nadzoru inwestorski</w:t>
      </w:r>
      <w:r w:rsidR="006624F8" w:rsidRPr="00933B67">
        <w:rPr>
          <w:rFonts w:ascii="Tahoma" w:eastAsia="Calibri" w:hAnsi="Tahoma" w:cs="Tahoma"/>
          <w:sz w:val="22"/>
          <w:szCs w:val="22"/>
          <w:lang w:eastAsia="en-US"/>
        </w:rPr>
        <w:t xml:space="preserve">ego </w:t>
      </w:r>
      <w:r w:rsidR="003B6573" w:rsidRPr="00933B67">
        <w:rPr>
          <w:rFonts w:ascii="Tahoma" w:eastAsia="Calibri" w:hAnsi="Tahoma" w:cs="Tahoma"/>
          <w:sz w:val="22"/>
          <w:szCs w:val="22"/>
          <w:lang w:eastAsia="en-US"/>
        </w:rPr>
        <w:t>o specjalności drogowej</w:t>
      </w:r>
      <w:r w:rsidR="00182267" w:rsidRPr="00933B67">
        <w:rPr>
          <w:rFonts w:ascii="Tahoma" w:eastAsia="Calibri" w:hAnsi="Tahoma" w:cs="Tahoma"/>
          <w:sz w:val="22"/>
          <w:szCs w:val="22"/>
          <w:lang w:eastAsia="en-US"/>
        </w:rPr>
        <w:t xml:space="preserve"> </w:t>
      </w:r>
      <w:r w:rsidR="006624F8" w:rsidRPr="00933B67">
        <w:rPr>
          <w:rFonts w:ascii="Tahoma" w:eastAsia="Calibri" w:hAnsi="Tahoma" w:cs="Tahoma"/>
          <w:sz w:val="22"/>
          <w:szCs w:val="22"/>
          <w:lang w:eastAsia="en-US"/>
        </w:rPr>
        <w:t xml:space="preserve">przy realizacji </w:t>
      </w:r>
      <w:r w:rsidR="00A22368" w:rsidRPr="00933B67">
        <w:rPr>
          <w:rFonts w:ascii="Tahoma" w:eastAsia="Calibri" w:hAnsi="Tahoma" w:cs="Tahoma"/>
          <w:sz w:val="22"/>
          <w:szCs w:val="22"/>
          <w:lang w:eastAsia="en-US"/>
        </w:rPr>
        <w:t>zadania</w:t>
      </w:r>
      <w:r w:rsidR="007B2DE3" w:rsidRPr="00933B67">
        <w:rPr>
          <w:rFonts w:ascii="Tahoma" w:eastAsia="Calibri" w:hAnsi="Tahoma" w:cs="Tahoma"/>
          <w:sz w:val="22"/>
          <w:szCs w:val="22"/>
          <w:lang w:eastAsia="en-US"/>
        </w:rPr>
        <w:t xml:space="preserve"> </w:t>
      </w:r>
      <w:r w:rsidR="006624F8" w:rsidRPr="00933B67">
        <w:rPr>
          <w:rFonts w:ascii="Tahoma" w:eastAsia="Calibri" w:hAnsi="Tahoma" w:cs="Tahoma"/>
          <w:sz w:val="22"/>
          <w:szCs w:val="22"/>
          <w:lang w:eastAsia="en-US"/>
        </w:rPr>
        <w:t>pn.</w:t>
      </w:r>
      <w:r w:rsidR="00A9429C" w:rsidRPr="00933B67">
        <w:rPr>
          <w:rFonts w:ascii="Tahoma" w:eastAsia="Calibri" w:hAnsi="Tahoma" w:cs="Tahoma"/>
          <w:sz w:val="22"/>
          <w:szCs w:val="22"/>
          <w:lang w:eastAsia="en-US"/>
        </w:rPr>
        <w:t xml:space="preserve"> </w:t>
      </w:r>
      <w:r w:rsidR="00825E88" w:rsidRPr="00933B67">
        <w:rPr>
          <w:rFonts w:ascii="Tahoma" w:eastAsia="Calibri" w:hAnsi="Tahoma" w:cs="Tahoma"/>
          <w:sz w:val="22"/>
          <w:szCs w:val="22"/>
          <w:lang w:eastAsia="en-US"/>
        </w:rPr>
        <w:t>: „</w:t>
      </w:r>
      <w:r w:rsidR="00933B67" w:rsidRPr="00933B67">
        <w:rPr>
          <w:rFonts w:ascii="Tahoma" w:eastAsia="Calibri" w:hAnsi="Tahoma" w:cs="Tahoma"/>
          <w:b/>
          <w:sz w:val="22"/>
          <w:szCs w:val="22"/>
          <w:lang w:eastAsia="en-US"/>
        </w:rPr>
        <w:t>Modernizacja i budowa infrastruktury drogowej przy ul. 11 Listopada, Polnej i ul. Kąpielowej w Lidzbarku Warmińskim</w:t>
      </w:r>
      <w:r w:rsidR="00933B67">
        <w:rPr>
          <w:rFonts w:ascii="Tahoma" w:eastAsia="Calibri" w:hAnsi="Tahoma" w:cs="Tahoma"/>
          <w:b/>
          <w:sz w:val="22"/>
          <w:szCs w:val="22"/>
          <w:lang w:eastAsia="en-US"/>
        </w:rPr>
        <w:t>”</w:t>
      </w:r>
      <w:r w:rsidR="00825E88" w:rsidRPr="00933B67">
        <w:rPr>
          <w:rFonts w:ascii="Tahoma" w:hAnsi="Tahoma" w:cs="Tahoma"/>
          <w:b/>
          <w:snapToGrid w:val="0"/>
        </w:rPr>
        <w:t xml:space="preserve"> część….</w:t>
      </w:r>
    </w:p>
    <w:p w:rsidR="00DD6396" w:rsidRPr="00BA19DA" w:rsidRDefault="006624F8" w:rsidP="00134EB8">
      <w:pPr>
        <w:pStyle w:val="Akapitzlist"/>
        <w:numPr>
          <w:ilvl w:val="0"/>
          <w:numId w:val="1"/>
        </w:numPr>
        <w:ind w:left="284" w:hanging="284"/>
        <w:jc w:val="both"/>
        <w:rPr>
          <w:rFonts w:ascii="Tahoma" w:hAnsi="Tahoma" w:cs="Tahoma"/>
        </w:rPr>
      </w:pPr>
      <w:r w:rsidRPr="002A0838">
        <w:rPr>
          <w:rFonts w:ascii="Tahoma" w:hAnsi="Tahoma" w:cs="Tahoma"/>
          <w:snapToGrid w:val="0"/>
        </w:rPr>
        <w:t>W zakresie wynikającym z niniejszej Umowy, Zleceniobiorca jest upoważniony do występowania</w:t>
      </w:r>
      <w:r w:rsidRPr="000044BF">
        <w:rPr>
          <w:rFonts w:ascii="Tahoma" w:hAnsi="Tahoma" w:cs="Tahoma"/>
          <w:snapToGrid w:val="0"/>
        </w:rPr>
        <w:t xml:space="preserve"> wobec</w:t>
      </w:r>
      <w:r w:rsidRPr="00BA19DA">
        <w:rPr>
          <w:rFonts w:ascii="Tahoma" w:hAnsi="Tahoma" w:cs="Tahoma"/>
        </w:rPr>
        <w:t xml:space="preserve"> </w:t>
      </w:r>
      <w:r w:rsidR="00825E88">
        <w:rPr>
          <w:rFonts w:ascii="Tahoma" w:hAnsi="Tahoma" w:cs="Tahoma"/>
        </w:rPr>
        <w:t>Wykonawcy robót budowlanych</w:t>
      </w:r>
      <w:r w:rsidRPr="00BA19DA">
        <w:rPr>
          <w:rFonts w:ascii="Tahoma" w:hAnsi="Tahoma" w:cs="Tahoma"/>
        </w:rPr>
        <w:t xml:space="preserve"> w charakterze przedstawiciela Zleceniodawcy.</w:t>
      </w:r>
    </w:p>
    <w:p w:rsidR="00DD6396" w:rsidRPr="00DD6396" w:rsidRDefault="00DD6396" w:rsidP="00134EB8">
      <w:pPr>
        <w:pStyle w:val="Akapitzlist"/>
        <w:numPr>
          <w:ilvl w:val="0"/>
          <w:numId w:val="1"/>
        </w:numPr>
        <w:ind w:left="284" w:hanging="284"/>
        <w:jc w:val="both"/>
        <w:rPr>
          <w:rFonts w:ascii="Tahoma" w:hAnsi="Tahoma" w:cs="Tahoma"/>
          <w:b/>
        </w:rPr>
      </w:pPr>
      <w:r w:rsidRPr="00DD6396">
        <w:rPr>
          <w:rFonts w:ascii="Tahoma" w:hAnsi="Tahoma" w:cs="Tahoma"/>
        </w:rPr>
        <w:t xml:space="preserve">Szczegółowy </w:t>
      </w:r>
      <w:r w:rsidR="00315296">
        <w:rPr>
          <w:rFonts w:ascii="Tahoma" w:hAnsi="Tahoma" w:cs="Tahoma"/>
        </w:rPr>
        <w:t xml:space="preserve">zakres </w:t>
      </w:r>
      <w:r w:rsidRPr="00DD6396">
        <w:rPr>
          <w:rFonts w:ascii="Tahoma" w:hAnsi="Tahoma" w:cs="Tahoma"/>
        </w:rPr>
        <w:t xml:space="preserve">robót do nadzorowania został ujęty w dokumentacji projektowej, na którą składają się, przedmiary </w:t>
      </w:r>
      <w:r w:rsidR="00271AD1">
        <w:rPr>
          <w:rFonts w:ascii="Tahoma" w:hAnsi="Tahoma" w:cs="Tahoma"/>
        </w:rPr>
        <w:t>Robót, SST</w:t>
      </w:r>
      <w:r w:rsidRPr="00DD6396">
        <w:rPr>
          <w:rFonts w:ascii="Tahoma" w:hAnsi="Tahoma" w:cs="Tahoma"/>
        </w:rPr>
        <w:t>.</w:t>
      </w:r>
    </w:p>
    <w:p w:rsidR="005609B8" w:rsidRPr="00DD6396" w:rsidRDefault="00E5268C" w:rsidP="00134EB8">
      <w:pPr>
        <w:pStyle w:val="Akapitzlist"/>
        <w:numPr>
          <w:ilvl w:val="0"/>
          <w:numId w:val="1"/>
        </w:numPr>
        <w:ind w:left="284" w:hanging="284"/>
        <w:jc w:val="both"/>
        <w:rPr>
          <w:rFonts w:ascii="Tahoma" w:hAnsi="Tahoma" w:cs="Tahoma"/>
          <w:b/>
        </w:rPr>
      </w:pPr>
      <w:r w:rsidRPr="00057408">
        <w:rPr>
          <w:rFonts w:ascii="Tahoma" w:hAnsi="Tahoma" w:cs="Tahoma"/>
          <w:snapToGrid w:val="0"/>
        </w:rPr>
        <w:t xml:space="preserve">Zleceniobiorca oświadcza, że posiada </w:t>
      </w:r>
      <w:r w:rsidR="003B6573" w:rsidRPr="00057408">
        <w:rPr>
          <w:rFonts w:ascii="Tahoma" w:hAnsi="Tahoma" w:cs="Tahoma"/>
          <w:snapToGrid w:val="0"/>
        </w:rPr>
        <w:t xml:space="preserve">aktualne </w:t>
      </w:r>
      <w:r w:rsidRPr="00057408">
        <w:rPr>
          <w:rFonts w:ascii="Tahoma" w:hAnsi="Tahoma" w:cs="Tahoma"/>
          <w:snapToGrid w:val="0"/>
        </w:rPr>
        <w:t xml:space="preserve">uprawnienia </w:t>
      </w:r>
      <w:r w:rsidR="00BF57E6" w:rsidRPr="00057408">
        <w:rPr>
          <w:rFonts w:ascii="Tahoma" w:hAnsi="Tahoma" w:cs="Tahoma"/>
          <w:snapToGrid w:val="0"/>
        </w:rPr>
        <w:t>budowlane</w:t>
      </w:r>
      <w:r w:rsidRPr="00057408">
        <w:rPr>
          <w:rFonts w:ascii="Tahoma" w:hAnsi="Tahoma" w:cs="Tahoma"/>
          <w:snapToGrid w:val="0"/>
        </w:rPr>
        <w:t xml:space="preserve"> do wykonywania samodzielnych funkcji technicznych w budownictwie w tym uprawniających do pełnienia obowiązków inspektora nadzoru inwestorskiego, uzyskane na podstawie decyzji nr</w:t>
      </w:r>
      <w:r w:rsidR="00BF57E6" w:rsidRPr="00057408">
        <w:rPr>
          <w:rFonts w:ascii="Tahoma" w:hAnsi="Tahoma" w:cs="Tahoma"/>
          <w:snapToGrid w:val="0"/>
        </w:rPr>
        <w:t xml:space="preserve"> </w:t>
      </w:r>
      <w:r w:rsidR="00825E88">
        <w:rPr>
          <w:rFonts w:ascii="Tahoma" w:hAnsi="Tahoma" w:cs="Tahoma"/>
          <w:b/>
          <w:snapToGrid w:val="0"/>
        </w:rPr>
        <w:t>……………………………</w:t>
      </w:r>
    </w:p>
    <w:p w:rsidR="00E5268C" w:rsidRPr="00057408" w:rsidRDefault="00E5268C" w:rsidP="00134EB8">
      <w:pPr>
        <w:pStyle w:val="Akapitzlist"/>
        <w:numPr>
          <w:ilvl w:val="0"/>
          <w:numId w:val="1"/>
        </w:numPr>
        <w:ind w:left="284" w:hanging="284"/>
        <w:jc w:val="both"/>
        <w:rPr>
          <w:rFonts w:ascii="Tahoma" w:hAnsi="Tahoma" w:cs="Tahoma"/>
          <w:snapToGrid w:val="0"/>
        </w:rPr>
      </w:pPr>
      <w:r w:rsidRPr="00057408">
        <w:rPr>
          <w:rFonts w:ascii="Tahoma" w:hAnsi="Tahoma" w:cs="Tahoma"/>
          <w:snapToGrid w:val="0"/>
        </w:rPr>
        <w:t xml:space="preserve">Zleceniobiorca oświadcza, że będzie wykonywał nadzór inwestorski będący przedmiotem niniejszej Umowy w branży </w:t>
      </w:r>
      <w:r w:rsidR="00182267" w:rsidRPr="00057408">
        <w:rPr>
          <w:rFonts w:ascii="Tahoma" w:hAnsi="Tahoma" w:cs="Tahoma"/>
          <w:snapToGrid w:val="0"/>
        </w:rPr>
        <w:t>budowlanej</w:t>
      </w:r>
      <w:r w:rsidR="00FA3710">
        <w:rPr>
          <w:rFonts w:ascii="Tahoma" w:hAnsi="Tahoma" w:cs="Tahoma"/>
          <w:snapToGrid w:val="0"/>
        </w:rPr>
        <w:t xml:space="preserve"> osobiście.</w:t>
      </w:r>
    </w:p>
    <w:p w:rsidR="006D7242" w:rsidRDefault="006D7242">
      <w:pPr>
        <w:spacing w:after="0" w:line="240" w:lineRule="auto"/>
        <w:rPr>
          <w:rFonts w:ascii="Tahoma" w:hAnsi="Tahoma" w:cs="Tahoma"/>
          <w:b/>
        </w:rPr>
      </w:pPr>
      <w:r>
        <w:rPr>
          <w:rFonts w:ascii="Tahoma" w:hAnsi="Tahoma" w:cs="Tahoma"/>
          <w:b/>
        </w:rPr>
        <w:br w:type="page"/>
      </w:r>
    </w:p>
    <w:p w:rsidR="00E23670" w:rsidRPr="00057408" w:rsidRDefault="00DF665F" w:rsidP="00134EB8">
      <w:pPr>
        <w:jc w:val="center"/>
        <w:rPr>
          <w:rFonts w:ascii="Tahoma" w:hAnsi="Tahoma" w:cs="Tahoma"/>
          <w:b/>
        </w:rPr>
      </w:pPr>
      <w:r w:rsidRPr="00057408">
        <w:rPr>
          <w:rFonts w:ascii="Tahoma" w:hAnsi="Tahoma" w:cs="Tahoma"/>
          <w:b/>
        </w:rPr>
        <w:lastRenderedPageBreak/>
        <w:t xml:space="preserve">§ </w:t>
      </w:r>
      <w:r w:rsidR="00E23670" w:rsidRPr="00057408">
        <w:rPr>
          <w:rFonts w:ascii="Tahoma" w:hAnsi="Tahoma" w:cs="Tahoma"/>
          <w:b/>
        </w:rPr>
        <w:t>2</w:t>
      </w:r>
      <w:r w:rsidR="00E23670" w:rsidRPr="00057408">
        <w:rPr>
          <w:rFonts w:ascii="Tahoma" w:hAnsi="Tahoma" w:cs="Tahoma"/>
          <w:b/>
        </w:rPr>
        <w:br/>
        <w:t>Obowiązki Zleceniobiorcy</w:t>
      </w:r>
    </w:p>
    <w:p w:rsidR="00DF665F" w:rsidRPr="00057408" w:rsidRDefault="00DF665F" w:rsidP="00134EB8">
      <w:pPr>
        <w:pStyle w:val="Akapitzlist"/>
        <w:numPr>
          <w:ilvl w:val="0"/>
          <w:numId w:val="14"/>
        </w:numPr>
        <w:ind w:left="284" w:hanging="284"/>
        <w:jc w:val="both"/>
        <w:rPr>
          <w:rFonts w:ascii="Tahoma" w:hAnsi="Tahoma" w:cs="Tahoma"/>
        </w:rPr>
      </w:pPr>
      <w:r w:rsidRPr="00057408">
        <w:rPr>
          <w:rFonts w:ascii="Tahoma" w:hAnsi="Tahoma" w:cs="Tahoma"/>
        </w:rPr>
        <w:t>Do obowiązków Zleceniobiorcy należy w szczególności:</w:t>
      </w:r>
    </w:p>
    <w:p w:rsidR="00093BE5" w:rsidRPr="009C04BA" w:rsidRDefault="00093BE5" w:rsidP="00134EB8">
      <w:pPr>
        <w:pStyle w:val="Zwykytekst"/>
        <w:numPr>
          <w:ilvl w:val="1"/>
          <w:numId w:val="14"/>
        </w:numPr>
        <w:tabs>
          <w:tab w:val="num" w:pos="540"/>
        </w:tabs>
        <w:spacing w:line="276" w:lineRule="auto"/>
        <w:ind w:left="540" w:hanging="540"/>
        <w:jc w:val="both"/>
        <w:rPr>
          <w:rFonts w:ascii="Tahoma" w:hAnsi="Tahoma" w:cs="Tahoma"/>
          <w:sz w:val="22"/>
          <w:szCs w:val="22"/>
        </w:rPr>
      </w:pPr>
      <w:r w:rsidRPr="009C04BA">
        <w:rPr>
          <w:rFonts w:ascii="Tahoma" w:hAnsi="Tahoma" w:cs="Tahoma"/>
          <w:sz w:val="22"/>
          <w:szCs w:val="22"/>
        </w:rPr>
        <w:t xml:space="preserve">pełnienie funkcji inspektora nadzoru zgodnie z obowiązkami określonymi przez ustawę z dnia 7 lipca 1994 r. Prawo budowlane (tekst jednolity: </w:t>
      </w:r>
      <w:r w:rsidR="00271AD1" w:rsidRPr="00271AD1">
        <w:rPr>
          <w:rFonts w:ascii="Tahoma" w:hAnsi="Tahoma" w:cs="Tahoma"/>
          <w:sz w:val="22"/>
          <w:szCs w:val="22"/>
        </w:rPr>
        <w:t>Dz. U. z 2023 r. poz. 682, 553, 967</w:t>
      </w:r>
      <w:r w:rsidRPr="009C04BA">
        <w:rPr>
          <w:rFonts w:ascii="Tahoma" w:hAnsi="Tahoma" w:cs="Tahoma"/>
          <w:sz w:val="22"/>
          <w:szCs w:val="22"/>
        </w:rPr>
        <w:t>)</w:t>
      </w:r>
      <w:r w:rsidR="00E15279">
        <w:rPr>
          <w:rFonts w:ascii="Tahoma" w:hAnsi="Tahoma" w:cs="Tahoma"/>
          <w:sz w:val="22"/>
          <w:szCs w:val="22"/>
        </w:rPr>
        <w:t>,</w:t>
      </w:r>
    </w:p>
    <w:p w:rsidR="00093BE5" w:rsidRPr="009C04BA" w:rsidRDefault="00093BE5" w:rsidP="00134EB8">
      <w:pPr>
        <w:numPr>
          <w:ilvl w:val="1"/>
          <w:numId w:val="14"/>
        </w:numPr>
        <w:tabs>
          <w:tab w:val="num" w:pos="540"/>
        </w:tabs>
        <w:spacing w:after="0"/>
        <w:ind w:left="540" w:hanging="540"/>
        <w:jc w:val="both"/>
        <w:rPr>
          <w:rFonts w:ascii="Tahoma" w:hAnsi="Tahoma" w:cs="Tahoma"/>
        </w:rPr>
      </w:pPr>
      <w:r w:rsidRPr="009C04BA">
        <w:rPr>
          <w:rFonts w:ascii="Tahoma" w:hAnsi="Tahoma" w:cs="Tahoma"/>
        </w:rPr>
        <w:t>prowadzenie nadzoru nad prawidłowym przebiegiem robót zgodnie z Umową oraz harmonogramem rzeczowo-finansowym przedłożonym przez Wykonawcę,</w:t>
      </w:r>
    </w:p>
    <w:p w:rsidR="00093BE5" w:rsidRPr="009C04BA" w:rsidRDefault="00093BE5" w:rsidP="00134EB8">
      <w:pPr>
        <w:numPr>
          <w:ilvl w:val="1"/>
          <w:numId w:val="14"/>
        </w:numPr>
        <w:tabs>
          <w:tab w:val="num" w:pos="540"/>
        </w:tabs>
        <w:spacing w:after="0"/>
        <w:ind w:left="540" w:hanging="540"/>
        <w:jc w:val="both"/>
        <w:rPr>
          <w:rFonts w:ascii="Tahoma" w:hAnsi="Tahoma" w:cs="Tahoma"/>
        </w:rPr>
      </w:pPr>
      <w:r w:rsidRPr="009C04BA">
        <w:rPr>
          <w:rFonts w:ascii="Tahoma" w:hAnsi="Tahoma" w:cs="Tahoma"/>
        </w:rPr>
        <w:t>kontrola przebiegu prac realizowanych przez wykonawcę robót,</w:t>
      </w:r>
    </w:p>
    <w:p w:rsidR="00093BE5" w:rsidRPr="009C04BA" w:rsidRDefault="00093BE5" w:rsidP="00134EB8">
      <w:pPr>
        <w:numPr>
          <w:ilvl w:val="1"/>
          <w:numId w:val="14"/>
        </w:numPr>
        <w:tabs>
          <w:tab w:val="num" w:pos="540"/>
        </w:tabs>
        <w:spacing w:after="0"/>
        <w:ind w:left="540" w:hanging="540"/>
        <w:jc w:val="both"/>
        <w:rPr>
          <w:rFonts w:ascii="Tahoma" w:hAnsi="Tahoma" w:cs="Tahoma"/>
        </w:rPr>
      </w:pPr>
      <w:r w:rsidRPr="009C04BA">
        <w:rPr>
          <w:rFonts w:ascii="Tahoma" w:hAnsi="Tahoma" w:cs="Tahoma"/>
        </w:rPr>
        <w:t>kontrola prawidłowości prowadzenia dziennika budowy i dokonywanie w nim wpisów stwierdzonyc</w:t>
      </w:r>
      <w:r w:rsidR="00D65A55">
        <w:rPr>
          <w:rFonts w:ascii="Tahoma" w:hAnsi="Tahoma" w:cs="Tahoma"/>
        </w:rPr>
        <w:t>h wszystkich okoliczności mających</w:t>
      </w:r>
      <w:r w:rsidRPr="009C04BA">
        <w:rPr>
          <w:rFonts w:ascii="Tahoma" w:hAnsi="Tahoma" w:cs="Tahoma"/>
        </w:rPr>
        <w:t xml:space="preserve"> znaczenie dla właściwego procesu budowlanego oraz wyceny robót,</w:t>
      </w:r>
    </w:p>
    <w:p w:rsidR="00093BE5" w:rsidRPr="009C04BA" w:rsidRDefault="00093BE5" w:rsidP="00134EB8">
      <w:pPr>
        <w:numPr>
          <w:ilvl w:val="1"/>
          <w:numId w:val="14"/>
        </w:numPr>
        <w:tabs>
          <w:tab w:val="num" w:pos="540"/>
        </w:tabs>
        <w:spacing w:after="0"/>
        <w:ind w:left="540" w:hanging="540"/>
        <w:jc w:val="both"/>
        <w:rPr>
          <w:rFonts w:ascii="Tahoma" w:hAnsi="Tahoma" w:cs="Tahoma"/>
        </w:rPr>
      </w:pPr>
      <w:r w:rsidRPr="009C04BA">
        <w:rPr>
          <w:rFonts w:ascii="Tahoma" w:hAnsi="Tahoma" w:cs="Tahoma"/>
        </w:rPr>
        <w:t>rozstrzyganie wątpliwości natury technicznej powstałych w toku prowadzonych robót a w razie potrzeby zaciąganie opinii autora projektu, z wyjątkiem spraw mających wpływ na zmianę kosztów budowy,</w:t>
      </w:r>
    </w:p>
    <w:p w:rsidR="00093BE5" w:rsidRPr="009C04BA" w:rsidRDefault="00093BE5" w:rsidP="00134EB8">
      <w:pPr>
        <w:numPr>
          <w:ilvl w:val="1"/>
          <w:numId w:val="14"/>
        </w:numPr>
        <w:tabs>
          <w:tab w:val="num" w:pos="540"/>
        </w:tabs>
        <w:spacing w:after="0"/>
        <w:ind w:left="540" w:hanging="540"/>
        <w:jc w:val="both"/>
        <w:rPr>
          <w:rFonts w:ascii="Tahoma" w:hAnsi="Tahoma" w:cs="Tahoma"/>
        </w:rPr>
      </w:pPr>
      <w:r w:rsidRPr="009C04BA">
        <w:rPr>
          <w:rFonts w:ascii="Tahoma" w:hAnsi="Tahoma" w:cs="Tahoma"/>
        </w:rPr>
        <w:t>kontrola jakości użytych materiałów,</w:t>
      </w:r>
    </w:p>
    <w:p w:rsidR="00093BE5" w:rsidRPr="009C04BA" w:rsidRDefault="00093BE5" w:rsidP="00134EB8">
      <w:pPr>
        <w:numPr>
          <w:ilvl w:val="1"/>
          <w:numId w:val="14"/>
        </w:numPr>
        <w:tabs>
          <w:tab w:val="num" w:pos="540"/>
        </w:tabs>
        <w:spacing w:after="0"/>
        <w:ind w:left="540" w:hanging="540"/>
        <w:jc w:val="both"/>
        <w:rPr>
          <w:rFonts w:ascii="Tahoma" w:hAnsi="Tahoma" w:cs="Tahoma"/>
        </w:rPr>
      </w:pPr>
      <w:r w:rsidRPr="009C04BA">
        <w:rPr>
          <w:rFonts w:ascii="Tahoma" w:hAnsi="Tahoma" w:cs="Tahoma"/>
        </w:rPr>
        <w:t>kontrola jakości użytego przez wykonawcę robót sprzętu,</w:t>
      </w:r>
    </w:p>
    <w:p w:rsidR="00093BE5" w:rsidRPr="009C04BA" w:rsidRDefault="00093BE5" w:rsidP="00134EB8">
      <w:pPr>
        <w:numPr>
          <w:ilvl w:val="1"/>
          <w:numId w:val="14"/>
        </w:numPr>
        <w:tabs>
          <w:tab w:val="num" w:pos="540"/>
        </w:tabs>
        <w:spacing w:after="0"/>
        <w:ind w:left="540" w:hanging="540"/>
        <w:jc w:val="both"/>
        <w:rPr>
          <w:rFonts w:ascii="Tahoma" w:hAnsi="Tahoma" w:cs="Tahoma"/>
        </w:rPr>
      </w:pPr>
      <w:r w:rsidRPr="009C04BA">
        <w:rPr>
          <w:rFonts w:ascii="Tahoma" w:hAnsi="Tahoma" w:cs="Tahoma"/>
        </w:rPr>
        <w:t>uzgadnianie z wykonawcą wszelkich propozycji zmian do projektu wykonawczego i ich zatwierdzanie bądź odrzucanie i dokonywanie z nim niezbędnych wyjaśnień.</w:t>
      </w:r>
    </w:p>
    <w:p w:rsidR="00093BE5" w:rsidRPr="009C04BA" w:rsidRDefault="00093BE5" w:rsidP="00134EB8">
      <w:pPr>
        <w:numPr>
          <w:ilvl w:val="1"/>
          <w:numId w:val="14"/>
        </w:numPr>
        <w:tabs>
          <w:tab w:val="num" w:pos="540"/>
        </w:tabs>
        <w:spacing w:after="0"/>
        <w:ind w:left="540" w:hanging="540"/>
        <w:jc w:val="both"/>
        <w:rPr>
          <w:rFonts w:ascii="Tahoma" w:hAnsi="Tahoma" w:cs="Tahoma"/>
        </w:rPr>
      </w:pPr>
      <w:r w:rsidRPr="009C04BA">
        <w:rPr>
          <w:rFonts w:ascii="Tahoma" w:hAnsi="Tahoma" w:cs="Tahoma"/>
        </w:rPr>
        <w:t>kontrola jakości urządzeń dostarczonych i zainstalowanych w miejscu przeznaczenia,</w:t>
      </w:r>
    </w:p>
    <w:p w:rsidR="00093BE5" w:rsidRPr="009C04BA" w:rsidRDefault="00093BE5" w:rsidP="00134EB8">
      <w:pPr>
        <w:numPr>
          <w:ilvl w:val="1"/>
          <w:numId w:val="14"/>
        </w:numPr>
        <w:tabs>
          <w:tab w:val="num" w:pos="540"/>
        </w:tabs>
        <w:spacing w:after="0"/>
        <w:ind w:left="540" w:hanging="540"/>
        <w:jc w:val="both"/>
        <w:rPr>
          <w:rFonts w:ascii="Tahoma" w:hAnsi="Tahoma" w:cs="Tahoma"/>
        </w:rPr>
      </w:pPr>
      <w:r w:rsidRPr="009C04BA">
        <w:rPr>
          <w:rFonts w:ascii="Tahoma" w:hAnsi="Tahoma" w:cs="Tahoma"/>
        </w:rPr>
        <w:t>potwierdzenie faktycznie wykonanego zakresu robót jako podstawy do fakturowania częściowego zgodnie z postanowieniami Umowy zawartej pomiędzy Zleceniodawcą i Wykonawcą,</w:t>
      </w:r>
    </w:p>
    <w:p w:rsidR="00093BE5" w:rsidRPr="009C04BA" w:rsidRDefault="00093BE5" w:rsidP="00134EB8">
      <w:pPr>
        <w:numPr>
          <w:ilvl w:val="1"/>
          <w:numId w:val="14"/>
        </w:numPr>
        <w:tabs>
          <w:tab w:val="num" w:pos="540"/>
        </w:tabs>
        <w:spacing w:after="0"/>
        <w:ind w:left="540" w:hanging="540"/>
        <w:jc w:val="both"/>
        <w:rPr>
          <w:rFonts w:ascii="Tahoma" w:hAnsi="Tahoma" w:cs="Tahoma"/>
        </w:rPr>
      </w:pPr>
      <w:r w:rsidRPr="009C04BA">
        <w:rPr>
          <w:rFonts w:ascii="Tahoma" w:hAnsi="Tahoma" w:cs="Tahoma"/>
        </w:rPr>
        <w:t>dokonanie czynności odbioru końcowego zadania inwestycyjnego lub jego odpowiednich części określonych w umowie z Wykonawcą oraz dokonywanie czynności odbioru ostatecznego,</w:t>
      </w:r>
    </w:p>
    <w:p w:rsidR="00093BE5" w:rsidRPr="009C04BA" w:rsidRDefault="00093BE5" w:rsidP="00134EB8">
      <w:pPr>
        <w:numPr>
          <w:ilvl w:val="1"/>
          <w:numId w:val="14"/>
        </w:numPr>
        <w:tabs>
          <w:tab w:val="num" w:pos="540"/>
        </w:tabs>
        <w:spacing w:after="0"/>
        <w:ind w:left="540" w:hanging="540"/>
        <w:jc w:val="both"/>
        <w:rPr>
          <w:rFonts w:ascii="Tahoma" w:hAnsi="Tahoma" w:cs="Tahoma"/>
        </w:rPr>
      </w:pPr>
      <w:r w:rsidRPr="009C04BA">
        <w:rPr>
          <w:rFonts w:ascii="Tahoma" w:hAnsi="Tahoma" w:cs="Tahoma"/>
        </w:rPr>
        <w:t>dokonywanie sprawdzenia zastosowanych materiałów i urządzeń pod względem zgodności ze specyfikacjami technicznymi,</w:t>
      </w:r>
    </w:p>
    <w:p w:rsidR="00093BE5" w:rsidRPr="009C04BA" w:rsidRDefault="00093BE5" w:rsidP="00134EB8">
      <w:pPr>
        <w:numPr>
          <w:ilvl w:val="1"/>
          <w:numId w:val="14"/>
        </w:numPr>
        <w:tabs>
          <w:tab w:val="num" w:pos="540"/>
        </w:tabs>
        <w:spacing w:after="0"/>
        <w:ind w:left="540" w:hanging="540"/>
        <w:jc w:val="both"/>
        <w:rPr>
          <w:rFonts w:ascii="Tahoma" w:hAnsi="Tahoma" w:cs="Tahoma"/>
        </w:rPr>
      </w:pPr>
      <w:r w:rsidRPr="009C04BA">
        <w:rPr>
          <w:rFonts w:ascii="Tahoma" w:hAnsi="Tahoma" w:cs="Tahoma"/>
        </w:rPr>
        <w:t>dokonywanie czynności sprawdzania kalkulacji szczegółowych oraz kosztorysów powykonawczych przedkładanych przez wykonawców robót.</w:t>
      </w:r>
    </w:p>
    <w:p w:rsidR="00093BE5" w:rsidRPr="009C04BA" w:rsidRDefault="00093BE5" w:rsidP="00134EB8">
      <w:pPr>
        <w:numPr>
          <w:ilvl w:val="1"/>
          <w:numId w:val="14"/>
        </w:numPr>
        <w:tabs>
          <w:tab w:val="num" w:pos="540"/>
        </w:tabs>
        <w:spacing w:after="0"/>
        <w:ind w:left="540" w:hanging="540"/>
        <w:jc w:val="both"/>
        <w:rPr>
          <w:rFonts w:ascii="Tahoma" w:hAnsi="Tahoma" w:cs="Tahoma"/>
        </w:rPr>
      </w:pPr>
      <w:r w:rsidRPr="009C04BA">
        <w:rPr>
          <w:rFonts w:ascii="Tahoma" w:hAnsi="Tahoma" w:cs="Tahoma"/>
        </w:rPr>
        <w:t>niezwłoczne udzielanie wszelkich koniecznych wyjaśnień oraz zawiadamianie Zleceniodawcy o zajętym stanowisku,</w:t>
      </w:r>
    </w:p>
    <w:p w:rsidR="00093BE5" w:rsidRPr="009C04BA" w:rsidRDefault="00093BE5" w:rsidP="00134EB8">
      <w:pPr>
        <w:numPr>
          <w:ilvl w:val="1"/>
          <w:numId w:val="14"/>
        </w:numPr>
        <w:tabs>
          <w:tab w:val="num" w:pos="540"/>
        </w:tabs>
        <w:spacing w:after="0"/>
        <w:ind w:left="540" w:hanging="540"/>
        <w:jc w:val="both"/>
        <w:rPr>
          <w:rFonts w:ascii="Tahoma" w:hAnsi="Tahoma" w:cs="Tahoma"/>
        </w:rPr>
      </w:pPr>
      <w:r w:rsidRPr="009C04BA">
        <w:rPr>
          <w:rFonts w:ascii="Tahoma" w:hAnsi="Tahoma" w:cs="Tahoma"/>
        </w:rPr>
        <w:t>udział w pracach koordynacyjnych,</w:t>
      </w:r>
    </w:p>
    <w:p w:rsidR="00093BE5" w:rsidRDefault="00093BE5" w:rsidP="00134EB8">
      <w:pPr>
        <w:jc w:val="center"/>
        <w:rPr>
          <w:rFonts w:ascii="Tahoma" w:hAnsi="Tahoma" w:cs="Tahoma"/>
        </w:rPr>
      </w:pPr>
    </w:p>
    <w:p w:rsidR="005D3B40" w:rsidRDefault="005D3B40" w:rsidP="00134EB8">
      <w:pPr>
        <w:rPr>
          <w:rFonts w:ascii="Tahoma" w:hAnsi="Tahoma" w:cs="Tahoma"/>
          <w:b/>
        </w:rPr>
      </w:pPr>
    </w:p>
    <w:p w:rsidR="00DF665F" w:rsidRPr="00057408" w:rsidRDefault="00DF665F" w:rsidP="00134EB8">
      <w:pPr>
        <w:jc w:val="center"/>
        <w:rPr>
          <w:rFonts w:ascii="Tahoma" w:hAnsi="Tahoma" w:cs="Tahoma"/>
          <w:b/>
        </w:rPr>
      </w:pPr>
      <w:r w:rsidRPr="00057408">
        <w:rPr>
          <w:rFonts w:ascii="Tahoma" w:hAnsi="Tahoma" w:cs="Tahoma"/>
          <w:b/>
        </w:rPr>
        <w:t xml:space="preserve">§ </w:t>
      </w:r>
      <w:r w:rsidR="00E23670" w:rsidRPr="00057408">
        <w:rPr>
          <w:rFonts w:ascii="Tahoma" w:hAnsi="Tahoma" w:cs="Tahoma"/>
          <w:b/>
        </w:rPr>
        <w:t>3</w:t>
      </w:r>
      <w:r w:rsidR="00E23670" w:rsidRPr="00057408">
        <w:rPr>
          <w:rFonts w:ascii="Tahoma" w:hAnsi="Tahoma" w:cs="Tahoma"/>
          <w:b/>
        </w:rPr>
        <w:br/>
        <w:t>Obowiązki Zleceniodawcy</w:t>
      </w:r>
    </w:p>
    <w:p w:rsidR="00DF665F" w:rsidRPr="00057408" w:rsidRDefault="00DF665F" w:rsidP="00134EB8">
      <w:pPr>
        <w:pStyle w:val="Akapitzlist"/>
        <w:numPr>
          <w:ilvl w:val="0"/>
          <w:numId w:val="15"/>
        </w:numPr>
        <w:ind w:left="284" w:hanging="284"/>
        <w:jc w:val="both"/>
        <w:rPr>
          <w:rFonts w:ascii="Tahoma" w:hAnsi="Tahoma" w:cs="Tahoma"/>
        </w:rPr>
      </w:pPr>
      <w:r w:rsidRPr="00057408">
        <w:rPr>
          <w:rFonts w:ascii="Tahoma" w:hAnsi="Tahoma" w:cs="Tahoma"/>
        </w:rPr>
        <w:t>Do praw i obowiązków Zleceniodawcy należy:</w:t>
      </w:r>
    </w:p>
    <w:p w:rsidR="00DF665F" w:rsidRPr="00057408" w:rsidRDefault="00DF665F" w:rsidP="00134EB8">
      <w:pPr>
        <w:pStyle w:val="Tekstpodstawowy"/>
        <w:numPr>
          <w:ilvl w:val="0"/>
          <w:numId w:val="11"/>
        </w:numPr>
        <w:spacing w:line="276" w:lineRule="auto"/>
        <w:rPr>
          <w:rFonts w:ascii="Tahoma" w:hAnsi="Tahoma" w:cs="Tahoma"/>
          <w:sz w:val="22"/>
          <w:szCs w:val="22"/>
        </w:rPr>
      </w:pPr>
      <w:r w:rsidRPr="00057408">
        <w:rPr>
          <w:rFonts w:ascii="Tahoma" w:hAnsi="Tahoma" w:cs="Tahoma"/>
          <w:sz w:val="22"/>
          <w:szCs w:val="22"/>
        </w:rPr>
        <w:t>zapewnienie środków finansowych niezbędnych do prawidłowego i terminowego wykonania zadania inwestycyjnego.</w:t>
      </w:r>
    </w:p>
    <w:p w:rsidR="00DF665F" w:rsidRPr="00057408" w:rsidRDefault="00DF665F" w:rsidP="00134EB8">
      <w:pPr>
        <w:numPr>
          <w:ilvl w:val="0"/>
          <w:numId w:val="11"/>
        </w:numPr>
        <w:spacing w:after="0"/>
        <w:jc w:val="both"/>
        <w:rPr>
          <w:rFonts w:ascii="Tahoma" w:hAnsi="Tahoma" w:cs="Tahoma"/>
        </w:rPr>
      </w:pPr>
      <w:r w:rsidRPr="00057408">
        <w:rPr>
          <w:rFonts w:ascii="Tahoma" w:hAnsi="Tahoma" w:cs="Tahoma"/>
        </w:rPr>
        <w:t>prawo udziału w komisjach powołanych w celu ustalenia stanu zaawansowania robót instalacyjnych.</w:t>
      </w:r>
    </w:p>
    <w:p w:rsidR="00DF665F" w:rsidRPr="00057408" w:rsidRDefault="00DF665F" w:rsidP="00134EB8">
      <w:pPr>
        <w:pStyle w:val="Tekstpodstawowy"/>
        <w:numPr>
          <w:ilvl w:val="0"/>
          <w:numId w:val="11"/>
        </w:numPr>
        <w:spacing w:line="276" w:lineRule="auto"/>
        <w:rPr>
          <w:rFonts w:ascii="Tahoma" w:hAnsi="Tahoma" w:cs="Tahoma"/>
          <w:sz w:val="22"/>
          <w:szCs w:val="22"/>
        </w:rPr>
      </w:pPr>
      <w:r w:rsidRPr="00057408">
        <w:rPr>
          <w:rFonts w:ascii="Tahoma" w:hAnsi="Tahoma" w:cs="Tahoma"/>
          <w:sz w:val="22"/>
          <w:szCs w:val="22"/>
        </w:rPr>
        <w:t>terminowa zapłata wynagrodzenia za pełnienie funkcji Zleceniobiorcy.</w:t>
      </w:r>
    </w:p>
    <w:p w:rsidR="00DF665F" w:rsidRPr="00057408" w:rsidRDefault="00DF665F" w:rsidP="00134EB8">
      <w:pPr>
        <w:numPr>
          <w:ilvl w:val="0"/>
          <w:numId w:val="11"/>
        </w:numPr>
        <w:spacing w:after="0"/>
        <w:jc w:val="both"/>
        <w:rPr>
          <w:rFonts w:ascii="Tahoma" w:hAnsi="Tahoma" w:cs="Tahoma"/>
        </w:rPr>
      </w:pPr>
      <w:r w:rsidRPr="00057408">
        <w:rPr>
          <w:rFonts w:ascii="Tahoma" w:hAnsi="Tahoma" w:cs="Tahoma"/>
        </w:rPr>
        <w:t>pokrycie kosztów:</w:t>
      </w:r>
    </w:p>
    <w:p w:rsidR="00DF665F" w:rsidRPr="00057408" w:rsidRDefault="00DF665F" w:rsidP="00134EB8">
      <w:pPr>
        <w:numPr>
          <w:ilvl w:val="2"/>
          <w:numId w:val="11"/>
        </w:numPr>
        <w:tabs>
          <w:tab w:val="clear" w:pos="2340"/>
          <w:tab w:val="num" w:pos="1080"/>
        </w:tabs>
        <w:spacing w:after="0"/>
        <w:ind w:left="1080"/>
        <w:jc w:val="both"/>
        <w:rPr>
          <w:rFonts w:ascii="Tahoma" w:hAnsi="Tahoma" w:cs="Tahoma"/>
        </w:rPr>
      </w:pPr>
      <w:r w:rsidRPr="00057408">
        <w:rPr>
          <w:rFonts w:ascii="Tahoma" w:hAnsi="Tahoma" w:cs="Tahoma"/>
        </w:rPr>
        <w:lastRenderedPageBreak/>
        <w:t>postępowania sądowego, którego podstawowym celem będzie obrona interesów Inwestora,</w:t>
      </w:r>
    </w:p>
    <w:p w:rsidR="00DF665F" w:rsidRPr="00057408" w:rsidRDefault="00DF665F" w:rsidP="00134EB8">
      <w:pPr>
        <w:numPr>
          <w:ilvl w:val="2"/>
          <w:numId w:val="11"/>
        </w:numPr>
        <w:tabs>
          <w:tab w:val="clear" w:pos="2340"/>
          <w:tab w:val="num" w:pos="1080"/>
        </w:tabs>
        <w:spacing w:after="0"/>
        <w:ind w:hanging="1620"/>
        <w:jc w:val="both"/>
        <w:rPr>
          <w:rFonts w:ascii="Tahoma" w:hAnsi="Tahoma" w:cs="Tahoma"/>
        </w:rPr>
      </w:pPr>
      <w:r w:rsidRPr="00057408">
        <w:rPr>
          <w:rFonts w:ascii="Tahoma" w:hAnsi="Tahoma" w:cs="Tahoma"/>
        </w:rPr>
        <w:t>innych niez</w:t>
      </w:r>
      <w:r w:rsidR="00DD76D9" w:rsidRPr="00057408">
        <w:rPr>
          <w:rFonts w:ascii="Tahoma" w:hAnsi="Tahoma" w:cs="Tahoma"/>
        </w:rPr>
        <w:t>będnych kosztów /uzgodnionych ze Zleceniodawcą</w:t>
      </w:r>
      <w:r w:rsidRPr="00057408">
        <w:rPr>
          <w:rFonts w:ascii="Tahoma" w:hAnsi="Tahoma" w:cs="Tahoma"/>
        </w:rPr>
        <w:t>/.</w:t>
      </w:r>
    </w:p>
    <w:p w:rsidR="00E23670" w:rsidRPr="00057408" w:rsidRDefault="00E23670" w:rsidP="00134EB8">
      <w:pPr>
        <w:spacing w:after="0"/>
        <w:jc w:val="both"/>
        <w:rPr>
          <w:rFonts w:ascii="Tahoma" w:hAnsi="Tahoma" w:cs="Tahoma"/>
        </w:rPr>
      </w:pPr>
    </w:p>
    <w:p w:rsidR="00BD6016" w:rsidRDefault="00BD6016" w:rsidP="00134EB8">
      <w:pPr>
        <w:spacing w:after="0"/>
        <w:jc w:val="center"/>
        <w:rPr>
          <w:rFonts w:ascii="Tahoma" w:hAnsi="Tahoma" w:cs="Tahoma"/>
          <w:b/>
        </w:rPr>
      </w:pPr>
    </w:p>
    <w:p w:rsidR="00E23670" w:rsidRPr="00057408" w:rsidRDefault="00E23670" w:rsidP="00134EB8">
      <w:pPr>
        <w:spacing w:after="0"/>
        <w:jc w:val="center"/>
        <w:rPr>
          <w:rFonts w:ascii="Tahoma" w:hAnsi="Tahoma" w:cs="Tahoma"/>
        </w:rPr>
      </w:pPr>
      <w:r w:rsidRPr="00057408">
        <w:rPr>
          <w:rFonts w:ascii="Tahoma" w:hAnsi="Tahoma" w:cs="Tahoma"/>
          <w:b/>
        </w:rPr>
        <w:t>§ 4</w:t>
      </w:r>
    </w:p>
    <w:p w:rsidR="00E23670" w:rsidRPr="00057408" w:rsidRDefault="00E23670" w:rsidP="00134EB8">
      <w:pPr>
        <w:jc w:val="center"/>
        <w:rPr>
          <w:rFonts w:ascii="Tahoma" w:hAnsi="Tahoma" w:cs="Tahoma"/>
          <w:b/>
        </w:rPr>
      </w:pPr>
      <w:r w:rsidRPr="00057408">
        <w:rPr>
          <w:rFonts w:ascii="Tahoma" w:hAnsi="Tahoma" w:cs="Tahoma"/>
          <w:b/>
        </w:rPr>
        <w:t>Termin realizacji przedmiotu umowy</w:t>
      </w:r>
    </w:p>
    <w:p w:rsidR="00F67F63" w:rsidRDefault="00E23670" w:rsidP="00825E88">
      <w:pPr>
        <w:pStyle w:val="Default"/>
        <w:spacing w:line="276" w:lineRule="auto"/>
        <w:jc w:val="both"/>
        <w:rPr>
          <w:rFonts w:ascii="Tahoma" w:eastAsia="Arial Unicode MS" w:hAnsi="Tahoma" w:cs="Tahoma"/>
          <w:sz w:val="22"/>
          <w:szCs w:val="22"/>
        </w:rPr>
      </w:pPr>
      <w:r w:rsidRPr="00057408">
        <w:rPr>
          <w:rFonts w:ascii="Tahoma" w:eastAsia="Arial Unicode MS" w:hAnsi="Tahoma" w:cs="Tahoma"/>
          <w:sz w:val="22"/>
          <w:szCs w:val="22"/>
        </w:rPr>
        <w:t xml:space="preserve">Termin </w:t>
      </w:r>
      <w:r w:rsidR="00265BC4">
        <w:rPr>
          <w:rFonts w:ascii="Tahoma" w:eastAsia="Arial Unicode MS" w:hAnsi="Tahoma" w:cs="Tahoma"/>
          <w:sz w:val="22"/>
          <w:szCs w:val="22"/>
        </w:rPr>
        <w:t>realizacji</w:t>
      </w:r>
      <w:r w:rsidRPr="00057408">
        <w:rPr>
          <w:rFonts w:ascii="Tahoma" w:eastAsia="Arial Unicode MS" w:hAnsi="Tahoma" w:cs="Tahoma"/>
          <w:sz w:val="22"/>
          <w:szCs w:val="22"/>
        </w:rPr>
        <w:t xml:space="preserve"> </w:t>
      </w:r>
      <w:r w:rsidR="00265BC4">
        <w:rPr>
          <w:rFonts w:ascii="Tahoma" w:eastAsia="Arial Unicode MS" w:hAnsi="Tahoma" w:cs="Tahoma"/>
          <w:sz w:val="22"/>
          <w:szCs w:val="22"/>
        </w:rPr>
        <w:t xml:space="preserve">przedmiotu umowy </w:t>
      </w:r>
      <w:r w:rsidRPr="00057408">
        <w:rPr>
          <w:rFonts w:ascii="Tahoma" w:eastAsia="Arial Unicode MS" w:hAnsi="Tahoma" w:cs="Tahoma"/>
          <w:sz w:val="22"/>
          <w:szCs w:val="22"/>
        </w:rPr>
        <w:t xml:space="preserve">strony określają: </w:t>
      </w:r>
      <w:r w:rsidR="00492155" w:rsidRPr="00057408">
        <w:rPr>
          <w:rFonts w:ascii="Tahoma" w:hAnsi="Tahoma" w:cs="Tahoma"/>
          <w:color w:val="auto"/>
          <w:sz w:val="22"/>
          <w:szCs w:val="22"/>
        </w:rPr>
        <w:t xml:space="preserve">sukcesywnie od dnia podpisania umowy do dnia </w:t>
      </w:r>
      <w:r w:rsidR="00BD6016">
        <w:rPr>
          <w:rFonts w:ascii="Tahoma" w:hAnsi="Tahoma" w:cs="Tahoma"/>
          <w:color w:val="auto"/>
          <w:sz w:val="22"/>
          <w:szCs w:val="22"/>
        </w:rPr>
        <w:t xml:space="preserve">protokolarnego odbioru końcowego robót </w:t>
      </w:r>
      <w:r w:rsidR="00BD6016" w:rsidRPr="00057408">
        <w:rPr>
          <w:rFonts w:ascii="Tahoma" w:hAnsi="Tahoma" w:cs="Tahoma"/>
          <w:color w:val="auto"/>
          <w:sz w:val="22"/>
          <w:szCs w:val="22"/>
        </w:rPr>
        <w:t xml:space="preserve">oraz w </w:t>
      </w:r>
      <w:r w:rsidR="005F7491">
        <w:rPr>
          <w:rFonts w:ascii="Tahoma" w:hAnsi="Tahoma" w:cs="Tahoma"/>
          <w:color w:val="auto"/>
          <w:sz w:val="22"/>
          <w:szCs w:val="22"/>
        </w:rPr>
        <w:t>84</w:t>
      </w:r>
      <w:r w:rsidR="00BD6016" w:rsidRPr="00057408">
        <w:rPr>
          <w:rFonts w:ascii="Tahoma" w:hAnsi="Tahoma" w:cs="Tahoma"/>
          <w:color w:val="auto"/>
          <w:sz w:val="22"/>
          <w:szCs w:val="22"/>
        </w:rPr>
        <w:t xml:space="preserve"> miesięcznym okresie gwarancji jakości i okresie rękojmi za </w:t>
      </w:r>
      <w:r w:rsidR="00BD6016" w:rsidRPr="00825E88">
        <w:rPr>
          <w:rFonts w:ascii="Tahoma" w:eastAsia="Arial Unicode MS" w:hAnsi="Tahoma" w:cs="Tahoma"/>
          <w:sz w:val="22"/>
          <w:szCs w:val="22"/>
        </w:rPr>
        <w:t xml:space="preserve">wady zrealizowanego projektu. </w:t>
      </w:r>
      <w:r w:rsidR="00825E88" w:rsidRPr="00825E88">
        <w:rPr>
          <w:rFonts w:ascii="Tahoma" w:eastAsia="Arial Unicode MS" w:hAnsi="Tahoma" w:cs="Tahoma"/>
          <w:sz w:val="22"/>
          <w:szCs w:val="22"/>
        </w:rPr>
        <w:t xml:space="preserve">Planowany termin realizacji robót budowlanych stanowiących przedmiot niniejszego zamówienia nastąpi </w:t>
      </w:r>
      <w:r w:rsidR="00FF468C">
        <w:rPr>
          <w:rFonts w:ascii="Tahoma" w:eastAsia="Arial Unicode MS" w:hAnsi="Tahoma" w:cs="Tahoma"/>
          <w:sz w:val="22"/>
          <w:szCs w:val="22"/>
        </w:rPr>
        <w:t xml:space="preserve">do 30 </w:t>
      </w:r>
      <w:r w:rsidR="005F7491">
        <w:rPr>
          <w:rFonts w:ascii="Tahoma" w:eastAsia="Arial Unicode MS" w:hAnsi="Tahoma" w:cs="Tahoma"/>
          <w:sz w:val="22"/>
          <w:szCs w:val="22"/>
        </w:rPr>
        <w:t>maja</w:t>
      </w:r>
      <w:r w:rsidR="00FF468C">
        <w:rPr>
          <w:rFonts w:ascii="Tahoma" w:eastAsia="Arial Unicode MS" w:hAnsi="Tahoma" w:cs="Tahoma"/>
          <w:sz w:val="22"/>
          <w:szCs w:val="22"/>
        </w:rPr>
        <w:t xml:space="preserve"> 202</w:t>
      </w:r>
      <w:r w:rsidR="005F7491">
        <w:rPr>
          <w:rFonts w:ascii="Tahoma" w:eastAsia="Arial Unicode MS" w:hAnsi="Tahoma" w:cs="Tahoma"/>
          <w:sz w:val="22"/>
          <w:szCs w:val="22"/>
        </w:rPr>
        <w:t>5</w:t>
      </w:r>
      <w:r w:rsidR="00FF468C">
        <w:rPr>
          <w:rFonts w:ascii="Tahoma" w:eastAsia="Arial Unicode MS" w:hAnsi="Tahoma" w:cs="Tahoma"/>
          <w:sz w:val="22"/>
          <w:szCs w:val="22"/>
        </w:rPr>
        <w:t xml:space="preserve"> r.</w:t>
      </w:r>
      <w:r w:rsidR="00825E88" w:rsidRPr="00825E88">
        <w:rPr>
          <w:rFonts w:ascii="Tahoma" w:eastAsia="Arial Unicode MS" w:hAnsi="Tahoma" w:cs="Tahoma"/>
          <w:sz w:val="22"/>
          <w:szCs w:val="22"/>
        </w:rPr>
        <w:t xml:space="preserve"> dla każdej z części.</w:t>
      </w:r>
    </w:p>
    <w:p w:rsidR="00825E88" w:rsidRPr="00057408" w:rsidRDefault="00825E88" w:rsidP="00825E88">
      <w:pPr>
        <w:pStyle w:val="Default"/>
        <w:spacing w:line="276" w:lineRule="auto"/>
        <w:jc w:val="both"/>
        <w:rPr>
          <w:rFonts w:ascii="Tahoma" w:hAnsi="Tahoma" w:cs="Tahoma"/>
        </w:rPr>
      </w:pPr>
    </w:p>
    <w:p w:rsidR="00DF665F" w:rsidRPr="00057408" w:rsidRDefault="00DF665F" w:rsidP="00134EB8">
      <w:pPr>
        <w:jc w:val="center"/>
        <w:rPr>
          <w:rFonts w:ascii="Tahoma" w:hAnsi="Tahoma" w:cs="Tahoma"/>
          <w:b/>
        </w:rPr>
      </w:pPr>
      <w:r w:rsidRPr="00057408">
        <w:rPr>
          <w:rFonts w:ascii="Tahoma" w:hAnsi="Tahoma" w:cs="Tahoma"/>
          <w:b/>
        </w:rPr>
        <w:t xml:space="preserve">§ </w:t>
      </w:r>
      <w:r w:rsidR="00E23670" w:rsidRPr="00057408">
        <w:rPr>
          <w:rFonts w:ascii="Tahoma" w:hAnsi="Tahoma" w:cs="Tahoma"/>
          <w:b/>
        </w:rPr>
        <w:t>5</w:t>
      </w:r>
      <w:r w:rsidR="00E23670" w:rsidRPr="00057408">
        <w:rPr>
          <w:rFonts w:ascii="Tahoma" w:hAnsi="Tahoma" w:cs="Tahoma"/>
          <w:b/>
        </w:rPr>
        <w:br/>
        <w:t>Wynagrodzenie i sposób płatności</w:t>
      </w:r>
    </w:p>
    <w:p w:rsidR="0042174E" w:rsidRPr="00FF775E" w:rsidRDefault="0042174E" w:rsidP="00FF775E">
      <w:pPr>
        <w:numPr>
          <w:ilvl w:val="0"/>
          <w:numId w:val="5"/>
        </w:numPr>
        <w:tabs>
          <w:tab w:val="num" w:pos="567"/>
        </w:tabs>
        <w:spacing w:after="0"/>
        <w:ind w:left="567" w:hanging="425"/>
        <w:jc w:val="both"/>
        <w:rPr>
          <w:rFonts w:ascii="Tahoma" w:eastAsia="Arial Unicode MS" w:hAnsi="Tahoma" w:cs="Tahoma"/>
        </w:rPr>
      </w:pPr>
      <w:r w:rsidRPr="00FF775E">
        <w:rPr>
          <w:rFonts w:ascii="Tahoma" w:eastAsia="Arial Unicode MS" w:hAnsi="Tahoma" w:cs="Tahoma"/>
        </w:rPr>
        <w:t xml:space="preserve">Strony ustalają, że za wykonanie przedmiotu niniejszej umowy Zleceniobiorcy przysługuje wynagrodzenie </w:t>
      </w:r>
      <w:r w:rsidR="00ED2949" w:rsidRPr="00FF775E">
        <w:rPr>
          <w:rFonts w:ascii="Tahoma" w:eastAsia="Arial Unicode MS" w:hAnsi="Tahoma" w:cs="Tahoma"/>
        </w:rPr>
        <w:t xml:space="preserve">ryczałtowe </w:t>
      </w:r>
      <w:r w:rsidRPr="00FF775E">
        <w:rPr>
          <w:rFonts w:ascii="Tahoma" w:eastAsia="Arial Unicode MS" w:hAnsi="Tahoma" w:cs="Tahoma"/>
        </w:rPr>
        <w:t xml:space="preserve">w wysokości </w:t>
      </w:r>
      <w:r w:rsidR="00825E88">
        <w:rPr>
          <w:rFonts w:ascii="Tahoma" w:eastAsia="Arial Unicode MS" w:hAnsi="Tahoma" w:cs="Tahoma"/>
          <w:b/>
        </w:rPr>
        <w:t>………………</w:t>
      </w:r>
      <w:r w:rsidRPr="004F694A">
        <w:rPr>
          <w:rFonts w:ascii="Tahoma" w:eastAsia="Arial Unicode MS" w:hAnsi="Tahoma" w:cs="Tahoma"/>
        </w:rPr>
        <w:t>zł</w:t>
      </w:r>
      <w:r w:rsidR="00BF57E6" w:rsidRPr="004F694A">
        <w:rPr>
          <w:rFonts w:ascii="Tahoma" w:eastAsia="Arial Unicode MS" w:hAnsi="Tahoma" w:cs="Tahoma"/>
        </w:rPr>
        <w:t xml:space="preserve"> brutto</w:t>
      </w:r>
      <w:r w:rsidR="00BF57E6" w:rsidRPr="00FF775E">
        <w:rPr>
          <w:rFonts w:ascii="Tahoma" w:eastAsia="Arial Unicode MS" w:hAnsi="Tahoma" w:cs="Tahoma"/>
        </w:rPr>
        <w:t xml:space="preserve"> ( słownie: </w:t>
      </w:r>
      <w:r w:rsidR="00825E88">
        <w:rPr>
          <w:rFonts w:ascii="Tahoma" w:eastAsia="Arial Unicode MS" w:hAnsi="Tahoma" w:cs="Tahoma"/>
        </w:rPr>
        <w:t>………………………</w:t>
      </w:r>
      <w:r w:rsidR="00271AD1" w:rsidRPr="00FF775E">
        <w:rPr>
          <w:rFonts w:ascii="Tahoma" w:eastAsia="Arial Unicode MS" w:hAnsi="Tahoma" w:cs="Tahoma"/>
        </w:rPr>
        <w:t xml:space="preserve"> złotych</w:t>
      </w:r>
      <w:r w:rsidR="00BF57E6" w:rsidRPr="00FF775E">
        <w:rPr>
          <w:rFonts w:ascii="Tahoma" w:eastAsia="Arial Unicode MS" w:hAnsi="Tahoma" w:cs="Tahoma"/>
        </w:rPr>
        <w:t>)</w:t>
      </w:r>
      <w:r w:rsidR="006A7148" w:rsidRPr="00FF775E">
        <w:rPr>
          <w:rFonts w:ascii="Tahoma" w:eastAsia="Arial Unicode MS" w:hAnsi="Tahoma" w:cs="Tahoma"/>
        </w:rPr>
        <w:t>.</w:t>
      </w:r>
      <w:r w:rsidR="00ED2949" w:rsidRPr="00FF775E">
        <w:rPr>
          <w:rFonts w:ascii="Tahoma" w:eastAsia="Arial Unicode MS" w:hAnsi="Tahoma" w:cs="Tahoma"/>
        </w:rPr>
        <w:t xml:space="preserve"> </w:t>
      </w:r>
      <w:r w:rsidR="006A7148" w:rsidRPr="00FF775E">
        <w:rPr>
          <w:rFonts w:ascii="Tahoma" w:eastAsia="Arial Unicode MS" w:hAnsi="Tahoma" w:cs="Tahoma"/>
        </w:rPr>
        <w:t xml:space="preserve">Wymienione wynagrodzenie </w:t>
      </w:r>
      <w:r w:rsidR="006C2C45" w:rsidRPr="00FF775E">
        <w:rPr>
          <w:rFonts w:ascii="Tahoma" w:eastAsia="Arial Unicode MS" w:hAnsi="Tahoma" w:cs="Tahoma"/>
        </w:rPr>
        <w:t>brutto obejmuje wszystkie koszty związane z wykonaniem zlecenia</w:t>
      </w:r>
      <w:r w:rsidR="006A7148" w:rsidRPr="00FF775E">
        <w:rPr>
          <w:rFonts w:ascii="Tahoma" w:eastAsia="Arial Unicode MS" w:hAnsi="Tahoma" w:cs="Tahoma"/>
        </w:rPr>
        <w:t>.</w:t>
      </w:r>
    </w:p>
    <w:p w:rsidR="00BA19DA" w:rsidRPr="00495694" w:rsidRDefault="00BA19DA" w:rsidP="00134EB8">
      <w:pPr>
        <w:pStyle w:val="Akapitzlist"/>
        <w:widowControl w:val="0"/>
        <w:numPr>
          <w:ilvl w:val="0"/>
          <w:numId w:val="5"/>
        </w:numPr>
        <w:autoSpaceDE w:val="0"/>
        <w:autoSpaceDN w:val="0"/>
        <w:adjustRightInd w:val="0"/>
        <w:spacing w:before="120"/>
        <w:jc w:val="both"/>
        <w:rPr>
          <w:rFonts w:ascii="Tahoma" w:hAnsi="Tahoma" w:cs="Tahoma"/>
        </w:rPr>
      </w:pPr>
      <w:r w:rsidRPr="00495694">
        <w:rPr>
          <w:rFonts w:ascii="Tahoma" w:hAnsi="Tahoma" w:cs="Tahoma"/>
        </w:rPr>
        <w:t xml:space="preserve">Wynagrodzenie, o którym mowa w ust. </w:t>
      </w:r>
      <w:r>
        <w:rPr>
          <w:rFonts w:ascii="Tahoma" w:hAnsi="Tahoma" w:cs="Tahoma"/>
        </w:rPr>
        <w:t>1</w:t>
      </w:r>
      <w:r w:rsidRPr="00495694">
        <w:rPr>
          <w:rFonts w:ascii="Tahoma" w:hAnsi="Tahoma" w:cs="Tahoma"/>
        </w:rPr>
        <w:t xml:space="preserve"> obejmuje wszelkie koszty niezbędne do prawidłowego, pełnego i terminowego wykonania przedmiotu umowy oraz uwzględnia inne opłaty i podatki, a także ewentualne upusty i rabaty zastosowane przez </w:t>
      </w:r>
      <w:r w:rsidR="00604C44">
        <w:rPr>
          <w:rFonts w:ascii="Tahoma" w:hAnsi="Tahoma" w:cs="Tahoma"/>
        </w:rPr>
        <w:t>Zleceniobiorcę</w:t>
      </w:r>
      <w:r w:rsidRPr="00495694">
        <w:rPr>
          <w:rFonts w:ascii="Tahoma" w:hAnsi="Tahoma" w:cs="Tahoma"/>
        </w:rPr>
        <w:t xml:space="preserve">. </w:t>
      </w:r>
    </w:p>
    <w:p w:rsidR="00BA19DA" w:rsidRPr="00495694" w:rsidRDefault="00BA19DA" w:rsidP="00134EB8">
      <w:pPr>
        <w:pStyle w:val="Akapitzlist"/>
        <w:widowControl w:val="0"/>
        <w:numPr>
          <w:ilvl w:val="0"/>
          <w:numId w:val="5"/>
        </w:numPr>
        <w:autoSpaceDE w:val="0"/>
        <w:autoSpaceDN w:val="0"/>
        <w:adjustRightInd w:val="0"/>
        <w:spacing w:before="120"/>
        <w:jc w:val="both"/>
        <w:rPr>
          <w:rFonts w:ascii="Tahoma" w:hAnsi="Tahoma" w:cs="Tahoma"/>
        </w:rPr>
      </w:pPr>
      <w:r w:rsidRPr="00495694">
        <w:rPr>
          <w:rFonts w:ascii="Tahoma" w:hAnsi="Tahoma" w:cs="Tahoma"/>
        </w:rPr>
        <w:t xml:space="preserve">Strony ustalają, że wynagrodzenie ryczałtowe pozostaje niezmienne przez cały okres obowiązywania niniejszej umowy, bez względu na faktyczny termin odbioru końcowego robót budowlanych, okres udzielonej gwarancji jakości przez Wykonawcę robót oraz ilość, zakres i wartość udzielonych </w:t>
      </w:r>
      <w:r w:rsidR="00C1714C">
        <w:rPr>
          <w:rFonts w:ascii="Tahoma" w:hAnsi="Tahoma" w:cs="Tahoma"/>
        </w:rPr>
        <w:t>Wykonawcy</w:t>
      </w:r>
      <w:r w:rsidRPr="00495694">
        <w:rPr>
          <w:rFonts w:ascii="Tahoma" w:hAnsi="Tahoma" w:cs="Tahoma"/>
        </w:rPr>
        <w:t xml:space="preserve"> robót przez </w:t>
      </w:r>
      <w:r w:rsidR="00C1714C">
        <w:rPr>
          <w:rFonts w:ascii="Tahoma" w:hAnsi="Tahoma" w:cs="Tahoma"/>
        </w:rPr>
        <w:t>Zleceniodawcę</w:t>
      </w:r>
      <w:r w:rsidRPr="00495694">
        <w:rPr>
          <w:rFonts w:ascii="Tahoma" w:hAnsi="Tahoma" w:cs="Tahoma"/>
        </w:rPr>
        <w:t xml:space="preserve"> umów na wykonanie robót dodatkowych lub robót zamiennych, a także ilość i wynik przeprowadzonych przeglądów w okresie gwarancji. </w:t>
      </w:r>
    </w:p>
    <w:p w:rsidR="00BA19DA" w:rsidRPr="00495694" w:rsidRDefault="00BA19DA" w:rsidP="00134EB8">
      <w:pPr>
        <w:pStyle w:val="Akapitzlist"/>
        <w:widowControl w:val="0"/>
        <w:numPr>
          <w:ilvl w:val="0"/>
          <w:numId w:val="5"/>
        </w:numPr>
        <w:autoSpaceDE w:val="0"/>
        <w:autoSpaceDN w:val="0"/>
        <w:adjustRightInd w:val="0"/>
        <w:spacing w:before="120"/>
        <w:jc w:val="both"/>
        <w:rPr>
          <w:rFonts w:ascii="Tahoma" w:hAnsi="Tahoma" w:cs="Tahoma"/>
        </w:rPr>
      </w:pPr>
      <w:r w:rsidRPr="00495694">
        <w:rPr>
          <w:rFonts w:ascii="Tahoma" w:hAnsi="Tahoma" w:cs="Tahoma"/>
        </w:rPr>
        <w:t xml:space="preserve">Ustalenie wysokości należności </w:t>
      </w:r>
      <w:r w:rsidR="00C1714C">
        <w:rPr>
          <w:rFonts w:ascii="Tahoma" w:hAnsi="Tahoma" w:cs="Tahoma"/>
        </w:rPr>
        <w:t>Zleceniobiorcy</w:t>
      </w:r>
      <w:r w:rsidRPr="00495694">
        <w:rPr>
          <w:rFonts w:ascii="Tahoma" w:hAnsi="Tahoma" w:cs="Tahoma"/>
        </w:rPr>
        <w:t xml:space="preserve"> za wykonane usługi w trakcie realizacji przedmiotu umowy, nastąpi w oparciu o % wartość wykonanych i odebranych robót budowlanych, zatwierdzonych przez Inspektorów Nadzoru Inwestorskiego, wykazanych w protokołach odbioru robót zafakturowanych przez </w:t>
      </w:r>
      <w:r w:rsidR="00604C44">
        <w:rPr>
          <w:rFonts w:ascii="Tahoma" w:hAnsi="Tahoma" w:cs="Tahoma"/>
        </w:rPr>
        <w:t>Zleceniobiorcę</w:t>
      </w:r>
      <w:r w:rsidRPr="00495694">
        <w:rPr>
          <w:rFonts w:ascii="Tahoma" w:hAnsi="Tahoma" w:cs="Tahoma"/>
        </w:rPr>
        <w:t xml:space="preserve"> robót budowlanych. </w:t>
      </w:r>
    </w:p>
    <w:p w:rsidR="00BA19DA" w:rsidRPr="00495694" w:rsidRDefault="00BA19DA" w:rsidP="00134EB8">
      <w:pPr>
        <w:pStyle w:val="Akapitzlist"/>
        <w:widowControl w:val="0"/>
        <w:numPr>
          <w:ilvl w:val="0"/>
          <w:numId w:val="5"/>
        </w:numPr>
        <w:autoSpaceDE w:val="0"/>
        <w:autoSpaceDN w:val="0"/>
        <w:adjustRightInd w:val="0"/>
        <w:spacing w:before="120"/>
        <w:jc w:val="both"/>
        <w:rPr>
          <w:rFonts w:ascii="Tahoma" w:hAnsi="Tahoma" w:cs="Tahoma"/>
        </w:rPr>
      </w:pPr>
      <w:r w:rsidRPr="00495694">
        <w:rPr>
          <w:rFonts w:ascii="Tahoma" w:hAnsi="Tahoma" w:cs="Tahoma"/>
        </w:rPr>
        <w:t xml:space="preserve">Wynagrodzenie </w:t>
      </w:r>
      <w:r w:rsidR="00604C44">
        <w:rPr>
          <w:rFonts w:ascii="Tahoma" w:hAnsi="Tahoma" w:cs="Tahoma"/>
        </w:rPr>
        <w:t>Zleceniobiorcy</w:t>
      </w:r>
      <w:r w:rsidRPr="00495694">
        <w:rPr>
          <w:rFonts w:ascii="Tahoma" w:hAnsi="Tahoma" w:cs="Tahoma"/>
        </w:rPr>
        <w:t xml:space="preserve"> rozliczone fakturami częściowymi nie może łącznie przekroczyć 80% wynagrodzenia umownego, o którym mowa w ust. </w:t>
      </w:r>
      <w:r>
        <w:rPr>
          <w:rFonts w:ascii="Tahoma" w:hAnsi="Tahoma" w:cs="Tahoma"/>
        </w:rPr>
        <w:t>1</w:t>
      </w:r>
      <w:r w:rsidRPr="00495694">
        <w:rPr>
          <w:rFonts w:ascii="Tahoma" w:hAnsi="Tahoma" w:cs="Tahoma"/>
        </w:rPr>
        <w:t xml:space="preserve">. </w:t>
      </w:r>
    </w:p>
    <w:p w:rsidR="006D7242" w:rsidRDefault="00BA19DA" w:rsidP="006D7242">
      <w:pPr>
        <w:pStyle w:val="Akapitzlist"/>
        <w:widowControl w:val="0"/>
        <w:numPr>
          <w:ilvl w:val="0"/>
          <w:numId w:val="5"/>
        </w:numPr>
        <w:autoSpaceDE w:val="0"/>
        <w:autoSpaceDN w:val="0"/>
        <w:adjustRightInd w:val="0"/>
        <w:spacing w:before="120"/>
        <w:jc w:val="both"/>
        <w:rPr>
          <w:rFonts w:ascii="Tahoma" w:hAnsi="Tahoma" w:cs="Tahoma"/>
        </w:rPr>
      </w:pPr>
      <w:r w:rsidRPr="00495694">
        <w:rPr>
          <w:rFonts w:ascii="Tahoma" w:hAnsi="Tahoma" w:cs="Tahoma"/>
        </w:rPr>
        <w:t>Rozliczenie końcowe nastąpi fakturą końcową, wystawioną po dokonanym odbiorze końcowym robót i po podpisaniu protokołu odbioru końcowego robót wykonanych bez zastrzeżeń.</w:t>
      </w:r>
    </w:p>
    <w:p w:rsidR="00BA19DA" w:rsidRPr="006D7242" w:rsidRDefault="00BA19DA" w:rsidP="006D7242">
      <w:pPr>
        <w:pStyle w:val="Akapitzlist"/>
        <w:widowControl w:val="0"/>
        <w:numPr>
          <w:ilvl w:val="0"/>
          <w:numId w:val="5"/>
        </w:numPr>
        <w:autoSpaceDE w:val="0"/>
        <w:autoSpaceDN w:val="0"/>
        <w:adjustRightInd w:val="0"/>
        <w:spacing w:before="120"/>
        <w:jc w:val="both"/>
        <w:rPr>
          <w:rFonts w:ascii="Tahoma" w:hAnsi="Tahoma" w:cs="Tahoma"/>
        </w:rPr>
      </w:pPr>
      <w:r w:rsidRPr="006D7242">
        <w:rPr>
          <w:rFonts w:ascii="Tahoma" w:hAnsi="Tahoma" w:cs="Tahoma"/>
        </w:rPr>
        <w:t xml:space="preserve">Należności </w:t>
      </w:r>
      <w:r w:rsidR="00604C44" w:rsidRPr="006D7242">
        <w:rPr>
          <w:rFonts w:ascii="Tahoma" w:hAnsi="Tahoma" w:cs="Tahoma"/>
        </w:rPr>
        <w:t>Zleceniobiorcy</w:t>
      </w:r>
      <w:r w:rsidRPr="006D7242">
        <w:rPr>
          <w:rFonts w:ascii="Tahoma" w:hAnsi="Tahoma" w:cs="Tahoma"/>
        </w:rPr>
        <w:t xml:space="preserve"> wynikające ze złożonych faktur będą przekazywane przelewem na wskazane przez </w:t>
      </w:r>
      <w:r w:rsidR="00C1714C" w:rsidRPr="006D7242">
        <w:rPr>
          <w:rFonts w:ascii="Tahoma" w:hAnsi="Tahoma" w:cs="Tahoma"/>
        </w:rPr>
        <w:t>Zleceniobiorcę</w:t>
      </w:r>
      <w:r w:rsidRPr="006D7242">
        <w:rPr>
          <w:rFonts w:ascii="Tahoma" w:hAnsi="Tahoma" w:cs="Tahoma"/>
        </w:rPr>
        <w:t xml:space="preserve"> konto w terminie 30 dni od daty otrzymania przez Zamawiającego prawidłowo wystawionej faktury wraz z dokumentami rozliczeniowymi</w:t>
      </w:r>
      <w:r w:rsidR="00825E88">
        <w:rPr>
          <w:rFonts w:ascii="Tahoma" w:hAnsi="Tahoma" w:cs="Tahoma"/>
        </w:rPr>
        <w:t>.</w:t>
      </w:r>
      <w:r w:rsidRPr="006D7242">
        <w:rPr>
          <w:rFonts w:ascii="Tahoma" w:hAnsi="Tahoma" w:cs="Tahoma"/>
          <w:highlight w:val="yellow"/>
        </w:rPr>
        <w:t xml:space="preserve"> </w:t>
      </w:r>
    </w:p>
    <w:p w:rsidR="00BA19DA" w:rsidRPr="00495694" w:rsidRDefault="00BA19DA" w:rsidP="00134EB8">
      <w:pPr>
        <w:pStyle w:val="Akapitzlist"/>
        <w:widowControl w:val="0"/>
        <w:numPr>
          <w:ilvl w:val="0"/>
          <w:numId w:val="5"/>
        </w:numPr>
        <w:autoSpaceDE w:val="0"/>
        <w:autoSpaceDN w:val="0"/>
        <w:adjustRightInd w:val="0"/>
        <w:spacing w:before="120"/>
        <w:jc w:val="both"/>
        <w:rPr>
          <w:rFonts w:ascii="Tahoma" w:hAnsi="Tahoma" w:cs="Tahoma"/>
        </w:rPr>
      </w:pPr>
      <w:r w:rsidRPr="00495694">
        <w:rPr>
          <w:rFonts w:ascii="Tahoma" w:hAnsi="Tahoma" w:cs="Tahoma"/>
        </w:rPr>
        <w:t xml:space="preserve">Za datę płatności uważa się dzień obciążenia rachunku bankowego </w:t>
      </w:r>
      <w:r w:rsidR="00C1714C">
        <w:rPr>
          <w:rFonts w:ascii="Tahoma" w:hAnsi="Tahoma" w:cs="Tahoma"/>
        </w:rPr>
        <w:t>Zleceniodawcy</w:t>
      </w:r>
      <w:r w:rsidRPr="00495694">
        <w:rPr>
          <w:rFonts w:ascii="Tahoma" w:hAnsi="Tahoma" w:cs="Tahoma"/>
        </w:rPr>
        <w:t xml:space="preserve">. </w:t>
      </w:r>
    </w:p>
    <w:p w:rsidR="002A0838" w:rsidRPr="006D7242" w:rsidRDefault="00C1714C" w:rsidP="006D7242">
      <w:pPr>
        <w:pStyle w:val="Akapitzlist"/>
        <w:widowControl w:val="0"/>
        <w:numPr>
          <w:ilvl w:val="0"/>
          <w:numId w:val="5"/>
        </w:numPr>
        <w:autoSpaceDE w:val="0"/>
        <w:autoSpaceDN w:val="0"/>
        <w:adjustRightInd w:val="0"/>
        <w:spacing w:before="120"/>
        <w:jc w:val="both"/>
        <w:rPr>
          <w:rFonts w:ascii="Tahoma" w:hAnsi="Tahoma" w:cs="Tahoma"/>
        </w:rPr>
      </w:pPr>
      <w:r>
        <w:rPr>
          <w:rFonts w:ascii="Tahoma" w:hAnsi="Tahoma" w:cs="Tahoma"/>
        </w:rPr>
        <w:t>Zleceniobiorca</w:t>
      </w:r>
      <w:r w:rsidR="00BA19DA" w:rsidRPr="00495694">
        <w:rPr>
          <w:rFonts w:ascii="Tahoma" w:hAnsi="Tahoma" w:cs="Tahoma"/>
        </w:rPr>
        <w:t xml:space="preserve"> wyraża zgodę na potrącenie kar umownych lub innych potrąceń uzasadnionych, z przysługującego mu wynagrodzenia. </w:t>
      </w:r>
    </w:p>
    <w:p w:rsidR="006D7242" w:rsidRDefault="006D7242">
      <w:pPr>
        <w:spacing w:after="0" w:line="240" w:lineRule="auto"/>
        <w:rPr>
          <w:rFonts w:ascii="Tahoma" w:eastAsia="Arial Unicode MS" w:hAnsi="Tahoma" w:cs="Tahoma"/>
          <w:b/>
        </w:rPr>
      </w:pPr>
      <w:r>
        <w:rPr>
          <w:rFonts w:ascii="Tahoma" w:eastAsia="Arial Unicode MS" w:hAnsi="Tahoma" w:cs="Tahoma"/>
          <w:b/>
        </w:rPr>
        <w:br w:type="page"/>
      </w:r>
    </w:p>
    <w:p w:rsidR="00DF665F" w:rsidRPr="00057408" w:rsidRDefault="00DF665F" w:rsidP="00134EB8">
      <w:pPr>
        <w:jc w:val="center"/>
        <w:rPr>
          <w:rFonts w:ascii="Tahoma" w:hAnsi="Tahoma" w:cs="Tahoma"/>
          <w:b/>
        </w:rPr>
      </w:pPr>
      <w:r w:rsidRPr="00057408">
        <w:rPr>
          <w:rFonts w:ascii="Tahoma" w:eastAsia="Arial Unicode MS" w:hAnsi="Tahoma" w:cs="Tahoma"/>
          <w:b/>
        </w:rPr>
        <w:t xml:space="preserve">§ </w:t>
      </w:r>
      <w:r w:rsidR="006D7242">
        <w:rPr>
          <w:rFonts w:ascii="Tahoma" w:eastAsia="Arial Unicode MS" w:hAnsi="Tahoma" w:cs="Tahoma"/>
          <w:b/>
        </w:rPr>
        <w:t>6</w:t>
      </w:r>
      <w:r w:rsidR="00E23670" w:rsidRPr="00057408">
        <w:rPr>
          <w:rFonts w:ascii="Tahoma" w:eastAsia="Arial Unicode MS" w:hAnsi="Tahoma" w:cs="Tahoma"/>
        </w:rPr>
        <w:br/>
      </w:r>
      <w:r w:rsidR="00E23670" w:rsidRPr="00057408">
        <w:rPr>
          <w:rFonts w:ascii="Tahoma" w:hAnsi="Tahoma" w:cs="Tahoma"/>
          <w:b/>
        </w:rPr>
        <w:t>Zmiany treści umowy</w:t>
      </w:r>
    </w:p>
    <w:p w:rsidR="00DF665F" w:rsidRPr="00057408" w:rsidRDefault="00DF665F" w:rsidP="00134EB8">
      <w:pPr>
        <w:numPr>
          <w:ilvl w:val="0"/>
          <w:numId w:val="9"/>
        </w:numPr>
        <w:tabs>
          <w:tab w:val="clear" w:pos="720"/>
          <w:tab w:val="num" w:pos="360"/>
        </w:tabs>
        <w:spacing w:after="0"/>
        <w:ind w:left="360"/>
        <w:jc w:val="both"/>
        <w:rPr>
          <w:rFonts w:ascii="Tahoma" w:hAnsi="Tahoma" w:cs="Tahoma"/>
        </w:rPr>
      </w:pPr>
      <w:r w:rsidRPr="00057408">
        <w:rPr>
          <w:rFonts w:ascii="Tahoma" w:hAnsi="Tahoma" w:cs="Tahoma"/>
        </w:rPr>
        <w:t xml:space="preserve">W razie wystąpienia istotnej zmiany okoliczności powodującej, że wykonanie umowy nie leży w interesie publicznym, czego nie można było przewidzieć w chwili zawarcia umowy, </w:t>
      </w:r>
      <w:r w:rsidR="00A5037E">
        <w:rPr>
          <w:rFonts w:ascii="Tahoma" w:hAnsi="Tahoma" w:cs="Tahoma"/>
        </w:rPr>
        <w:t>Zleceniodawca</w:t>
      </w:r>
      <w:r w:rsidRPr="00057408">
        <w:rPr>
          <w:rFonts w:ascii="Tahoma" w:hAnsi="Tahoma" w:cs="Tahoma"/>
        </w:rPr>
        <w:t xml:space="preserve"> może odstąpić od umowy lub zmienić jej zakres w terminie 30 dni od powzięcia wiadomości o powyższych okolicznościach.</w:t>
      </w:r>
    </w:p>
    <w:p w:rsidR="00DF665F" w:rsidRPr="00057408" w:rsidRDefault="00DF665F" w:rsidP="00134EB8">
      <w:pPr>
        <w:numPr>
          <w:ilvl w:val="0"/>
          <w:numId w:val="9"/>
        </w:numPr>
        <w:tabs>
          <w:tab w:val="clear" w:pos="720"/>
          <w:tab w:val="num" w:pos="360"/>
        </w:tabs>
        <w:spacing w:after="0"/>
        <w:ind w:left="360"/>
        <w:jc w:val="both"/>
        <w:rPr>
          <w:rFonts w:ascii="Tahoma" w:hAnsi="Tahoma" w:cs="Tahoma"/>
        </w:rPr>
      </w:pPr>
      <w:r w:rsidRPr="00057408">
        <w:rPr>
          <w:rFonts w:ascii="Tahoma" w:hAnsi="Tahoma" w:cs="Tahoma"/>
        </w:rPr>
        <w:t>W przypadku określonym w ust. 1 Zleceniobiorca może żądać jedynie zapłaty z tytułu zrealizowanych czynności.</w:t>
      </w:r>
    </w:p>
    <w:p w:rsidR="00DF665F" w:rsidRPr="00057408" w:rsidRDefault="00DF665F" w:rsidP="00134EB8">
      <w:pPr>
        <w:numPr>
          <w:ilvl w:val="0"/>
          <w:numId w:val="9"/>
        </w:numPr>
        <w:tabs>
          <w:tab w:val="clear" w:pos="720"/>
          <w:tab w:val="num" w:pos="360"/>
        </w:tabs>
        <w:spacing w:after="0"/>
        <w:ind w:left="360"/>
        <w:jc w:val="both"/>
        <w:rPr>
          <w:rFonts w:ascii="Tahoma" w:hAnsi="Tahoma" w:cs="Tahoma"/>
        </w:rPr>
      </w:pPr>
      <w:r w:rsidRPr="00057408">
        <w:rPr>
          <w:rFonts w:ascii="Tahoma" w:hAnsi="Tahoma" w:cs="Tahoma"/>
        </w:rPr>
        <w:t>Strony niniejszej umowy będą zwolnione z odpowiedzialności za niewypełnienie swoich zobowiązań zawartych w umowie, jeżeli okoliczności siły wyższej będą stanowiły przeszkodę w ich wypełnieniu.</w:t>
      </w:r>
    </w:p>
    <w:p w:rsidR="00DF665F" w:rsidRPr="00057408" w:rsidRDefault="00DF665F" w:rsidP="00134EB8">
      <w:pPr>
        <w:numPr>
          <w:ilvl w:val="0"/>
          <w:numId w:val="9"/>
        </w:numPr>
        <w:tabs>
          <w:tab w:val="clear" w:pos="720"/>
          <w:tab w:val="num" w:pos="360"/>
        </w:tabs>
        <w:spacing w:after="0"/>
        <w:ind w:left="360"/>
        <w:jc w:val="both"/>
        <w:rPr>
          <w:rFonts w:ascii="Tahoma" w:hAnsi="Tahoma" w:cs="Tahoma"/>
        </w:rPr>
      </w:pPr>
      <w:r w:rsidRPr="00057408">
        <w:rPr>
          <w:rFonts w:ascii="Tahoma" w:hAnsi="Tahoma" w:cs="Tahoma"/>
        </w:rPr>
        <w:t>Strona może powołać się na okoliczność siły wyższej tylko wtedy, gdy poinformuje ona o tym pisemnie drugą stronę w ciągu 3 dni od powstania tych okoliczności.</w:t>
      </w:r>
    </w:p>
    <w:p w:rsidR="00DD76D9" w:rsidRPr="00057408" w:rsidRDefault="00DF665F" w:rsidP="00134EB8">
      <w:pPr>
        <w:numPr>
          <w:ilvl w:val="0"/>
          <w:numId w:val="9"/>
        </w:numPr>
        <w:tabs>
          <w:tab w:val="clear" w:pos="720"/>
          <w:tab w:val="num" w:pos="360"/>
        </w:tabs>
        <w:spacing w:after="0"/>
        <w:ind w:left="360"/>
        <w:jc w:val="both"/>
        <w:rPr>
          <w:rFonts w:ascii="Tahoma" w:hAnsi="Tahoma" w:cs="Tahoma"/>
        </w:rPr>
      </w:pPr>
      <w:r w:rsidRPr="00057408">
        <w:rPr>
          <w:rFonts w:ascii="Tahoma" w:hAnsi="Tahoma" w:cs="Tahoma"/>
        </w:rPr>
        <w:t>Okoliczności zaistnienia siły wyższej musza zostać udowodnione przez stronę, która się na nie powołuje.</w:t>
      </w:r>
    </w:p>
    <w:p w:rsidR="00DF665F" w:rsidRPr="00057408" w:rsidRDefault="00DF665F" w:rsidP="00134EB8">
      <w:pPr>
        <w:jc w:val="center"/>
        <w:rPr>
          <w:rFonts w:ascii="Tahoma" w:hAnsi="Tahoma" w:cs="Tahoma"/>
          <w:b/>
        </w:rPr>
      </w:pPr>
      <w:r w:rsidRPr="00057408">
        <w:rPr>
          <w:rFonts w:ascii="Tahoma" w:hAnsi="Tahoma" w:cs="Tahoma"/>
          <w:b/>
        </w:rPr>
        <w:t xml:space="preserve">§ </w:t>
      </w:r>
      <w:r w:rsidR="006D7242">
        <w:rPr>
          <w:rFonts w:ascii="Tahoma" w:hAnsi="Tahoma" w:cs="Tahoma"/>
          <w:b/>
        </w:rPr>
        <w:t>7</w:t>
      </w:r>
      <w:r w:rsidR="00E23670" w:rsidRPr="00057408">
        <w:rPr>
          <w:rFonts w:ascii="Tahoma" w:hAnsi="Tahoma" w:cs="Tahoma"/>
          <w:b/>
        </w:rPr>
        <w:t xml:space="preserve"> </w:t>
      </w:r>
      <w:r w:rsidR="00E23670" w:rsidRPr="00057408">
        <w:rPr>
          <w:rFonts w:ascii="Tahoma" w:hAnsi="Tahoma" w:cs="Tahoma"/>
          <w:b/>
        </w:rPr>
        <w:br/>
        <w:t>Odstąpienie od umowy</w:t>
      </w:r>
    </w:p>
    <w:p w:rsidR="00DF665F" w:rsidRPr="00057408" w:rsidRDefault="009F79A5" w:rsidP="00134EB8">
      <w:pPr>
        <w:numPr>
          <w:ilvl w:val="0"/>
          <w:numId w:val="8"/>
        </w:numPr>
        <w:tabs>
          <w:tab w:val="clear" w:pos="720"/>
          <w:tab w:val="num" w:pos="360"/>
        </w:tabs>
        <w:spacing w:after="0"/>
        <w:ind w:left="360"/>
        <w:jc w:val="both"/>
        <w:rPr>
          <w:rFonts w:ascii="Tahoma" w:hAnsi="Tahoma" w:cs="Tahoma"/>
        </w:rPr>
      </w:pPr>
      <w:r w:rsidRPr="00057408">
        <w:rPr>
          <w:rFonts w:ascii="Tahoma" w:hAnsi="Tahoma" w:cs="Tahoma"/>
        </w:rPr>
        <w:t>Zleceniodawca</w:t>
      </w:r>
      <w:r w:rsidR="00DF665F" w:rsidRPr="00057408">
        <w:rPr>
          <w:rFonts w:ascii="Tahoma" w:hAnsi="Tahoma" w:cs="Tahoma"/>
        </w:rPr>
        <w:t xml:space="preserve"> ma prawo odstąpić od umowy w następujących wypadkach:</w:t>
      </w:r>
    </w:p>
    <w:p w:rsidR="00DF665F" w:rsidRPr="00057408" w:rsidRDefault="00DF665F" w:rsidP="00134EB8">
      <w:pPr>
        <w:numPr>
          <w:ilvl w:val="0"/>
          <w:numId w:val="6"/>
        </w:numPr>
        <w:spacing w:after="0"/>
        <w:jc w:val="both"/>
        <w:rPr>
          <w:rFonts w:ascii="Tahoma" w:hAnsi="Tahoma" w:cs="Tahoma"/>
        </w:rPr>
      </w:pPr>
      <w:r w:rsidRPr="00057408">
        <w:rPr>
          <w:rFonts w:ascii="Tahoma" w:hAnsi="Tahoma" w:cs="Tahoma"/>
        </w:rPr>
        <w:t>jeżeli Zleceniobiorca nie podjął wykonywania obowiązków wynikających z niniejszej umowy lub przerwał ich wykonywanie z przyczyn niezależnych od Zamawiającego na okres dłuższy niż 21 dni,</w:t>
      </w:r>
    </w:p>
    <w:p w:rsidR="00DF665F" w:rsidRPr="00057408" w:rsidRDefault="00DF665F" w:rsidP="00134EB8">
      <w:pPr>
        <w:numPr>
          <w:ilvl w:val="0"/>
          <w:numId w:val="6"/>
        </w:numPr>
        <w:spacing w:after="0"/>
        <w:jc w:val="both"/>
        <w:rPr>
          <w:rFonts w:ascii="Tahoma" w:hAnsi="Tahoma" w:cs="Tahoma"/>
        </w:rPr>
      </w:pPr>
      <w:r w:rsidRPr="00057408">
        <w:rPr>
          <w:rFonts w:ascii="Tahoma" w:hAnsi="Tahoma" w:cs="Tahoma"/>
        </w:rPr>
        <w:t>jeżeli Zleceniobiorca wykonuje swe obowiązki w sposób niezgodny z umową lub bez zachowania wymaganej staranności,</w:t>
      </w:r>
    </w:p>
    <w:p w:rsidR="00DF665F" w:rsidRPr="00057408" w:rsidRDefault="00DF665F" w:rsidP="00134EB8">
      <w:pPr>
        <w:numPr>
          <w:ilvl w:val="0"/>
          <w:numId w:val="6"/>
        </w:numPr>
        <w:spacing w:after="0"/>
        <w:jc w:val="both"/>
        <w:rPr>
          <w:rFonts w:ascii="Tahoma" w:hAnsi="Tahoma" w:cs="Tahoma"/>
        </w:rPr>
      </w:pPr>
      <w:r w:rsidRPr="00057408">
        <w:rPr>
          <w:rFonts w:ascii="Tahoma" w:hAnsi="Tahoma" w:cs="Tahoma"/>
        </w:rPr>
        <w:t>jeżeli Zleceniobiorca regularnie opóźnia się w wykonywaniu powierzonych mu czynności,</w:t>
      </w:r>
    </w:p>
    <w:p w:rsidR="00DF665F" w:rsidRPr="00057408" w:rsidRDefault="00DF665F" w:rsidP="00134EB8">
      <w:pPr>
        <w:numPr>
          <w:ilvl w:val="0"/>
          <w:numId w:val="6"/>
        </w:numPr>
        <w:spacing w:after="0"/>
        <w:jc w:val="both"/>
        <w:rPr>
          <w:rFonts w:ascii="Tahoma" w:hAnsi="Tahoma" w:cs="Tahoma"/>
        </w:rPr>
      </w:pPr>
      <w:r w:rsidRPr="00057408">
        <w:rPr>
          <w:rFonts w:ascii="Tahoma" w:hAnsi="Tahoma" w:cs="Tahoma"/>
        </w:rPr>
        <w:t xml:space="preserve">w razie wystąpienia istotnej okoliczności powodującej, że wykonanie umowy nie leży </w:t>
      </w:r>
      <w:r w:rsidRPr="00057408">
        <w:rPr>
          <w:rFonts w:ascii="Tahoma" w:hAnsi="Tahoma" w:cs="Tahoma"/>
        </w:rPr>
        <w:br/>
        <w:t>w interesie publicznym.</w:t>
      </w:r>
    </w:p>
    <w:p w:rsidR="00DF665F" w:rsidRPr="00057408" w:rsidRDefault="00DF665F" w:rsidP="00134EB8">
      <w:pPr>
        <w:numPr>
          <w:ilvl w:val="0"/>
          <w:numId w:val="8"/>
        </w:numPr>
        <w:tabs>
          <w:tab w:val="clear" w:pos="720"/>
          <w:tab w:val="num" w:pos="360"/>
        </w:tabs>
        <w:spacing w:after="0"/>
        <w:ind w:left="360"/>
        <w:jc w:val="both"/>
        <w:rPr>
          <w:rFonts w:ascii="Tahoma" w:hAnsi="Tahoma" w:cs="Tahoma"/>
        </w:rPr>
      </w:pPr>
      <w:r w:rsidRPr="00057408">
        <w:rPr>
          <w:rFonts w:ascii="Tahoma" w:hAnsi="Tahoma" w:cs="Tahoma"/>
        </w:rPr>
        <w:t>Zleceniobiorca ma prawo odstąpić od umowy w następujących wypadkach:</w:t>
      </w:r>
    </w:p>
    <w:p w:rsidR="00DF665F" w:rsidRPr="00057408" w:rsidRDefault="00DF665F" w:rsidP="00134EB8">
      <w:pPr>
        <w:numPr>
          <w:ilvl w:val="0"/>
          <w:numId w:val="7"/>
        </w:numPr>
        <w:spacing w:after="0"/>
        <w:jc w:val="both"/>
        <w:rPr>
          <w:rFonts w:ascii="Tahoma" w:hAnsi="Tahoma" w:cs="Tahoma"/>
        </w:rPr>
      </w:pPr>
      <w:r w:rsidRPr="00057408">
        <w:rPr>
          <w:rFonts w:ascii="Tahoma" w:hAnsi="Tahoma" w:cs="Tahoma"/>
        </w:rPr>
        <w:t xml:space="preserve">jeżeli </w:t>
      </w:r>
      <w:r w:rsidR="00460B73">
        <w:rPr>
          <w:rFonts w:ascii="Tahoma" w:hAnsi="Tahoma" w:cs="Tahoma"/>
        </w:rPr>
        <w:t>Zleceniodawca</w:t>
      </w:r>
      <w:r w:rsidRPr="00057408">
        <w:rPr>
          <w:rFonts w:ascii="Tahoma" w:hAnsi="Tahoma" w:cs="Tahoma"/>
        </w:rPr>
        <w:t xml:space="preserve"> nie podjął wykonywania obowiązków wynikających z niniejszej umowy lub przerwał ich wykonywanie z przyczyn niezależnych od Zleceniobiorcy na okres dłuższy niż 21 dni,</w:t>
      </w:r>
    </w:p>
    <w:p w:rsidR="00DF665F" w:rsidRPr="00057408" w:rsidRDefault="00DF665F" w:rsidP="00134EB8">
      <w:pPr>
        <w:numPr>
          <w:ilvl w:val="0"/>
          <w:numId w:val="7"/>
        </w:numPr>
        <w:spacing w:after="0"/>
        <w:jc w:val="both"/>
        <w:rPr>
          <w:rFonts w:ascii="Tahoma" w:hAnsi="Tahoma" w:cs="Tahoma"/>
        </w:rPr>
      </w:pPr>
      <w:r w:rsidRPr="00057408">
        <w:rPr>
          <w:rFonts w:ascii="Tahoma" w:hAnsi="Tahoma" w:cs="Tahoma"/>
        </w:rPr>
        <w:t xml:space="preserve">jeżeli </w:t>
      </w:r>
      <w:r w:rsidR="009F79A5" w:rsidRPr="00057408">
        <w:rPr>
          <w:rFonts w:ascii="Tahoma" w:hAnsi="Tahoma" w:cs="Tahoma"/>
        </w:rPr>
        <w:t>Zleceniodawca</w:t>
      </w:r>
      <w:r w:rsidRPr="00057408">
        <w:rPr>
          <w:rFonts w:ascii="Tahoma" w:hAnsi="Tahoma" w:cs="Tahoma"/>
        </w:rPr>
        <w:t xml:space="preserve"> wykonuje swe obowiązki w sposób niezgodny z umową.</w:t>
      </w:r>
    </w:p>
    <w:p w:rsidR="00DF665F" w:rsidRPr="00057408" w:rsidRDefault="00DF665F" w:rsidP="00134EB8">
      <w:pPr>
        <w:numPr>
          <w:ilvl w:val="0"/>
          <w:numId w:val="8"/>
        </w:numPr>
        <w:tabs>
          <w:tab w:val="clear" w:pos="720"/>
          <w:tab w:val="num" w:pos="360"/>
        </w:tabs>
        <w:spacing w:after="0"/>
        <w:ind w:left="360"/>
        <w:jc w:val="both"/>
        <w:rPr>
          <w:rFonts w:ascii="Tahoma" w:hAnsi="Tahoma" w:cs="Tahoma"/>
        </w:rPr>
      </w:pPr>
      <w:r w:rsidRPr="00057408">
        <w:rPr>
          <w:rFonts w:ascii="Tahoma" w:hAnsi="Tahoma" w:cs="Tahoma"/>
        </w:rPr>
        <w:t>W razie odstąpienia od umowy z przyczyn obciążających Zleceniobiorcę</w:t>
      </w:r>
      <w:r w:rsidR="00460B73">
        <w:rPr>
          <w:rFonts w:ascii="Tahoma" w:hAnsi="Tahoma" w:cs="Tahoma"/>
        </w:rPr>
        <w:t>,</w:t>
      </w:r>
      <w:r w:rsidRPr="00057408">
        <w:rPr>
          <w:rFonts w:ascii="Tahoma" w:hAnsi="Tahoma" w:cs="Tahoma"/>
        </w:rPr>
        <w:t xml:space="preserve">  </w:t>
      </w:r>
      <w:r w:rsidR="009F79A5" w:rsidRPr="00057408">
        <w:rPr>
          <w:rFonts w:ascii="Tahoma" w:hAnsi="Tahoma" w:cs="Tahoma"/>
        </w:rPr>
        <w:t>Zleceniodawca</w:t>
      </w:r>
      <w:r w:rsidRPr="00057408">
        <w:rPr>
          <w:rFonts w:ascii="Tahoma" w:hAnsi="Tahoma" w:cs="Tahoma"/>
        </w:rPr>
        <w:t xml:space="preserve"> może żądać zapłaty przez Zleceniobiorcę kary umownej w wysokości 20% wynagrodzenia umownego jakie przysługiwałoby Zleceniobiorcy za pozostałe do wykonania czynności będące przedmiotem umowy</w:t>
      </w:r>
      <w:r w:rsidR="00A5037E">
        <w:rPr>
          <w:rFonts w:ascii="Tahoma" w:hAnsi="Tahoma" w:cs="Tahoma"/>
        </w:rPr>
        <w:t>.</w:t>
      </w:r>
    </w:p>
    <w:p w:rsidR="00DF665F" w:rsidRPr="00057408" w:rsidRDefault="00DF665F" w:rsidP="00134EB8">
      <w:pPr>
        <w:numPr>
          <w:ilvl w:val="0"/>
          <w:numId w:val="8"/>
        </w:numPr>
        <w:tabs>
          <w:tab w:val="clear" w:pos="720"/>
          <w:tab w:val="num" w:pos="360"/>
        </w:tabs>
        <w:spacing w:after="0"/>
        <w:ind w:left="360"/>
        <w:jc w:val="both"/>
        <w:rPr>
          <w:rFonts w:ascii="Tahoma" w:hAnsi="Tahoma" w:cs="Tahoma"/>
          <w:color w:val="000000"/>
        </w:rPr>
      </w:pPr>
      <w:r w:rsidRPr="00057408">
        <w:rPr>
          <w:rFonts w:ascii="Tahoma" w:hAnsi="Tahoma" w:cs="Tahoma"/>
        </w:rPr>
        <w:t xml:space="preserve">W razie odstąpienia od </w:t>
      </w:r>
      <w:r w:rsidR="009F79A5" w:rsidRPr="00057408">
        <w:rPr>
          <w:rFonts w:ascii="Tahoma" w:hAnsi="Tahoma" w:cs="Tahoma"/>
        </w:rPr>
        <w:t>U</w:t>
      </w:r>
      <w:r w:rsidRPr="00057408">
        <w:rPr>
          <w:rFonts w:ascii="Tahoma" w:hAnsi="Tahoma" w:cs="Tahoma"/>
        </w:rPr>
        <w:t xml:space="preserve">mowy z przyczyn obciążających </w:t>
      </w:r>
      <w:r w:rsidR="009F79A5" w:rsidRPr="00057408">
        <w:rPr>
          <w:rFonts w:ascii="Tahoma" w:hAnsi="Tahoma" w:cs="Tahoma"/>
        </w:rPr>
        <w:t>Zleceniodawcę</w:t>
      </w:r>
      <w:r w:rsidRPr="00057408">
        <w:rPr>
          <w:rFonts w:ascii="Tahoma" w:hAnsi="Tahoma" w:cs="Tahoma"/>
        </w:rPr>
        <w:t xml:space="preserve">, Zleceniobiorca  może żądać zapłaty przez </w:t>
      </w:r>
      <w:r w:rsidR="001F5B0D" w:rsidRPr="00057408">
        <w:rPr>
          <w:rFonts w:ascii="Tahoma" w:hAnsi="Tahoma" w:cs="Tahoma"/>
        </w:rPr>
        <w:t>Zleceniodawcę</w:t>
      </w:r>
      <w:r w:rsidRPr="00057408">
        <w:rPr>
          <w:rFonts w:ascii="Tahoma" w:hAnsi="Tahoma" w:cs="Tahoma"/>
        </w:rPr>
        <w:t xml:space="preserve"> kary umownej w wysokości 20% wynagrodzenia umownego, jakie przysługiwałoby </w:t>
      </w:r>
      <w:r w:rsidR="009F79A5" w:rsidRPr="00057408">
        <w:rPr>
          <w:rFonts w:ascii="Tahoma" w:hAnsi="Tahoma" w:cs="Tahoma"/>
        </w:rPr>
        <w:t>Zleceniodawcy</w:t>
      </w:r>
      <w:r w:rsidRPr="00057408">
        <w:rPr>
          <w:rFonts w:ascii="Tahoma" w:hAnsi="Tahoma" w:cs="Tahoma"/>
        </w:rPr>
        <w:t xml:space="preserve"> za pozostałe do wykonania czynności będących przedmiotem umowy. </w:t>
      </w:r>
    </w:p>
    <w:p w:rsidR="00E23670" w:rsidRPr="00057408" w:rsidRDefault="00E23670" w:rsidP="00134EB8">
      <w:pPr>
        <w:spacing w:after="0"/>
        <w:ind w:left="360"/>
        <w:jc w:val="both"/>
        <w:rPr>
          <w:rFonts w:ascii="Tahoma" w:hAnsi="Tahoma" w:cs="Tahoma"/>
          <w:color w:val="000000"/>
        </w:rPr>
      </w:pPr>
    </w:p>
    <w:p w:rsidR="00DF665F" w:rsidRPr="00057408" w:rsidRDefault="00DF665F" w:rsidP="00134EB8">
      <w:pPr>
        <w:jc w:val="center"/>
        <w:rPr>
          <w:rFonts w:ascii="Tahoma" w:eastAsia="Arial Unicode MS" w:hAnsi="Tahoma" w:cs="Tahoma"/>
        </w:rPr>
      </w:pPr>
      <w:r w:rsidRPr="00057408">
        <w:rPr>
          <w:rFonts w:ascii="Tahoma" w:hAnsi="Tahoma" w:cs="Tahoma"/>
          <w:b/>
        </w:rPr>
        <w:t xml:space="preserve">§ </w:t>
      </w:r>
      <w:r w:rsidR="006D7242">
        <w:rPr>
          <w:rFonts w:ascii="Tahoma" w:hAnsi="Tahoma" w:cs="Tahoma"/>
          <w:b/>
        </w:rPr>
        <w:t>8</w:t>
      </w:r>
      <w:r w:rsidR="00E23670" w:rsidRPr="00057408">
        <w:rPr>
          <w:rFonts w:ascii="Tahoma" w:hAnsi="Tahoma" w:cs="Tahoma"/>
          <w:b/>
        </w:rPr>
        <w:t xml:space="preserve"> </w:t>
      </w:r>
      <w:r w:rsidR="00E23670" w:rsidRPr="00057408">
        <w:rPr>
          <w:rFonts w:ascii="Tahoma" w:hAnsi="Tahoma" w:cs="Tahoma"/>
          <w:b/>
        </w:rPr>
        <w:br/>
        <w:t>Postanowienia końcowe</w:t>
      </w:r>
    </w:p>
    <w:p w:rsidR="00DF665F" w:rsidRPr="00057408" w:rsidRDefault="00DF665F" w:rsidP="00134EB8">
      <w:pPr>
        <w:pStyle w:val="Tekstpodstawowy2"/>
        <w:numPr>
          <w:ilvl w:val="0"/>
          <w:numId w:val="12"/>
        </w:numPr>
        <w:spacing w:after="0" w:line="276" w:lineRule="auto"/>
        <w:ind w:left="426" w:hanging="426"/>
        <w:jc w:val="both"/>
        <w:rPr>
          <w:rFonts w:ascii="Tahoma" w:hAnsi="Tahoma" w:cs="Tahoma"/>
          <w:sz w:val="22"/>
          <w:szCs w:val="22"/>
        </w:rPr>
      </w:pPr>
      <w:r w:rsidRPr="00057408">
        <w:rPr>
          <w:rFonts w:ascii="Tahoma" w:hAnsi="Tahoma" w:cs="Tahoma"/>
          <w:sz w:val="22"/>
          <w:szCs w:val="22"/>
        </w:rPr>
        <w:t>Wszelkie zmiany niniejszej umowy wymagają zachowania formy pisemnej pod rygorem nieważności.</w:t>
      </w:r>
    </w:p>
    <w:p w:rsidR="00DF665F" w:rsidRPr="00057408" w:rsidRDefault="00DF665F" w:rsidP="00134EB8">
      <w:pPr>
        <w:pStyle w:val="Akapitzlist"/>
        <w:numPr>
          <w:ilvl w:val="0"/>
          <w:numId w:val="12"/>
        </w:numPr>
        <w:ind w:left="426" w:hanging="426"/>
        <w:jc w:val="both"/>
        <w:rPr>
          <w:rFonts w:ascii="Tahoma" w:hAnsi="Tahoma" w:cs="Tahoma"/>
        </w:rPr>
      </w:pPr>
      <w:r w:rsidRPr="00057408">
        <w:rPr>
          <w:rFonts w:ascii="Tahoma" w:hAnsi="Tahoma" w:cs="Tahoma"/>
        </w:rPr>
        <w:t xml:space="preserve">Wynikające z niniejszej umowy prawa i obowiązki Zleceniobiorcy nie mogą być przeniesione na rzecz osób trzecich bez uzyskania pisemnej zgody </w:t>
      </w:r>
      <w:r w:rsidR="009F79A5" w:rsidRPr="00057408">
        <w:rPr>
          <w:rFonts w:ascii="Tahoma" w:hAnsi="Tahoma" w:cs="Tahoma"/>
        </w:rPr>
        <w:t>Zleceniodawcy</w:t>
      </w:r>
      <w:r w:rsidRPr="00057408">
        <w:rPr>
          <w:rFonts w:ascii="Tahoma" w:hAnsi="Tahoma" w:cs="Tahoma"/>
        </w:rPr>
        <w:t>.</w:t>
      </w:r>
    </w:p>
    <w:p w:rsidR="00E23670" w:rsidRPr="00057408" w:rsidRDefault="00DF665F" w:rsidP="006D7242">
      <w:pPr>
        <w:pStyle w:val="Akapitzlist"/>
        <w:numPr>
          <w:ilvl w:val="0"/>
          <w:numId w:val="12"/>
        </w:numPr>
        <w:ind w:left="426" w:hanging="426"/>
        <w:jc w:val="both"/>
        <w:rPr>
          <w:rFonts w:ascii="Tahoma" w:hAnsi="Tahoma" w:cs="Tahoma"/>
        </w:rPr>
      </w:pPr>
      <w:r w:rsidRPr="00057408">
        <w:rPr>
          <w:rFonts w:ascii="Tahoma" w:hAnsi="Tahoma" w:cs="Tahoma"/>
        </w:rPr>
        <w:t>Spory wynikłe na tle wykonywania niniejszej umowy rozstrzygał b</w:t>
      </w:r>
      <w:r w:rsidR="006D7242">
        <w:rPr>
          <w:rFonts w:ascii="Tahoma" w:hAnsi="Tahoma" w:cs="Tahoma"/>
        </w:rPr>
        <w:t xml:space="preserve">ędzie właściwy Sąd dla siedziby </w:t>
      </w:r>
      <w:r w:rsidR="009F79A5" w:rsidRPr="00057408">
        <w:rPr>
          <w:rFonts w:ascii="Tahoma" w:hAnsi="Tahoma" w:cs="Tahoma"/>
        </w:rPr>
        <w:t>Zleceniodawcy</w:t>
      </w:r>
      <w:r w:rsidRPr="00057408">
        <w:rPr>
          <w:rFonts w:ascii="Tahoma" w:hAnsi="Tahoma" w:cs="Tahoma"/>
        </w:rPr>
        <w:t>.</w:t>
      </w:r>
      <w:r w:rsidR="00271AD1">
        <w:rPr>
          <w:rFonts w:ascii="Tahoma" w:hAnsi="Tahoma" w:cs="Tahoma"/>
        </w:rPr>
        <w:br/>
      </w:r>
    </w:p>
    <w:p w:rsidR="00DF665F" w:rsidRPr="00057408" w:rsidRDefault="00DF665F" w:rsidP="00134EB8">
      <w:pPr>
        <w:jc w:val="center"/>
        <w:rPr>
          <w:rFonts w:ascii="Tahoma" w:eastAsia="Arial Unicode MS" w:hAnsi="Tahoma" w:cs="Tahoma"/>
        </w:rPr>
      </w:pPr>
      <w:r w:rsidRPr="00057408">
        <w:rPr>
          <w:rFonts w:ascii="Tahoma" w:hAnsi="Tahoma" w:cs="Tahoma"/>
          <w:b/>
        </w:rPr>
        <w:t xml:space="preserve">§ </w:t>
      </w:r>
      <w:r w:rsidR="006D7242">
        <w:rPr>
          <w:rFonts w:ascii="Tahoma" w:hAnsi="Tahoma" w:cs="Tahoma"/>
          <w:b/>
        </w:rPr>
        <w:t>9</w:t>
      </w:r>
      <w:r w:rsidR="00DD5963" w:rsidRPr="00057408">
        <w:rPr>
          <w:rFonts w:ascii="Tahoma" w:hAnsi="Tahoma" w:cs="Tahoma"/>
          <w:b/>
        </w:rPr>
        <w:br/>
        <w:t>Odesłania</w:t>
      </w:r>
    </w:p>
    <w:p w:rsidR="00176DA9" w:rsidRPr="00BA19DA" w:rsidRDefault="00DF665F" w:rsidP="00134EB8">
      <w:pPr>
        <w:jc w:val="both"/>
        <w:rPr>
          <w:rFonts w:ascii="Tahoma" w:hAnsi="Tahoma" w:cs="Tahoma"/>
        </w:rPr>
      </w:pPr>
      <w:r w:rsidRPr="00BA19DA">
        <w:rPr>
          <w:rFonts w:ascii="Tahoma" w:hAnsi="Tahoma" w:cs="Tahoma"/>
        </w:rPr>
        <w:t>W sprawach nieuregulowanych niniejszą umową będą miały zastosowanie właściwe przepisy Kodeksu Cywilnego, Prawo Budowlane oraz aktów wykonawczych wydanych na ich podstawie.</w:t>
      </w:r>
    </w:p>
    <w:p w:rsidR="00DF665F" w:rsidRPr="00057408" w:rsidRDefault="00DF665F" w:rsidP="00134EB8">
      <w:pPr>
        <w:jc w:val="center"/>
        <w:rPr>
          <w:rFonts w:ascii="Tahoma" w:eastAsia="Arial Unicode MS" w:hAnsi="Tahoma" w:cs="Tahoma"/>
        </w:rPr>
      </w:pPr>
      <w:r w:rsidRPr="00057408">
        <w:rPr>
          <w:rFonts w:ascii="Tahoma" w:hAnsi="Tahoma" w:cs="Tahoma"/>
          <w:b/>
        </w:rPr>
        <w:t>§ 1</w:t>
      </w:r>
      <w:r w:rsidR="00BA19DA">
        <w:rPr>
          <w:rFonts w:ascii="Tahoma" w:hAnsi="Tahoma" w:cs="Tahoma"/>
          <w:b/>
        </w:rPr>
        <w:t>1</w:t>
      </w:r>
    </w:p>
    <w:p w:rsidR="00DF665F" w:rsidRPr="00057408" w:rsidRDefault="00DF665F" w:rsidP="00134EB8">
      <w:pPr>
        <w:rPr>
          <w:rFonts w:ascii="Tahoma" w:eastAsia="Arial Unicode MS" w:hAnsi="Tahoma" w:cs="Tahoma"/>
        </w:rPr>
      </w:pPr>
      <w:r w:rsidRPr="00057408">
        <w:rPr>
          <w:rFonts w:ascii="Tahoma" w:eastAsia="Arial Unicode MS" w:hAnsi="Tahoma" w:cs="Tahoma"/>
        </w:rPr>
        <w:t xml:space="preserve">Niniejszą umowę sporządzono w </w:t>
      </w:r>
      <w:r w:rsidR="00057408" w:rsidRPr="00057408">
        <w:rPr>
          <w:rFonts w:ascii="Tahoma" w:eastAsia="Arial Unicode MS" w:hAnsi="Tahoma" w:cs="Tahoma"/>
        </w:rPr>
        <w:t>4</w:t>
      </w:r>
      <w:r w:rsidRPr="00057408">
        <w:rPr>
          <w:rFonts w:ascii="Tahoma" w:eastAsia="Arial Unicode MS" w:hAnsi="Tahoma" w:cs="Tahoma"/>
        </w:rPr>
        <w:t xml:space="preserve"> jednobrzmiących egzemplarzach w tym </w:t>
      </w:r>
      <w:r w:rsidR="00057408" w:rsidRPr="00057408">
        <w:rPr>
          <w:rFonts w:ascii="Tahoma" w:eastAsia="Arial Unicode MS" w:hAnsi="Tahoma" w:cs="Tahoma"/>
        </w:rPr>
        <w:t>trzy</w:t>
      </w:r>
      <w:r w:rsidRPr="00057408">
        <w:rPr>
          <w:rFonts w:ascii="Tahoma" w:eastAsia="Arial Unicode MS" w:hAnsi="Tahoma" w:cs="Tahoma"/>
        </w:rPr>
        <w:t xml:space="preserve"> egzemplarze dla </w:t>
      </w:r>
      <w:r w:rsidR="00057408" w:rsidRPr="00057408">
        <w:rPr>
          <w:rFonts w:ascii="Tahoma" w:eastAsia="Arial Unicode MS" w:hAnsi="Tahoma" w:cs="Tahoma"/>
        </w:rPr>
        <w:t>Zleceniodawcy</w:t>
      </w:r>
      <w:r w:rsidRPr="00057408">
        <w:rPr>
          <w:rFonts w:ascii="Tahoma" w:eastAsia="Arial Unicode MS" w:hAnsi="Tahoma" w:cs="Tahoma"/>
        </w:rPr>
        <w:t xml:space="preserve"> i jeden dla Zleceniobiorcy.</w:t>
      </w:r>
    </w:p>
    <w:p w:rsidR="00DF665F" w:rsidRPr="00057408" w:rsidRDefault="00DF665F" w:rsidP="00134EB8">
      <w:pPr>
        <w:rPr>
          <w:rFonts w:ascii="Tahoma" w:eastAsia="Arial Unicode MS" w:hAnsi="Tahoma" w:cs="Tahoma"/>
        </w:rPr>
      </w:pPr>
    </w:p>
    <w:p w:rsidR="00057408" w:rsidRDefault="00057408" w:rsidP="00134EB8">
      <w:pPr>
        <w:rPr>
          <w:rFonts w:ascii="Tahoma" w:eastAsia="Arial Unicode MS" w:hAnsi="Tahoma" w:cs="Tahoma"/>
        </w:rPr>
      </w:pPr>
    </w:p>
    <w:p w:rsidR="00F67F63" w:rsidRPr="00057408" w:rsidRDefault="00DF665F" w:rsidP="00134EB8">
      <w:pPr>
        <w:rPr>
          <w:rFonts w:ascii="Tahoma" w:hAnsi="Tahoma" w:cs="Tahoma"/>
        </w:rPr>
      </w:pPr>
      <w:r w:rsidRPr="00057408">
        <w:rPr>
          <w:rFonts w:ascii="Tahoma" w:hAnsi="Tahoma" w:cs="Tahoma"/>
        </w:rPr>
        <w:t xml:space="preserve">     </w:t>
      </w:r>
      <w:r w:rsidR="00553D0B" w:rsidRPr="00057408">
        <w:rPr>
          <w:rFonts w:ascii="Tahoma" w:hAnsi="Tahoma" w:cs="Tahoma"/>
        </w:rPr>
        <w:t>Zleceniodawcy</w:t>
      </w:r>
      <w:r w:rsidR="00553D0B" w:rsidRPr="00057408">
        <w:rPr>
          <w:rFonts w:ascii="Tahoma" w:hAnsi="Tahoma" w:cs="Tahoma"/>
        </w:rPr>
        <w:tab/>
      </w:r>
      <w:r w:rsidR="00553D0B" w:rsidRPr="00057408">
        <w:rPr>
          <w:rFonts w:ascii="Tahoma" w:hAnsi="Tahoma" w:cs="Tahoma"/>
        </w:rPr>
        <w:tab/>
      </w:r>
      <w:r w:rsidR="00553D0B" w:rsidRPr="00057408">
        <w:rPr>
          <w:rFonts w:ascii="Tahoma" w:hAnsi="Tahoma" w:cs="Tahoma"/>
        </w:rPr>
        <w:tab/>
      </w:r>
      <w:r w:rsidR="00553D0B" w:rsidRPr="00057408">
        <w:rPr>
          <w:rFonts w:ascii="Tahoma" w:hAnsi="Tahoma" w:cs="Tahoma"/>
        </w:rPr>
        <w:tab/>
      </w:r>
      <w:r w:rsidR="00553D0B" w:rsidRPr="00057408">
        <w:rPr>
          <w:rFonts w:ascii="Tahoma" w:hAnsi="Tahoma" w:cs="Tahoma"/>
        </w:rPr>
        <w:tab/>
        <w:t xml:space="preserve">                      </w:t>
      </w:r>
      <w:r w:rsidR="00176DA9" w:rsidRPr="00057408">
        <w:rPr>
          <w:rFonts w:ascii="Tahoma" w:hAnsi="Tahoma" w:cs="Tahoma"/>
        </w:rPr>
        <w:t xml:space="preserve">               </w:t>
      </w:r>
      <w:r w:rsidR="00553D0B" w:rsidRPr="00057408">
        <w:rPr>
          <w:rFonts w:ascii="Tahoma" w:hAnsi="Tahoma" w:cs="Tahoma"/>
        </w:rPr>
        <w:t>Zleceniobiorcy</w:t>
      </w:r>
    </w:p>
    <w:p w:rsidR="00604297" w:rsidRPr="00057408" w:rsidRDefault="00604297" w:rsidP="00134EB8">
      <w:pPr>
        <w:rPr>
          <w:rFonts w:ascii="Tahoma" w:hAnsi="Tahoma" w:cs="Tahoma"/>
        </w:rPr>
      </w:pPr>
    </w:p>
    <w:p w:rsidR="00F67F63" w:rsidRPr="00057408" w:rsidRDefault="00F67F63" w:rsidP="00F67F63">
      <w:pPr>
        <w:rPr>
          <w:rFonts w:ascii="Tahoma" w:hAnsi="Tahoma" w:cs="Tahoma"/>
        </w:rPr>
      </w:pPr>
    </w:p>
    <w:sectPr w:rsidR="00F67F63" w:rsidRPr="00057408" w:rsidSect="00057408">
      <w:pgSz w:w="11906" w:h="16838"/>
      <w:pgMar w:top="1079" w:right="1417" w:bottom="71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491" w:rsidRDefault="005F7491" w:rsidP="00831F41">
      <w:pPr>
        <w:spacing w:after="0" w:line="240" w:lineRule="auto"/>
      </w:pPr>
      <w:r>
        <w:separator/>
      </w:r>
    </w:p>
  </w:endnote>
  <w:endnote w:type="continuationSeparator" w:id="0">
    <w:p w:rsidR="005F7491" w:rsidRDefault="005F7491" w:rsidP="00831F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491" w:rsidRDefault="005F7491" w:rsidP="00831F41">
      <w:pPr>
        <w:spacing w:after="0" w:line="240" w:lineRule="auto"/>
      </w:pPr>
      <w:r>
        <w:separator/>
      </w:r>
    </w:p>
  </w:footnote>
  <w:footnote w:type="continuationSeparator" w:id="0">
    <w:p w:rsidR="005F7491" w:rsidRDefault="005F7491" w:rsidP="00831F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27"/>
    <w:lvl w:ilvl="0">
      <w:start w:val="1"/>
      <w:numFmt w:val="decimal"/>
      <w:lvlText w:val="%1."/>
      <w:lvlJc w:val="left"/>
      <w:pPr>
        <w:tabs>
          <w:tab w:val="num" w:pos="0"/>
        </w:tabs>
        <w:ind w:left="644" w:hanging="360"/>
      </w:pPr>
    </w:lvl>
  </w:abstractNum>
  <w:abstractNum w:abstractNumId="1">
    <w:nsid w:val="0ED36830"/>
    <w:multiLevelType w:val="hybridMultilevel"/>
    <w:tmpl w:val="3BEC5386"/>
    <w:lvl w:ilvl="0" w:tplc="0C821BAE">
      <w:start w:val="1"/>
      <w:numFmt w:val="lowerLetter"/>
      <w:lvlText w:val="%1)"/>
      <w:lvlJc w:val="left"/>
      <w:pPr>
        <w:tabs>
          <w:tab w:val="num" w:pos="720"/>
        </w:tabs>
        <w:ind w:left="720" w:hanging="360"/>
      </w:pPr>
      <w:rPr>
        <w:rFonts w:hint="default"/>
        <w:color w:val="auto"/>
      </w:rPr>
    </w:lvl>
    <w:lvl w:ilvl="1" w:tplc="01E4FD1C">
      <w:start w:val="1"/>
      <w:numFmt w:val="bullet"/>
      <w:lvlText w:val=""/>
      <w:lvlJc w:val="left"/>
      <w:pPr>
        <w:tabs>
          <w:tab w:val="num" w:pos="1440"/>
        </w:tabs>
        <w:ind w:left="1440" w:hanging="360"/>
      </w:pPr>
      <w:rPr>
        <w:rFonts w:ascii="Symbol" w:hAnsi="Symbol" w:hint="default"/>
      </w:rPr>
    </w:lvl>
    <w:lvl w:ilvl="2" w:tplc="5E0C7012">
      <w:start w:val="4"/>
      <w:numFmt w:val="bullet"/>
      <w:lvlText w:val="-"/>
      <w:lvlJc w:val="left"/>
      <w:pPr>
        <w:tabs>
          <w:tab w:val="num" w:pos="2340"/>
        </w:tabs>
        <w:ind w:left="2340" w:hanging="360"/>
      </w:pPr>
      <w:rPr>
        <w:rFonts w:ascii="Verdana" w:eastAsia="Times New Roman" w:hAnsi="Verdana" w:cs="Courier New"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19285296"/>
    <w:multiLevelType w:val="hybridMultilevel"/>
    <w:tmpl w:val="5C082C6A"/>
    <w:lvl w:ilvl="0" w:tplc="DE923220">
      <w:start w:val="1"/>
      <w:numFmt w:val="decimal"/>
      <w:lvlText w:val="%1."/>
      <w:lvlJc w:val="left"/>
      <w:pPr>
        <w:ind w:left="720" w:hanging="360"/>
      </w:pPr>
      <w:rPr>
        <w:rFonts w:ascii="Times New Roman" w:hAnsi="Times New Roman" w:cs="Times New Roman"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6A2533C"/>
    <w:multiLevelType w:val="hybridMultilevel"/>
    <w:tmpl w:val="DD7A30F2"/>
    <w:lvl w:ilvl="0" w:tplc="24A6808E">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2DCE7F73"/>
    <w:multiLevelType w:val="hybridMultilevel"/>
    <w:tmpl w:val="41085920"/>
    <w:lvl w:ilvl="0" w:tplc="0C821BAE">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2EE24A2C"/>
    <w:multiLevelType w:val="hybridMultilevel"/>
    <w:tmpl w:val="0330B0B2"/>
    <w:lvl w:ilvl="0" w:tplc="1ACA2550">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F9639F2"/>
    <w:multiLevelType w:val="hybridMultilevel"/>
    <w:tmpl w:val="26C4B084"/>
    <w:lvl w:ilvl="0" w:tplc="24A6808E">
      <w:start w:val="1"/>
      <w:numFmt w:val="decimal"/>
      <w:lvlText w:val="%1."/>
      <w:lvlJc w:val="left"/>
      <w:pPr>
        <w:tabs>
          <w:tab w:val="num" w:pos="502"/>
        </w:tabs>
        <w:ind w:left="502"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461E2C0F"/>
    <w:multiLevelType w:val="hybridMultilevel"/>
    <w:tmpl w:val="260AB3EC"/>
    <w:lvl w:ilvl="0" w:tplc="DE923220">
      <w:start w:val="1"/>
      <w:numFmt w:val="decimal"/>
      <w:lvlText w:val="%1."/>
      <w:lvlJc w:val="left"/>
      <w:pPr>
        <w:ind w:left="720" w:hanging="360"/>
      </w:pPr>
      <w:rPr>
        <w:rFonts w:ascii="Times New Roman" w:hAnsi="Times New Roman" w:cs="Times New Roman"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78E64A6"/>
    <w:multiLevelType w:val="hybridMultilevel"/>
    <w:tmpl w:val="8F7CF736"/>
    <w:lvl w:ilvl="0" w:tplc="0E0C1E80">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9241FF4"/>
    <w:multiLevelType w:val="hybridMultilevel"/>
    <w:tmpl w:val="150819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9697807"/>
    <w:multiLevelType w:val="hybridMultilevel"/>
    <w:tmpl w:val="2A1AB0D0"/>
    <w:lvl w:ilvl="0" w:tplc="109699C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1F31619"/>
    <w:multiLevelType w:val="hybridMultilevel"/>
    <w:tmpl w:val="0338F148"/>
    <w:lvl w:ilvl="0" w:tplc="36B294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6775EC3"/>
    <w:multiLevelType w:val="hybridMultilevel"/>
    <w:tmpl w:val="F1FA8430"/>
    <w:lvl w:ilvl="0" w:tplc="0C821BAE">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57121296"/>
    <w:multiLevelType w:val="hybridMultilevel"/>
    <w:tmpl w:val="4EEC0CD0"/>
    <w:lvl w:ilvl="0" w:tplc="DE923220">
      <w:start w:val="1"/>
      <w:numFmt w:val="decimal"/>
      <w:lvlText w:val="%1."/>
      <w:lvlJc w:val="left"/>
      <w:pPr>
        <w:ind w:left="786" w:hanging="360"/>
      </w:pPr>
      <w:rPr>
        <w:rFonts w:ascii="Times New Roman" w:hAnsi="Times New Roman" w:cs="Times New Roman" w:hint="default"/>
        <w:b w:val="0"/>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nsid w:val="65220379"/>
    <w:multiLevelType w:val="hybridMultilevel"/>
    <w:tmpl w:val="8E582A92"/>
    <w:lvl w:ilvl="0" w:tplc="0C821BAE">
      <w:start w:val="1"/>
      <w:numFmt w:val="lowerLetter"/>
      <w:lvlText w:val="%1)"/>
      <w:lvlJc w:val="left"/>
      <w:pPr>
        <w:tabs>
          <w:tab w:val="num" w:pos="720"/>
        </w:tabs>
        <w:ind w:left="720" w:hanging="360"/>
      </w:pPr>
      <w:rPr>
        <w:rFonts w:hint="default"/>
        <w:color w:val="auto"/>
      </w:rPr>
    </w:lvl>
    <w:lvl w:ilvl="1" w:tplc="DD0E14EC">
      <w:start w:val="7"/>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6CFF39E6"/>
    <w:multiLevelType w:val="hybridMultilevel"/>
    <w:tmpl w:val="26C4B084"/>
    <w:lvl w:ilvl="0" w:tplc="24A6808E">
      <w:start w:val="1"/>
      <w:numFmt w:val="decimal"/>
      <w:lvlText w:val="%1."/>
      <w:lvlJc w:val="left"/>
      <w:pPr>
        <w:tabs>
          <w:tab w:val="num" w:pos="502"/>
        </w:tabs>
        <w:ind w:left="502"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78187B43"/>
    <w:multiLevelType w:val="hybridMultilevel"/>
    <w:tmpl w:val="0B38D2CC"/>
    <w:lvl w:ilvl="0" w:tplc="24A6808E">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7"/>
  </w:num>
  <w:num w:numId="2">
    <w:abstractNumId w:val="8"/>
  </w:num>
  <w:num w:numId="3">
    <w:abstractNumId w:val="5"/>
  </w:num>
  <w:num w:numId="4">
    <w:abstractNumId w:val="13"/>
  </w:num>
  <w:num w:numId="5">
    <w:abstractNumId w:val="6"/>
  </w:num>
  <w:num w:numId="6">
    <w:abstractNumId w:val="4"/>
  </w:num>
  <w:num w:numId="7">
    <w:abstractNumId w:val="12"/>
  </w:num>
  <w:num w:numId="8">
    <w:abstractNumId w:val="16"/>
  </w:num>
  <w:num w:numId="9">
    <w:abstractNumId w:val="3"/>
  </w:num>
  <w:num w:numId="10">
    <w:abstractNumId w:val="14"/>
  </w:num>
  <w:num w:numId="11">
    <w:abstractNumId w:val="1"/>
  </w:num>
  <w:num w:numId="12">
    <w:abstractNumId w:val="2"/>
  </w:num>
  <w:num w:numId="13">
    <w:abstractNumId w:val="11"/>
  </w:num>
  <w:num w:numId="14">
    <w:abstractNumId w:val="10"/>
  </w:num>
  <w:num w:numId="15">
    <w:abstractNumId w:val="9"/>
  </w:num>
  <w:num w:numId="16">
    <w:abstractNumId w:val="0"/>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5609B8"/>
    <w:rsid w:val="000044BF"/>
    <w:rsid w:val="00014DC6"/>
    <w:rsid w:val="00040811"/>
    <w:rsid w:val="00057408"/>
    <w:rsid w:val="00057B5C"/>
    <w:rsid w:val="00090A3A"/>
    <w:rsid w:val="00093BE5"/>
    <w:rsid w:val="00096A6D"/>
    <w:rsid w:val="000D04AC"/>
    <w:rsid w:val="000D2E67"/>
    <w:rsid w:val="000D5D59"/>
    <w:rsid w:val="000E59C9"/>
    <w:rsid w:val="0010066C"/>
    <w:rsid w:val="0011473D"/>
    <w:rsid w:val="00134EB8"/>
    <w:rsid w:val="0014143A"/>
    <w:rsid w:val="001508EB"/>
    <w:rsid w:val="00176DA9"/>
    <w:rsid w:val="00182267"/>
    <w:rsid w:val="00191499"/>
    <w:rsid w:val="001B10CB"/>
    <w:rsid w:val="001C1F62"/>
    <w:rsid w:val="001D239C"/>
    <w:rsid w:val="001E0A82"/>
    <w:rsid w:val="001F25D1"/>
    <w:rsid w:val="001F52DD"/>
    <w:rsid w:val="001F5B0D"/>
    <w:rsid w:val="002044B7"/>
    <w:rsid w:val="00215B7A"/>
    <w:rsid w:val="00215C99"/>
    <w:rsid w:val="00244110"/>
    <w:rsid w:val="00250B95"/>
    <w:rsid w:val="002520E4"/>
    <w:rsid w:val="00256BA1"/>
    <w:rsid w:val="00265BC4"/>
    <w:rsid w:val="00267BA5"/>
    <w:rsid w:val="00271AD1"/>
    <w:rsid w:val="00273119"/>
    <w:rsid w:val="002A0838"/>
    <w:rsid w:val="002B6B34"/>
    <w:rsid w:val="002E3588"/>
    <w:rsid w:val="00305B1F"/>
    <w:rsid w:val="00312E5F"/>
    <w:rsid w:val="00315296"/>
    <w:rsid w:val="003430E7"/>
    <w:rsid w:val="00360046"/>
    <w:rsid w:val="00382E6B"/>
    <w:rsid w:val="003830D2"/>
    <w:rsid w:val="00383BC4"/>
    <w:rsid w:val="003A5542"/>
    <w:rsid w:val="003B6573"/>
    <w:rsid w:val="003C30F6"/>
    <w:rsid w:val="00411D32"/>
    <w:rsid w:val="004130B0"/>
    <w:rsid w:val="00420F9D"/>
    <w:rsid w:val="0042174E"/>
    <w:rsid w:val="004466DD"/>
    <w:rsid w:val="00453C61"/>
    <w:rsid w:val="00454DC8"/>
    <w:rsid w:val="00460B73"/>
    <w:rsid w:val="00492155"/>
    <w:rsid w:val="004B5BA6"/>
    <w:rsid w:val="004F694A"/>
    <w:rsid w:val="00501EA4"/>
    <w:rsid w:val="005144D9"/>
    <w:rsid w:val="00517E15"/>
    <w:rsid w:val="00523B77"/>
    <w:rsid w:val="00553D0B"/>
    <w:rsid w:val="005609B8"/>
    <w:rsid w:val="0058015E"/>
    <w:rsid w:val="005D3B40"/>
    <w:rsid w:val="005F7491"/>
    <w:rsid w:val="00601B39"/>
    <w:rsid w:val="00604297"/>
    <w:rsid w:val="00604C44"/>
    <w:rsid w:val="006472BD"/>
    <w:rsid w:val="00653CD3"/>
    <w:rsid w:val="00656B44"/>
    <w:rsid w:val="006624F8"/>
    <w:rsid w:val="006841EA"/>
    <w:rsid w:val="00696CFC"/>
    <w:rsid w:val="006A7148"/>
    <w:rsid w:val="006B2661"/>
    <w:rsid w:val="006C2C45"/>
    <w:rsid w:val="006D7242"/>
    <w:rsid w:val="006F0CCB"/>
    <w:rsid w:val="006F240C"/>
    <w:rsid w:val="00704D1E"/>
    <w:rsid w:val="0071086A"/>
    <w:rsid w:val="00784807"/>
    <w:rsid w:val="007B245B"/>
    <w:rsid w:val="007B2DE3"/>
    <w:rsid w:val="007D0395"/>
    <w:rsid w:val="007D52D6"/>
    <w:rsid w:val="007D6450"/>
    <w:rsid w:val="00801D89"/>
    <w:rsid w:val="008049D3"/>
    <w:rsid w:val="00804C68"/>
    <w:rsid w:val="00805D2A"/>
    <w:rsid w:val="0081359D"/>
    <w:rsid w:val="00825E88"/>
    <w:rsid w:val="00831F41"/>
    <w:rsid w:val="00834B38"/>
    <w:rsid w:val="008C09E1"/>
    <w:rsid w:val="008D51E0"/>
    <w:rsid w:val="008D55C9"/>
    <w:rsid w:val="008D7A15"/>
    <w:rsid w:val="008F582F"/>
    <w:rsid w:val="0091131F"/>
    <w:rsid w:val="00913988"/>
    <w:rsid w:val="009208CA"/>
    <w:rsid w:val="00933B67"/>
    <w:rsid w:val="00975C42"/>
    <w:rsid w:val="009850C6"/>
    <w:rsid w:val="009D0F66"/>
    <w:rsid w:val="009F79A5"/>
    <w:rsid w:val="00A00160"/>
    <w:rsid w:val="00A16905"/>
    <w:rsid w:val="00A22368"/>
    <w:rsid w:val="00A27506"/>
    <w:rsid w:val="00A276A0"/>
    <w:rsid w:val="00A5037E"/>
    <w:rsid w:val="00A50FD9"/>
    <w:rsid w:val="00A553BD"/>
    <w:rsid w:val="00A572FC"/>
    <w:rsid w:val="00A9429C"/>
    <w:rsid w:val="00AA1593"/>
    <w:rsid w:val="00AB6D8C"/>
    <w:rsid w:val="00AC2D53"/>
    <w:rsid w:val="00AE2CEB"/>
    <w:rsid w:val="00B172A7"/>
    <w:rsid w:val="00B2290E"/>
    <w:rsid w:val="00B328B6"/>
    <w:rsid w:val="00B61848"/>
    <w:rsid w:val="00B64801"/>
    <w:rsid w:val="00BA19DA"/>
    <w:rsid w:val="00BD6016"/>
    <w:rsid w:val="00BE7CCA"/>
    <w:rsid w:val="00BF06C0"/>
    <w:rsid w:val="00BF57E6"/>
    <w:rsid w:val="00C1714C"/>
    <w:rsid w:val="00C20DEF"/>
    <w:rsid w:val="00C23638"/>
    <w:rsid w:val="00C41674"/>
    <w:rsid w:val="00C470E0"/>
    <w:rsid w:val="00C66514"/>
    <w:rsid w:val="00C7193D"/>
    <w:rsid w:val="00C7549F"/>
    <w:rsid w:val="00C92D83"/>
    <w:rsid w:val="00CB3B53"/>
    <w:rsid w:val="00CC1989"/>
    <w:rsid w:val="00D157A7"/>
    <w:rsid w:val="00D3057C"/>
    <w:rsid w:val="00D32321"/>
    <w:rsid w:val="00D4294B"/>
    <w:rsid w:val="00D60444"/>
    <w:rsid w:val="00D65A55"/>
    <w:rsid w:val="00D84431"/>
    <w:rsid w:val="00DA2F6D"/>
    <w:rsid w:val="00DA75E0"/>
    <w:rsid w:val="00DC2A02"/>
    <w:rsid w:val="00DD5963"/>
    <w:rsid w:val="00DD6396"/>
    <w:rsid w:val="00DD76D9"/>
    <w:rsid w:val="00DF665F"/>
    <w:rsid w:val="00E00147"/>
    <w:rsid w:val="00E07279"/>
    <w:rsid w:val="00E15279"/>
    <w:rsid w:val="00E17B8F"/>
    <w:rsid w:val="00E23670"/>
    <w:rsid w:val="00E31697"/>
    <w:rsid w:val="00E45024"/>
    <w:rsid w:val="00E5268C"/>
    <w:rsid w:val="00E70132"/>
    <w:rsid w:val="00EB1FB3"/>
    <w:rsid w:val="00EC7171"/>
    <w:rsid w:val="00ED2949"/>
    <w:rsid w:val="00ED33F1"/>
    <w:rsid w:val="00EF6072"/>
    <w:rsid w:val="00F01B97"/>
    <w:rsid w:val="00F37301"/>
    <w:rsid w:val="00F56BCA"/>
    <w:rsid w:val="00F6062B"/>
    <w:rsid w:val="00F67F63"/>
    <w:rsid w:val="00F82E86"/>
    <w:rsid w:val="00F83CA5"/>
    <w:rsid w:val="00F920FF"/>
    <w:rsid w:val="00F94EFD"/>
    <w:rsid w:val="00FA24F1"/>
    <w:rsid w:val="00FA3710"/>
    <w:rsid w:val="00FA51BC"/>
    <w:rsid w:val="00FC26BF"/>
    <w:rsid w:val="00FF3DF0"/>
    <w:rsid w:val="00FF468C"/>
    <w:rsid w:val="00FF775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B5BA6"/>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link w:val="StandardZnak"/>
    <w:rsid w:val="005609B8"/>
    <w:pPr>
      <w:suppressAutoHyphens/>
      <w:autoSpaceDN w:val="0"/>
      <w:textAlignment w:val="baseline"/>
    </w:pPr>
    <w:rPr>
      <w:rFonts w:ascii="Times New Roman" w:eastAsia="Times New Roman" w:hAnsi="Times New Roman" w:cs="Calibri"/>
      <w:kern w:val="3"/>
      <w:sz w:val="24"/>
    </w:rPr>
  </w:style>
  <w:style w:type="character" w:styleId="Numerstrony">
    <w:name w:val="page number"/>
    <w:basedOn w:val="Domylnaczcionkaakapitu"/>
    <w:rsid w:val="006624F8"/>
  </w:style>
  <w:style w:type="paragraph" w:styleId="Akapitzlist">
    <w:name w:val="List Paragraph"/>
    <w:aliases w:val="normalny tekst,Obiekt,List Paragraph1,List Paragraph,BulletC"/>
    <w:basedOn w:val="Normalny"/>
    <w:link w:val="AkapitzlistZnak"/>
    <w:qFormat/>
    <w:rsid w:val="000D04AC"/>
    <w:pPr>
      <w:ind w:left="720"/>
      <w:contextualSpacing/>
    </w:pPr>
  </w:style>
  <w:style w:type="paragraph" w:customStyle="1" w:styleId="Tekstpodstawowy21">
    <w:name w:val="Tekst podstawowy 21"/>
    <w:basedOn w:val="Normalny"/>
    <w:rsid w:val="00DF665F"/>
    <w:pPr>
      <w:spacing w:after="0" w:line="240" w:lineRule="auto"/>
      <w:jc w:val="both"/>
    </w:pPr>
    <w:rPr>
      <w:rFonts w:ascii="Times New Roman" w:eastAsia="Times New Roman" w:hAnsi="Times New Roman"/>
      <w:sz w:val="24"/>
      <w:szCs w:val="20"/>
      <w:lang w:eastAsia="pl-PL"/>
    </w:rPr>
  </w:style>
  <w:style w:type="paragraph" w:styleId="Tekstpodstawowy">
    <w:name w:val="Body Text"/>
    <w:basedOn w:val="Normalny"/>
    <w:link w:val="TekstpodstawowyZnak"/>
    <w:semiHidden/>
    <w:rsid w:val="00DF665F"/>
    <w:pPr>
      <w:spacing w:after="0" w:line="240" w:lineRule="auto"/>
      <w:jc w:val="both"/>
    </w:pPr>
    <w:rPr>
      <w:rFonts w:ascii="Times New Roman" w:eastAsia="Times New Roman" w:hAnsi="Times New Roman"/>
      <w:sz w:val="24"/>
      <w:szCs w:val="20"/>
      <w:lang w:eastAsia="pl-PL"/>
    </w:rPr>
  </w:style>
  <w:style w:type="character" w:customStyle="1" w:styleId="TekstpodstawowyZnak">
    <w:name w:val="Tekst podstawowy Znak"/>
    <w:basedOn w:val="Domylnaczcionkaakapitu"/>
    <w:link w:val="Tekstpodstawowy"/>
    <w:semiHidden/>
    <w:rsid w:val="00DF665F"/>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semiHidden/>
    <w:rsid w:val="00DF665F"/>
    <w:pPr>
      <w:spacing w:after="120" w:line="480" w:lineRule="auto"/>
    </w:pPr>
    <w:rPr>
      <w:rFonts w:ascii="Times New Roman" w:eastAsia="Times New Roman" w:hAnsi="Times New Roman"/>
      <w:sz w:val="24"/>
      <w:szCs w:val="24"/>
      <w:lang w:eastAsia="pl-PL"/>
    </w:rPr>
  </w:style>
  <w:style w:type="character" w:customStyle="1" w:styleId="Tekstpodstawowy2Znak">
    <w:name w:val="Tekst podstawowy 2 Znak"/>
    <w:basedOn w:val="Domylnaczcionkaakapitu"/>
    <w:link w:val="Tekstpodstawowy2"/>
    <w:semiHidden/>
    <w:rsid w:val="00DF665F"/>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unhideWhenUsed/>
    <w:rsid w:val="00831F41"/>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831F41"/>
  </w:style>
  <w:style w:type="paragraph" w:styleId="Stopka">
    <w:name w:val="footer"/>
    <w:basedOn w:val="Normalny"/>
    <w:link w:val="StopkaZnak"/>
    <w:uiPriority w:val="99"/>
    <w:unhideWhenUsed/>
    <w:rsid w:val="00831F4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31F41"/>
  </w:style>
  <w:style w:type="paragraph" w:customStyle="1" w:styleId="Default">
    <w:name w:val="Default"/>
    <w:rsid w:val="00492155"/>
    <w:pPr>
      <w:suppressAutoHyphens/>
      <w:autoSpaceDE w:val="0"/>
    </w:pPr>
    <w:rPr>
      <w:rFonts w:ascii="Arial" w:hAnsi="Arial" w:cs="Arial"/>
      <w:color w:val="000000"/>
      <w:sz w:val="24"/>
      <w:szCs w:val="24"/>
      <w:lang w:eastAsia="ar-SA"/>
    </w:rPr>
  </w:style>
  <w:style w:type="paragraph" w:styleId="Tekstdymka">
    <w:name w:val="Balloon Text"/>
    <w:basedOn w:val="Normalny"/>
    <w:link w:val="TekstdymkaZnak"/>
    <w:uiPriority w:val="99"/>
    <w:semiHidden/>
    <w:unhideWhenUsed/>
    <w:rsid w:val="00096A6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96A6D"/>
    <w:rPr>
      <w:rFonts w:ascii="Tahoma" w:hAnsi="Tahoma" w:cs="Tahoma"/>
      <w:sz w:val="16"/>
      <w:szCs w:val="16"/>
      <w:lang w:eastAsia="en-US"/>
    </w:rPr>
  </w:style>
  <w:style w:type="paragraph" w:styleId="Zwykytekst">
    <w:name w:val="Plain Text"/>
    <w:basedOn w:val="Normalny"/>
    <w:rsid w:val="00DD6396"/>
    <w:pPr>
      <w:spacing w:after="0" w:line="240" w:lineRule="auto"/>
    </w:pPr>
    <w:rPr>
      <w:rFonts w:ascii="Courier New" w:eastAsia="Times New Roman" w:hAnsi="Courier New" w:cs="Courier New"/>
      <w:sz w:val="20"/>
      <w:szCs w:val="20"/>
      <w:lang w:eastAsia="pl-PL"/>
    </w:rPr>
  </w:style>
  <w:style w:type="character" w:customStyle="1" w:styleId="StandardZnak">
    <w:name w:val="Standard Znak"/>
    <w:basedOn w:val="Domylnaczcionkaakapitu"/>
    <w:link w:val="Standard"/>
    <w:rsid w:val="00AC2D53"/>
    <w:rPr>
      <w:rFonts w:ascii="Times New Roman" w:eastAsia="Times New Roman" w:hAnsi="Times New Roman" w:cs="Calibri"/>
      <w:kern w:val="3"/>
      <w:sz w:val="24"/>
    </w:rPr>
  </w:style>
  <w:style w:type="character" w:customStyle="1" w:styleId="AkapitzlistZnak">
    <w:name w:val="Akapit z listą Znak"/>
    <w:aliases w:val="normalny tekst Znak,Obiekt Znak,List Paragraph1 Znak,List Paragraph Znak,BulletC Znak"/>
    <w:basedOn w:val="Domylnaczcionkaakapitu"/>
    <w:link w:val="Akapitzlist"/>
    <w:locked/>
    <w:rsid w:val="00AC2D53"/>
    <w:rPr>
      <w:sz w:val="22"/>
      <w:szCs w:val="22"/>
      <w:lang w:eastAsia="en-US"/>
    </w:rPr>
  </w:style>
  <w:style w:type="paragraph" w:customStyle="1" w:styleId="pkt">
    <w:name w:val="pkt"/>
    <w:basedOn w:val="Normalny"/>
    <w:link w:val="pktZnak"/>
    <w:rsid w:val="00933B67"/>
    <w:pPr>
      <w:spacing w:before="60" w:after="60" w:line="240" w:lineRule="auto"/>
      <w:ind w:left="851" w:hanging="295"/>
      <w:jc w:val="both"/>
    </w:pPr>
    <w:rPr>
      <w:rFonts w:ascii="Times New Roman" w:eastAsia="Times New Roman" w:hAnsi="Times New Roman"/>
      <w:sz w:val="24"/>
      <w:szCs w:val="24"/>
      <w:lang w:eastAsia="pl-PL"/>
    </w:rPr>
  </w:style>
  <w:style w:type="character" w:customStyle="1" w:styleId="pktZnak">
    <w:name w:val="pkt Znak"/>
    <w:link w:val="pkt"/>
    <w:locked/>
    <w:rsid w:val="00933B67"/>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1441</Words>
  <Characters>8652</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UMOWA O PEŁNIENIE FUNKCJI</vt:lpstr>
    </vt:vector>
  </TitlesOfParts>
  <Company>ZDP</Company>
  <LinksUpToDate>false</LinksUpToDate>
  <CharactersWithSpaces>10073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O PEŁNIENIE FUNKCJI</dc:title>
  <dc:creator>Grzegorz</dc:creator>
  <cp:lastModifiedBy>dorota.adamowicz</cp:lastModifiedBy>
  <cp:revision>5</cp:revision>
  <cp:lastPrinted>2023-09-12T12:14:00Z</cp:lastPrinted>
  <dcterms:created xsi:type="dcterms:W3CDTF">2023-11-21T09:43:00Z</dcterms:created>
  <dcterms:modified xsi:type="dcterms:W3CDTF">2024-07-30T11:07:00Z</dcterms:modified>
</cp:coreProperties>
</file>