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2D" w:rsidRDefault="001C5E87" w:rsidP="00BD2BB6">
      <w:pPr>
        <w:tabs>
          <w:tab w:val="left" w:pos="0"/>
          <w:tab w:val="left" w:pos="709"/>
        </w:tabs>
        <w:ind w:hanging="1134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-452120</wp:posOffset>
            </wp:positionV>
            <wp:extent cx="714375" cy="714375"/>
            <wp:effectExtent l="19050" t="0" r="9525" b="0"/>
            <wp:wrapNone/>
            <wp:docPr id="1" name="Obraz 0" descr="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E87" w:rsidRDefault="005C14BB" w:rsidP="00BD2BB6">
      <w:pPr>
        <w:tabs>
          <w:tab w:val="left" w:pos="0"/>
          <w:tab w:val="left" w:pos="709"/>
        </w:tabs>
        <w:ind w:hanging="1134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1C5E87" w:rsidRDefault="005C14BB" w:rsidP="00BD2BB6">
      <w:pPr>
        <w:tabs>
          <w:tab w:val="left" w:pos="0"/>
          <w:tab w:val="left" w:pos="709"/>
        </w:tabs>
        <w:ind w:hanging="1134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1C5E87" w:rsidRDefault="001C5E87" w:rsidP="001C5E87">
      <w:pPr>
        <w:tabs>
          <w:tab w:val="left" w:pos="0"/>
          <w:tab w:val="left" w:pos="709"/>
        </w:tabs>
        <w:ind w:hanging="1134"/>
        <w:rPr>
          <w:rFonts w:ascii="Arial" w:hAnsi="Arial" w:cs="Arial"/>
          <w:b/>
          <w:i/>
          <w:sz w:val="20"/>
          <w:szCs w:val="20"/>
        </w:rPr>
      </w:pPr>
    </w:p>
    <w:p w:rsidR="00706E5C" w:rsidRPr="001C5E87" w:rsidRDefault="005C14BB" w:rsidP="001C5E87">
      <w:pPr>
        <w:tabs>
          <w:tab w:val="left" w:pos="0"/>
          <w:tab w:val="left" w:pos="709"/>
        </w:tabs>
        <w:ind w:left="708" w:hanging="1134"/>
        <w:jc w:val="right"/>
        <w:rPr>
          <w:b/>
          <w:i/>
        </w:rPr>
      </w:pPr>
      <w:r w:rsidRPr="001C5E87">
        <w:rPr>
          <w:b/>
          <w:i/>
        </w:rPr>
        <w:t>Załącznik do zgłoszenia</w:t>
      </w:r>
    </w:p>
    <w:p w:rsidR="001C5E87" w:rsidRPr="001C5E87" w:rsidRDefault="001C5E87" w:rsidP="001C5E87">
      <w:pPr>
        <w:tabs>
          <w:tab w:val="left" w:pos="0"/>
          <w:tab w:val="left" w:pos="709"/>
        </w:tabs>
        <w:ind w:left="708" w:hanging="1134"/>
        <w:jc w:val="right"/>
        <w:rPr>
          <w:b/>
          <w:i/>
        </w:rPr>
      </w:pPr>
    </w:p>
    <w:p w:rsidR="0033212D" w:rsidRPr="001C5E87" w:rsidRDefault="0033212D" w:rsidP="001C5E87">
      <w:pPr>
        <w:tabs>
          <w:tab w:val="left" w:pos="-426"/>
          <w:tab w:val="left" w:pos="709"/>
        </w:tabs>
        <w:ind w:left="-426"/>
        <w:jc w:val="right"/>
        <w:rPr>
          <w:b/>
          <w:i/>
        </w:rPr>
      </w:pPr>
      <w:r w:rsidRPr="001C5E87">
        <w:rPr>
          <w:rStyle w:val="markedcontent"/>
          <w:b/>
        </w:rPr>
        <w:t>Komisja Konkursowa do opiniowania ofert złożonych w otwartym konkursie ofert n</w:t>
      </w:r>
      <w:r w:rsidR="001C5E87" w:rsidRPr="001C5E87">
        <w:rPr>
          <w:rStyle w:val="markedcontent"/>
          <w:b/>
        </w:rPr>
        <w:t>a powierzenie realizacji zadań</w:t>
      </w:r>
      <w:r w:rsidRPr="001C5E87">
        <w:rPr>
          <w:rStyle w:val="markedcontent"/>
          <w:b/>
        </w:rPr>
        <w:t xml:space="preserve"> publiczn</w:t>
      </w:r>
      <w:r w:rsidR="001C5E87" w:rsidRPr="001C5E87">
        <w:rPr>
          <w:rStyle w:val="markedcontent"/>
          <w:b/>
        </w:rPr>
        <w:t>ych</w:t>
      </w:r>
      <w:r w:rsidR="007B53E9" w:rsidRPr="001C5E87">
        <w:rPr>
          <w:rStyle w:val="markedcontent"/>
          <w:b/>
        </w:rPr>
        <w:t xml:space="preserve"> </w:t>
      </w:r>
      <w:r w:rsidR="001C5E87" w:rsidRPr="001C5E87">
        <w:rPr>
          <w:rStyle w:val="markedcontent"/>
          <w:b/>
        </w:rPr>
        <w:t>Powiatu Lidzbarskiego w 202</w:t>
      </w:r>
      <w:r w:rsidR="00B32103">
        <w:rPr>
          <w:rStyle w:val="markedcontent"/>
          <w:b/>
        </w:rPr>
        <w:t>6</w:t>
      </w:r>
      <w:r w:rsidRPr="001C5E87">
        <w:rPr>
          <w:rStyle w:val="markedcontent"/>
          <w:b/>
        </w:rPr>
        <w:t xml:space="preserve"> roku</w:t>
      </w:r>
      <w:r w:rsidR="001C5E87" w:rsidRPr="001C5E87">
        <w:rPr>
          <w:rStyle w:val="markedcontent"/>
          <w:b/>
        </w:rPr>
        <w:t>.</w:t>
      </w:r>
    </w:p>
    <w:p w:rsidR="0033212D" w:rsidRPr="001C5E87" w:rsidRDefault="0033212D" w:rsidP="0033212D">
      <w:pPr>
        <w:tabs>
          <w:tab w:val="left" w:pos="-426"/>
          <w:tab w:val="left" w:pos="709"/>
        </w:tabs>
        <w:ind w:left="-426" w:hanging="1134"/>
        <w:jc w:val="center"/>
      </w:pPr>
    </w:p>
    <w:p w:rsidR="0033212D" w:rsidRPr="001C5E87" w:rsidRDefault="0033212D" w:rsidP="00BD2BB6">
      <w:pPr>
        <w:tabs>
          <w:tab w:val="left" w:pos="0"/>
          <w:tab w:val="left" w:pos="709"/>
        </w:tabs>
        <w:ind w:hanging="1134"/>
        <w:jc w:val="center"/>
        <w:rPr>
          <w:i/>
        </w:rPr>
      </w:pPr>
    </w:p>
    <w:p w:rsidR="0033212D" w:rsidRPr="001C5E87" w:rsidRDefault="0033212D" w:rsidP="00BD2BB6">
      <w:pPr>
        <w:tabs>
          <w:tab w:val="left" w:pos="0"/>
          <w:tab w:val="left" w:pos="709"/>
        </w:tabs>
        <w:ind w:hanging="1134"/>
        <w:jc w:val="center"/>
        <w:rPr>
          <w:i/>
        </w:rPr>
      </w:pPr>
    </w:p>
    <w:p w:rsidR="00BD2BB6" w:rsidRPr="001C5E87" w:rsidRDefault="00BD2BB6" w:rsidP="00BD2BB6">
      <w:pPr>
        <w:tabs>
          <w:tab w:val="left" w:pos="0"/>
          <w:tab w:val="left" w:pos="709"/>
        </w:tabs>
        <w:ind w:hanging="1134"/>
        <w:jc w:val="center"/>
        <w:rPr>
          <w:b/>
        </w:rPr>
      </w:pPr>
      <w:r w:rsidRPr="001C5E87">
        <w:rPr>
          <w:i/>
        </w:rPr>
        <w:t xml:space="preserve"> </w:t>
      </w:r>
      <w:r w:rsidRPr="001C5E87">
        <w:rPr>
          <w:b/>
        </w:rPr>
        <w:t>KLAUZULA INFORMACYJNA</w:t>
      </w:r>
    </w:p>
    <w:p w:rsidR="001C5E87" w:rsidRPr="001C5E87" w:rsidRDefault="001C5E87" w:rsidP="00BD2BB6">
      <w:pPr>
        <w:tabs>
          <w:tab w:val="left" w:pos="0"/>
          <w:tab w:val="left" w:pos="709"/>
        </w:tabs>
        <w:ind w:hanging="1134"/>
        <w:jc w:val="center"/>
        <w:rPr>
          <w:b/>
        </w:rPr>
      </w:pPr>
    </w:p>
    <w:p w:rsidR="001C5E87" w:rsidRPr="001C5E87" w:rsidRDefault="001C5E87" w:rsidP="00BD2BB6">
      <w:pPr>
        <w:pStyle w:val="Akapitzlist"/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danych osobowych przetwarzanych w związku z rozpatrywaniem wniosków o patronat jest Starostwo Powiatowe w Lidzbarku Warmińskim reprezentowane przez Starostę Lidzbarskiego z siedzibą przy ul. Kard. Stefana Wyszyńskiego 37, 11-100 Lidzbark Warmiński, nr tel. (86) 767 79 00, </w:t>
      </w:r>
      <w:hyperlink r:id="rId8" w:history="1">
        <w:r w:rsidRPr="001C5E87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www.powiatlidzbarski.pl</w:t>
        </w:r>
      </w:hyperlink>
      <w:r w:rsidRPr="001C5E8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1C5E87" w:rsidRPr="001C5E87" w:rsidRDefault="001C5E87" w:rsidP="00BD2BB6">
      <w:pPr>
        <w:pStyle w:val="Akapitzlist"/>
        <w:numPr>
          <w:ilvl w:val="0"/>
          <w:numId w:val="1"/>
        </w:numPr>
        <w:tabs>
          <w:tab w:val="left" w:pos="0"/>
        </w:tabs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 xml:space="preserve">W sprawie sposobu i zakresu przetwarzania Państwa danych osobowych oraz przysługujących Państwu uprawnień można kontaktować się z Inspektorem Ochrony Danych – adres poczty elektronicznej: </w:t>
      </w:r>
      <w:hyperlink r:id="rId9" w:history="1">
        <w:r w:rsidRPr="001C5E87">
          <w:rPr>
            <w:rStyle w:val="Hipercze"/>
            <w:rFonts w:ascii="Times New Roman" w:hAnsi="Times New Roman"/>
            <w:sz w:val="24"/>
            <w:szCs w:val="24"/>
          </w:rPr>
          <w:t>iod@powiatlidzbarski.pl</w:t>
        </w:r>
      </w:hyperlink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</w:tabs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Celem przetwarzania danych osobowych jest realizacja zadań publicznych w ramach wykonywania władzy publicznej w oparciu o przepisy prawa materialnego.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</w:tabs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Odbiorcami danych osobowych będą wyłącznie podmioty uprawnione do uzyskania danych osobowych na podstawie przepisów prawa lub zawartych umów powierzenia przetwarzania danych.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</w:tabs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 xml:space="preserve">Dane osobowe nie będą przekazywane odbiorcom w państwach poza Unią Europejską </w:t>
      </w:r>
      <w:r w:rsidR="00752F28">
        <w:rPr>
          <w:rFonts w:ascii="Times New Roman" w:hAnsi="Times New Roman"/>
          <w:sz w:val="24"/>
          <w:szCs w:val="24"/>
        </w:rPr>
        <w:br/>
      </w:r>
      <w:r w:rsidRPr="001C5E87">
        <w:rPr>
          <w:rFonts w:ascii="Times New Roman" w:hAnsi="Times New Roman"/>
          <w:sz w:val="24"/>
          <w:szCs w:val="24"/>
        </w:rPr>
        <w:t>i Europejskim Obszarem Gospodarczym lub organizacji międzynarodowej.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</w:tabs>
        <w:ind w:hanging="1713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Dane osobowe przechowywane będą przez okres określony przepisami prawa.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  <w:tab w:val="left" w:pos="709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Podanie danych osobowych jest ustawowym obowiązkiem umożliwiającym realizację zadań w ramach sprawowania władzy publicznej powierzonej Administratorowi. Niepodanie wymaganych danych będzie skutkować niezałatwieniem sprawy.</w:t>
      </w:r>
    </w:p>
    <w:p w:rsidR="00BD2BB6" w:rsidRPr="001C5E87" w:rsidRDefault="00BD2BB6" w:rsidP="001C5E87">
      <w:pPr>
        <w:pStyle w:val="Akapitzlist"/>
        <w:numPr>
          <w:ilvl w:val="0"/>
          <w:numId w:val="1"/>
        </w:numPr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 xml:space="preserve">Osobie, której dane dotyczą przysługuje prawo do żądania od Administratora dostępu </w:t>
      </w:r>
      <w:r w:rsidR="00752F28">
        <w:rPr>
          <w:rFonts w:ascii="Times New Roman" w:hAnsi="Times New Roman"/>
          <w:sz w:val="24"/>
          <w:szCs w:val="24"/>
        </w:rPr>
        <w:br/>
      </w:r>
      <w:r w:rsidRPr="001C5E87">
        <w:rPr>
          <w:rFonts w:ascii="Times New Roman" w:hAnsi="Times New Roman"/>
          <w:sz w:val="24"/>
          <w:szCs w:val="24"/>
        </w:rPr>
        <w:t xml:space="preserve">do danych osobowych, prawo do ich sprostowania, a po ustaniu okresu ich przechowywania prawo do ich usunięcia lub ograniczenia przetwarzania, w myśl obowiązujących przepisów. 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  <w:tab w:val="left" w:pos="709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Osobie, której dane są przetwarzane przysługuje prawo do wniesienia sprzeciwu wobec przetwarzania danych osobowych.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  <w:tab w:val="left" w:pos="709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 xml:space="preserve">Osobie, której dane osobowe są przetwarzane przysługuje prawo do cofnięcia zgody, </w:t>
      </w:r>
      <w:r w:rsidR="00752F28">
        <w:rPr>
          <w:rFonts w:ascii="Times New Roman" w:hAnsi="Times New Roman"/>
          <w:sz w:val="24"/>
          <w:szCs w:val="24"/>
        </w:rPr>
        <w:br/>
      </w:r>
      <w:r w:rsidRPr="001C5E87">
        <w:rPr>
          <w:rFonts w:ascii="Times New Roman" w:hAnsi="Times New Roman"/>
          <w:sz w:val="24"/>
          <w:szCs w:val="24"/>
        </w:rPr>
        <w:t>na podstawie której są one przetwarzane.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Przy wykonywaniu ww. ustawowego zadania Administrator nie stosuje zautomatyzowanego podejmowania decyzji profilowania.</w:t>
      </w:r>
    </w:p>
    <w:p w:rsidR="00BD2BB6" w:rsidRPr="001C5E87" w:rsidRDefault="00BD2BB6" w:rsidP="00BD2BB6">
      <w:pPr>
        <w:pStyle w:val="Akapitzlist"/>
        <w:numPr>
          <w:ilvl w:val="0"/>
          <w:numId w:val="1"/>
        </w:numPr>
        <w:tabs>
          <w:tab w:val="left" w:pos="0"/>
          <w:tab w:val="left" w:pos="426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C5E87">
        <w:rPr>
          <w:rFonts w:ascii="Times New Roman" w:hAnsi="Times New Roman"/>
          <w:sz w:val="24"/>
          <w:szCs w:val="24"/>
        </w:rPr>
        <w:t>Wnioskodawcy przysługuje prawo wniesienia skargi do organu nadzorczego - Urzędu Ochrony Danych Osobowych.</w:t>
      </w:r>
    </w:p>
    <w:p w:rsidR="00B144C0" w:rsidRPr="00706E5C" w:rsidRDefault="00B144C0">
      <w:pPr>
        <w:rPr>
          <w:rFonts w:ascii="Arial" w:hAnsi="Arial" w:cs="Arial"/>
          <w:sz w:val="20"/>
          <w:szCs w:val="20"/>
        </w:rPr>
      </w:pPr>
    </w:p>
    <w:sectPr w:rsidR="00B144C0" w:rsidRPr="00706E5C" w:rsidSect="0073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5A2" w:rsidRDefault="001E05A2" w:rsidP="0033212D">
      <w:r>
        <w:separator/>
      </w:r>
    </w:p>
  </w:endnote>
  <w:endnote w:type="continuationSeparator" w:id="1">
    <w:p w:rsidR="001E05A2" w:rsidRDefault="001E05A2" w:rsidP="00332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5A2" w:rsidRDefault="001E05A2" w:rsidP="0033212D">
      <w:r>
        <w:separator/>
      </w:r>
    </w:p>
  </w:footnote>
  <w:footnote w:type="continuationSeparator" w:id="1">
    <w:p w:rsidR="001E05A2" w:rsidRDefault="001E05A2" w:rsidP="00332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6490E"/>
    <w:multiLevelType w:val="hybridMultilevel"/>
    <w:tmpl w:val="C902C70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BB6"/>
    <w:rsid w:val="000D451F"/>
    <w:rsid w:val="001127A2"/>
    <w:rsid w:val="00133F68"/>
    <w:rsid w:val="001C5E87"/>
    <w:rsid w:val="001E05A2"/>
    <w:rsid w:val="0033212D"/>
    <w:rsid w:val="00376152"/>
    <w:rsid w:val="003D0768"/>
    <w:rsid w:val="005C14BB"/>
    <w:rsid w:val="00706E5C"/>
    <w:rsid w:val="00734EE4"/>
    <w:rsid w:val="00752F28"/>
    <w:rsid w:val="007B53E9"/>
    <w:rsid w:val="008277C8"/>
    <w:rsid w:val="008B4F9B"/>
    <w:rsid w:val="0097486D"/>
    <w:rsid w:val="009E3EB9"/>
    <w:rsid w:val="00AF5D8E"/>
    <w:rsid w:val="00B144C0"/>
    <w:rsid w:val="00B32103"/>
    <w:rsid w:val="00BD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2B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BD2B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21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21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21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1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3212D"/>
  </w:style>
  <w:style w:type="paragraph" w:styleId="Tekstdymka">
    <w:name w:val="Balloon Text"/>
    <w:basedOn w:val="Normalny"/>
    <w:link w:val="TekstdymkaZnak"/>
    <w:uiPriority w:val="99"/>
    <w:semiHidden/>
    <w:unhideWhenUsed/>
    <w:rsid w:val="001C5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E8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lidzbars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powiatlidzba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admin</cp:lastModifiedBy>
  <cp:revision>2</cp:revision>
  <cp:lastPrinted>2025-01-13T08:44:00Z</cp:lastPrinted>
  <dcterms:created xsi:type="dcterms:W3CDTF">2025-12-29T11:51:00Z</dcterms:created>
  <dcterms:modified xsi:type="dcterms:W3CDTF">2025-12-29T11:51:00Z</dcterms:modified>
</cp:coreProperties>
</file>