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FEA" w:rsidRPr="00F00FEA" w:rsidRDefault="00F00FEA" w:rsidP="00F00FEA">
      <w:pPr>
        <w:ind w:left="5812"/>
        <w:rPr>
          <w:sz w:val="22"/>
        </w:rPr>
      </w:pPr>
      <w:r w:rsidRPr="00F00FEA">
        <w:rPr>
          <w:sz w:val="22"/>
        </w:rPr>
        <w:t>Załącznik Nr 2</w:t>
      </w:r>
    </w:p>
    <w:p w:rsidR="00F00FEA" w:rsidRPr="00F00FEA" w:rsidRDefault="00F00FEA" w:rsidP="00F00FEA">
      <w:pPr>
        <w:ind w:left="5812"/>
        <w:rPr>
          <w:sz w:val="22"/>
        </w:rPr>
      </w:pPr>
      <w:r w:rsidRPr="00F00FEA">
        <w:rPr>
          <w:sz w:val="22"/>
        </w:rPr>
        <w:t>do uchwały Nr OR.0025</w:t>
      </w:r>
      <w:r w:rsidR="0071473A">
        <w:rPr>
          <w:sz w:val="22"/>
        </w:rPr>
        <w:t>.197.</w:t>
      </w:r>
      <w:r w:rsidRPr="00F00FEA">
        <w:rPr>
          <w:sz w:val="22"/>
        </w:rPr>
        <w:t>20</w:t>
      </w:r>
      <w:r w:rsidR="00F526C0">
        <w:rPr>
          <w:sz w:val="22"/>
        </w:rPr>
        <w:t>21</w:t>
      </w:r>
    </w:p>
    <w:p w:rsidR="00F00FEA" w:rsidRPr="00F00FEA" w:rsidRDefault="00F00FEA" w:rsidP="00F00FEA">
      <w:pPr>
        <w:ind w:left="5812"/>
        <w:rPr>
          <w:sz w:val="22"/>
        </w:rPr>
      </w:pPr>
      <w:r w:rsidRPr="00F00FEA">
        <w:rPr>
          <w:sz w:val="22"/>
        </w:rPr>
        <w:t>Zarządu Powiatu Lidzbarskiego</w:t>
      </w:r>
    </w:p>
    <w:p w:rsidR="00F00FEA" w:rsidRPr="00F00FEA" w:rsidRDefault="00F00FEA" w:rsidP="00F00FEA">
      <w:pPr>
        <w:ind w:left="5812"/>
        <w:rPr>
          <w:sz w:val="22"/>
        </w:rPr>
      </w:pPr>
      <w:r w:rsidRPr="00F00FEA">
        <w:rPr>
          <w:sz w:val="22"/>
        </w:rPr>
        <w:t xml:space="preserve">z dnia </w:t>
      </w:r>
      <w:r w:rsidR="00B432EE">
        <w:rPr>
          <w:sz w:val="22"/>
        </w:rPr>
        <w:t>6</w:t>
      </w:r>
      <w:r w:rsidRPr="00F00FEA">
        <w:rPr>
          <w:sz w:val="22"/>
        </w:rPr>
        <w:t xml:space="preserve"> października 20</w:t>
      </w:r>
      <w:r w:rsidR="00F526C0">
        <w:rPr>
          <w:sz w:val="22"/>
        </w:rPr>
        <w:t>21</w:t>
      </w:r>
      <w:r w:rsidRPr="00F00FEA">
        <w:rPr>
          <w:sz w:val="22"/>
        </w:rPr>
        <w:t xml:space="preserve"> r.</w:t>
      </w:r>
    </w:p>
    <w:p w:rsidR="00F00FEA" w:rsidRDefault="00F00FEA" w:rsidP="00186E63">
      <w:pPr>
        <w:jc w:val="center"/>
      </w:pPr>
    </w:p>
    <w:p w:rsidR="009D2DEF" w:rsidRPr="00F00FEA" w:rsidRDefault="00A82FB1" w:rsidP="00186E63">
      <w:pPr>
        <w:jc w:val="center"/>
        <w:rPr>
          <w:b/>
        </w:rPr>
      </w:pPr>
      <w:r w:rsidRPr="00F00FEA">
        <w:rPr>
          <w:b/>
        </w:rPr>
        <w:t>Regulamin pracy Komisji konkursowej</w:t>
      </w:r>
    </w:p>
    <w:p w:rsidR="00A82FB1" w:rsidRPr="00F00FEA" w:rsidRDefault="00A82FB1">
      <w:pPr>
        <w:rPr>
          <w:b/>
        </w:rPr>
      </w:pPr>
    </w:p>
    <w:p w:rsidR="00417589" w:rsidRPr="00F00FEA" w:rsidRDefault="00A82FB1" w:rsidP="00881B7F">
      <w:pPr>
        <w:jc w:val="center"/>
        <w:rPr>
          <w:b/>
        </w:rPr>
      </w:pPr>
      <w:r w:rsidRPr="00F00FEA">
        <w:rPr>
          <w:b/>
        </w:rPr>
        <w:t>§ 1.</w:t>
      </w:r>
    </w:p>
    <w:p w:rsidR="00A82FB1" w:rsidRDefault="00A82FB1" w:rsidP="00570842">
      <w:pPr>
        <w:pStyle w:val="Akapitzlist"/>
        <w:numPr>
          <w:ilvl w:val="0"/>
          <w:numId w:val="1"/>
        </w:numPr>
        <w:jc w:val="both"/>
      </w:pPr>
      <w:r>
        <w:t xml:space="preserve">Komisja konkursowa </w:t>
      </w:r>
      <w:r w:rsidR="00417589">
        <w:t>zwana dalej „Komisją” obraduje na posiedzeniach zamkniętych, bez udziału oferentów.</w:t>
      </w:r>
    </w:p>
    <w:p w:rsidR="00417589" w:rsidRDefault="00417589" w:rsidP="00570842">
      <w:pPr>
        <w:pStyle w:val="Akapitzlist"/>
        <w:numPr>
          <w:ilvl w:val="0"/>
          <w:numId w:val="1"/>
        </w:numPr>
        <w:jc w:val="both"/>
      </w:pPr>
      <w:r>
        <w:t xml:space="preserve">Posiedzenie Komisji zwołuje </w:t>
      </w:r>
      <w:r w:rsidR="00C1064D">
        <w:t xml:space="preserve">i prowadzi </w:t>
      </w:r>
      <w:r>
        <w:t>Przewodniczący Komisji, a w razie jego nieobecności wyznaczona przez niego osoba spośród członków Komisji.</w:t>
      </w:r>
    </w:p>
    <w:p w:rsidR="00417589" w:rsidRDefault="00417589" w:rsidP="00570842">
      <w:pPr>
        <w:pStyle w:val="Akapitzlist"/>
        <w:numPr>
          <w:ilvl w:val="0"/>
          <w:numId w:val="1"/>
        </w:numPr>
        <w:jc w:val="both"/>
      </w:pPr>
      <w:r>
        <w:t xml:space="preserve">Każdy z członków Komisji zawiadamiany </w:t>
      </w:r>
      <w:r w:rsidR="00C1064D">
        <w:t>jest o terminie i miejscu posiedzenia z co najmniej jednodniowym wyprzedzeniem.</w:t>
      </w:r>
    </w:p>
    <w:p w:rsidR="00C1064D" w:rsidRDefault="00C26B07" w:rsidP="00570842">
      <w:pPr>
        <w:pStyle w:val="Akapitzlist"/>
        <w:numPr>
          <w:ilvl w:val="0"/>
          <w:numId w:val="1"/>
        </w:numPr>
        <w:jc w:val="both"/>
      </w:pPr>
      <w:r>
        <w:t>Komisja podejmuje decyzje zwykłą większością głosów w obecności co najmniej połowy jej składu w głosowaniu jawnym.</w:t>
      </w:r>
    </w:p>
    <w:p w:rsidR="00C26B07" w:rsidRDefault="00C26B07" w:rsidP="00C26B07"/>
    <w:p w:rsidR="00C26B07" w:rsidRPr="00F00FEA" w:rsidRDefault="00C26B07" w:rsidP="00881B7F">
      <w:pPr>
        <w:jc w:val="center"/>
        <w:rPr>
          <w:b/>
        </w:rPr>
      </w:pPr>
      <w:r w:rsidRPr="00F00FEA">
        <w:rPr>
          <w:b/>
        </w:rPr>
        <w:t>§ 2.</w:t>
      </w:r>
    </w:p>
    <w:p w:rsidR="00525746" w:rsidRDefault="00525746" w:rsidP="00C26B07"/>
    <w:p w:rsidR="00C26B07" w:rsidRDefault="00AC143E" w:rsidP="00C26B07">
      <w:r>
        <w:t>Do zadań Komisji należy:</w:t>
      </w:r>
    </w:p>
    <w:p w:rsidR="00AC143E" w:rsidRDefault="00AC143E" w:rsidP="00570842">
      <w:pPr>
        <w:pStyle w:val="Akapitzlist"/>
        <w:numPr>
          <w:ilvl w:val="0"/>
          <w:numId w:val="2"/>
        </w:numPr>
        <w:jc w:val="both"/>
      </w:pPr>
      <w:r>
        <w:t>sprawdzenie zgodności złożonych ofert z wymogami przepisów ustawy z dnia 24 września 2003 r. o działalności pożytku publicznego i wolontariacie (</w:t>
      </w:r>
      <w:proofErr w:type="spellStart"/>
      <w:r>
        <w:t>Dz.U</w:t>
      </w:r>
      <w:proofErr w:type="spellEnd"/>
      <w:r>
        <w:t>. z 20</w:t>
      </w:r>
      <w:r w:rsidR="0065712D">
        <w:t>20</w:t>
      </w:r>
      <w:r>
        <w:t xml:space="preserve"> r. poz. </w:t>
      </w:r>
      <w:r w:rsidR="0065712D">
        <w:t>1057</w:t>
      </w:r>
      <w:r w:rsidR="00F526C0">
        <w:t xml:space="preserve"> z </w:t>
      </w:r>
      <w:proofErr w:type="spellStart"/>
      <w:r w:rsidR="00F526C0">
        <w:t>późn</w:t>
      </w:r>
      <w:proofErr w:type="spellEnd"/>
      <w:r w:rsidR="00F526C0">
        <w:t>. zm.</w:t>
      </w:r>
      <w:r>
        <w:t xml:space="preserve">) oraz treścią ogłoszenia </w:t>
      </w:r>
      <w:r w:rsidR="006E3CB9">
        <w:t>o otwartym konkursie ofert na realizację zad</w:t>
      </w:r>
      <w:r w:rsidR="00774AED">
        <w:t>a</w:t>
      </w:r>
      <w:r w:rsidR="006E3CB9">
        <w:t>nia publicznego – prowadzenie w 202</w:t>
      </w:r>
      <w:r w:rsidR="00F526C0">
        <w:t>2</w:t>
      </w:r>
      <w:r w:rsidR="006E3CB9">
        <w:t xml:space="preserve"> roku jednego punktu nieodpłatnej pomocy prawnej oraz nieodpłatnego poradnictwa obywatelskiego w Ornecie przez organizację pozarządową prowadzącą działalność pożytku publicznego;</w:t>
      </w:r>
    </w:p>
    <w:p w:rsidR="001D29EB" w:rsidRDefault="00830ED1" w:rsidP="00AC143E">
      <w:pPr>
        <w:pStyle w:val="Akapitzlist"/>
        <w:numPr>
          <w:ilvl w:val="0"/>
          <w:numId w:val="2"/>
        </w:numPr>
      </w:pPr>
      <w:r>
        <w:t>ocena formalna i merytoryczna złożonych ofert</w:t>
      </w:r>
      <w:r w:rsidR="001D29EB">
        <w:t>,</w:t>
      </w:r>
    </w:p>
    <w:p w:rsidR="001D29EB" w:rsidRDefault="001D29EB" w:rsidP="00AC143E">
      <w:pPr>
        <w:pStyle w:val="Akapitzlist"/>
        <w:numPr>
          <w:ilvl w:val="0"/>
          <w:numId w:val="2"/>
        </w:numPr>
      </w:pPr>
      <w:r>
        <w:t>przedłożenie Zarządowi Powiatu Lidzbarskiego opinii w sprawie złożonych ofert.</w:t>
      </w:r>
    </w:p>
    <w:p w:rsidR="001D29EB" w:rsidRDefault="001D29EB" w:rsidP="001D29EB"/>
    <w:p w:rsidR="001F3D3C" w:rsidRPr="00F00FEA" w:rsidRDefault="001F3D3C" w:rsidP="00881B7F">
      <w:pPr>
        <w:jc w:val="center"/>
        <w:rPr>
          <w:b/>
        </w:rPr>
      </w:pPr>
      <w:r w:rsidRPr="00F00FEA">
        <w:rPr>
          <w:b/>
        </w:rPr>
        <w:t>§ 3.</w:t>
      </w:r>
    </w:p>
    <w:p w:rsidR="001F3D3C" w:rsidRDefault="001F3D3C" w:rsidP="001D29EB"/>
    <w:p w:rsidR="001F3D3C" w:rsidRDefault="001957D4" w:rsidP="00F00FEA">
      <w:pPr>
        <w:pStyle w:val="Akapitzlist"/>
        <w:numPr>
          <w:ilvl w:val="0"/>
          <w:numId w:val="3"/>
        </w:numPr>
        <w:ind w:left="0"/>
        <w:jc w:val="both"/>
      </w:pPr>
      <w:r>
        <w:t xml:space="preserve">Ocena formalna </w:t>
      </w:r>
      <w:r w:rsidR="005C0A57">
        <w:t xml:space="preserve">oferty </w:t>
      </w:r>
      <w:r w:rsidR="00F34A8B">
        <w:t xml:space="preserve">dokonywana jest przez </w:t>
      </w:r>
      <w:r w:rsidR="004F16B8">
        <w:t xml:space="preserve">wszystkich </w:t>
      </w:r>
      <w:r w:rsidR="008D03FF">
        <w:t xml:space="preserve">członków komisji poprzez sprawdzenie zgodności treści oferty z  wymaganiami </w:t>
      </w:r>
      <w:r w:rsidR="005C0A57">
        <w:t xml:space="preserve">określonymi w </w:t>
      </w:r>
      <w:proofErr w:type="spellStart"/>
      <w:r w:rsidR="005C0A57">
        <w:t>pkt</w:t>
      </w:r>
      <w:proofErr w:type="spellEnd"/>
      <w:r w:rsidR="005C0A57">
        <w:t xml:space="preserve"> 5 </w:t>
      </w:r>
      <w:proofErr w:type="spellStart"/>
      <w:r w:rsidR="005C0A57">
        <w:t>ppkt</w:t>
      </w:r>
      <w:proofErr w:type="spellEnd"/>
      <w:r w:rsidR="005C0A57">
        <w:t xml:space="preserve"> 2 i 3 ogłoszenia </w:t>
      </w:r>
      <w:r w:rsidR="008D03FF">
        <w:t>metodą zerojedynkową oraz wypełnienie formularzy oceny formalnej stanowiącego załącznik nr 1 do Regulaminu.</w:t>
      </w:r>
    </w:p>
    <w:p w:rsidR="008D03FF" w:rsidRDefault="008D03FF" w:rsidP="00F00FEA">
      <w:pPr>
        <w:pStyle w:val="Akapitzlist"/>
        <w:numPr>
          <w:ilvl w:val="0"/>
          <w:numId w:val="3"/>
        </w:numPr>
        <w:ind w:left="0"/>
        <w:jc w:val="both"/>
      </w:pPr>
      <w:r>
        <w:t>Ocenie merytorycznej</w:t>
      </w:r>
      <w:r w:rsidR="00EF362B">
        <w:t xml:space="preserve"> podlegają wyłącznie oferty, które spełnią wymogi formalne.</w:t>
      </w:r>
    </w:p>
    <w:p w:rsidR="00EF362B" w:rsidRDefault="00EF362B" w:rsidP="00F00FEA">
      <w:pPr>
        <w:pStyle w:val="Akapitzlist"/>
        <w:numPr>
          <w:ilvl w:val="0"/>
          <w:numId w:val="3"/>
        </w:numPr>
        <w:ind w:left="0"/>
        <w:jc w:val="both"/>
      </w:pPr>
      <w:r>
        <w:t>Oc</w:t>
      </w:r>
      <w:r w:rsidR="006A731E">
        <w:t>ena merytoryczna dokonywana jest</w:t>
      </w:r>
      <w:r>
        <w:t xml:space="preserve"> przez wszystkich członków Komisji według następujących zasad:</w:t>
      </w:r>
    </w:p>
    <w:p w:rsidR="00EF362B" w:rsidRDefault="00EF362B" w:rsidP="00F00FEA">
      <w:pPr>
        <w:pStyle w:val="Akapitzlist"/>
        <w:ind w:left="360"/>
        <w:jc w:val="both"/>
      </w:pPr>
      <w:r>
        <w:t xml:space="preserve">1) </w:t>
      </w:r>
      <w:r w:rsidR="00A73BAC">
        <w:t xml:space="preserve"> </w:t>
      </w:r>
      <w:r>
        <w:t xml:space="preserve">w kryterium „przygotowanie zawodowe </w:t>
      </w:r>
      <w:r w:rsidR="005C0A57">
        <w:t xml:space="preserve">(kwalifikacje) </w:t>
      </w:r>
      <w:r>
        <w:t>oraz doświadczenie</w:t>
      </w:r>
      <w:r w:rsidR="00135195">
        <w:t xml:space="preserve"> osób przewidzianych do realizacji zadania” Komisja przyznaje:</w:t>
      </w:r>
    </w:p>
    <w:p w:rsidR="00135195" w:rsidRDefault="00135195" w:rsidP="00F00FEA">
      <w:pPr>
        <w:pStyle w:val="Akapitzlist"/>
        <w:ind w:left="360"/>
        <w:jc w:val="both"/>
      </w:pPr>
      <w:r>
        <w:t>- 5 punktów za każdą osobę będącą radcą prawnym</w:t>
      </w:r>
      <w:r w:rsidR="00A73BAC">
        <w:t xml:space="preserve"> albo</w:t>
      </w:r>
      <w:r>
        <w:t xml:space="preserve"> adwokatem</w:t>
      </w:r>
      <w:r w:rsidR="00A73BAC">
        <w:t xml:space="preserve"> albo doradcą, o którym mowa w art. 11 ust. 3a ustawy o nieodpłatnej pomocy prawnej, nieodpłatnym poradnictwie obywatelskim oraz edukacji prawnej,</w:t>
      </w:r>
      <w:r>
        <w:t xml:space="preserve"> z doświadczeniem  w udzielaniu nieodpłatnych porad prawnych lub poradnictwa obywatelskiego,</w:t>
      </w:r>
      <w:r w:rsidR="006A731E">
        <w:t xml:space="preserve"> przewidzianą do udzielania porad lub na zastępstwo,</w:t>
      </w:r>
    </w:p>
    <w:p w:rsidR="006A731E" w:rsidRDefault="006A731E" w:rsidP="00F00FEA">
      <w:pPr>
        <w:pStyle w:val="Akapitzlist"/>
        <w:ind w:left="360"/>
        <w:jc w:val="both"/>
      </w:pPr>
      <w:r>
        <w:t xml:space="preserve">- 4 punkty za każdą osobę będącą radcą prawnym albo adwokatem </w:t>
      </w:r>
      <w:r w:rsidR="00ED44B2">
        <w:t>albo doradcą, o którym mowa w art. 11 ust. 3a ustawy, bez doświadczeni</w:t>
      </w:r>
      <w:r w:rsidR="005C0A57">
        <w:t>a</w:t>
      </w:r>
      <w:r w:rsidR="00ED44B2">
        <w:t xml:space="preserve"> </w:t>
      </w:r>
      <w:r w:rsidR="001C3D0E">
        <w:t>w udzielaniu nieodpłatnych porad prawnych lub poradnictwa obywatelskiego, przewidzianą do udzielania porad lub na zastępstwo</w:t>
      </w:r>
      <w:r w:rsidR="00ED44B2">
        <w:t>,</w:t>
      </w:r>
    </w:p>
    <w:p w:rsidR="00ED44B2" w:rsidRDefault="00ED44B2" w:rsidP="00F00FEA">
      <w:pPr>
        <w:pStyle w:val="Akapitzlist"/>
        <w:ind w:left="360"/>
        <w:jc w:val="both"/>
      </w:pPr>
      <w:r>
        <w:lastRenderedPageBreak/>
        <w:t>- 3 punkty za każdą osobę będącą doradcą podatkowym z doświadczeniem w  udzielaniu nieodpłatnych porad prawnych lub poradnictwa obywatelskiego, przewidzianą do udzielania porad lub na zastępstwo</w:t>
      </w:r>
      <w:r w:rsidR="001C3D0E">
        <w:t>,</w:t>
      </w:r>
    </w:p>
    <w:p w:rsidR="001C3D0E" w:rsidRDefault="001C3D0E" w:rsidP="00F00FEA">
      <w:pPr>
        <w:pStyle w:val="Akapitzlist"/>
        <w:ind w:left="360"/>
        <w:jc w:val="both"/>
      </w:pPr>
      <w:r>
        <w:t>- 2 punkty za każdą osobę będącą doradcą podatkowym bez doświadczenia w udzielaniu nieodpłatnych porad prawnych lub poradnictwa obywatelskiego, przewidzianą do udzielania porad lub na zastępstwo,</w:t>
      </w:r>
    </w:p>
    <w:p w:rsidR="001C3D0E" w:rsidRDefault="00E66939" w:rsidP="00F00FEA">
      <w:pPr>
        <w:pStyle w:val="Akapitzlist"/>
        <w:ind w:left="360"/>
        <w:jc w:val="both"/>
      </w:pPr>
      <w:r>
        <w:t xml:space="preserve">- </w:t>
      </w:r>
      <w:r w:rsidR="00C258E8">
        <w:t>1 punkt za każdą osobę, o któr</w:t>
      </w:r>
      <w:r w:rsidR="001C3D0E">
        <w:t>ej m</w:t>
      </w:r>
      <w:r w:rsidR="00C258E8">
        <w:t>o</w:t>
      </w:r>
      <w:r w:rsidR="001C3D0E">
        <w:t xml:space="preserve">wa w art. 11 ust. 3 </w:t>
      </w:r>
      <w:proofErr w:type="spellStart"/>
      <w:r w:rsidR="001C3D0E">
        <w:t>pkt</w:t>
      </w:r>
      <w:proofErr w:type="spellEnd"/>
      <w:r w:rsidR="001C3D0E">
        <w:t xml:space="preserve"> 2 ustawy.</w:t>
      </w:r>
    </w:p>
    <w:p w:rsidR="001C3D0E" w:rsidRDefault="001C3D0E" w:rsidP="00F00FEA">
      <w:pPr>
        <w:pStyle w:val="Akapitzlist"/>
        <w:ind w:left="360"/>
        <w:jc w:val="both"/>
      </w:pPr>
      <w:r>
        <w:t>Komisja przyznaje punkty maksymalnie 4 osobom</w:t>
      </w:r>
      <w:r w:rsidR="00AA636C">
        <w:t xml:space="preserve"> (1 udzielającej porad prawnych, 1 udzielającej porad obywatelskich</w:t>
      </w:r>
      <w:r w:rsidR="00513783">
        <w:t>, 2 zastępcom),</w:t>
      </w:r>
    </w:p>
    <w:p w:rsidR="00AA636C" w:rsidRDefault="00AA636C" w:rsidP="00F00FEA">
      <w:pPr>
        <w:pStyle w:val="Akapitzlist"/>
        <w:ind w:left="360"/>
        <w:jc w:val="both"/>
      </w:pPr>
      <w:r>
        <w:t>2) w kryterium „liczba i przygotowanie osób współpracujących (wolontariuszy)” Komisja przyznaje po 1 punkcie za każdą osobę, z którą zawarto porozumienie i która będzie służyła asystą osobom uprawnionym,</w:t>
      </w:r>
    </w:p>
    <w:p w:rsidR="00E705D0" w:rsidRDefault="00513783" w:rsidP="00F00FEA">
      <w:pPr>
        <w:pStyle w:val="Akapitzlist"/>
        <w:ind w:left="360"/>
        <w:jc w:val="both"/>
      </w:pPr>
      <w:r>
        <w:t>3) w kryterium „adekwatność, przejrzystość kalkulacji kosztów zadania” Komisja przyznaje p</w:t>
      </w:r>
      <w:r w:rsidR="00E66939">
        <w:t>u</w:t>
      </w:r>
      <w:r>
        <w:t>nkty za</w:t>
      </w:r>
      <w:r w:rsidR="00E705D0">
        <w:t>:</w:t>
      </w:r>
    </w:p>
    <w:p w:rsidR="00513783" w:rsidRDefault="00E705D0" w:rsidP="00F00FEA">
      <w:pPr>
        <w:pStyle w:val="Akapitzlist"/>
        <w:ind w:left="360"/>
        <w:jc w:val="both"/>
      </w:pPr>
      <w:r>
        <w:t xml:space="preserve">- </w:t>
      </w:r>
      <w:r w:rsidR="00513783">
        <w:t>udział wynagrodzeń osób udzielających porad do wysokoś</w:t>
      </w:r>
      <w:r w:rsidR="005C0A57">
        <w:t xml:space="preserve">ci dotacji – </w:t>
      </w:r>
      <w:r>
        <w:t xml:space="preserve">maksymalnie </w:t>
      </w:r>
      <w:r w:rsidR="005C0A57">
        <w:t>1</w:t>
      </w:r>
      <w:r>
        <w:t>0</w:t>
      </w:r>
      <w:r w:rsidR="005C0A57">
        <w:t xml:space="preserve"> punktów</w:t>
      </w:r>
      <w:r w:rsidR="00517365">
        <w:t xml:space="preserve"> za 100%</w:t>
      </w:r>
      <w:r>
        <w:t>,</w:t>
      </w:r>
    </w:p>
    <w:p w:rsidR="00E705D0" w:rsidRDefault="00E705D0" w:rsidP="00F00FEA">
      <w:pPr>
        <w:pStyle w:val="Akapitzlist"/>
        <w:ind w:left="360"/>
        <w:jc w:val="both"/>
      </w:pPr>
      <w:r>
        <w:t>- udział innych środków finansowych w stosunku do otrzymanej kwoty dotacji – za każde 0,2% 1 punkt, maksymalnie 5 punktów.</w:t>
      </w:r>
    </w:p>
    <w:p w:rsidR="005C0A57" w:rsidRDefault="00E705D0" w:rsidP="00F00FEA">
      <w:pPr>
        <w:pStyle w:val="Akapitzlist"/>
        <w:ind w:left="360"/>
        <w:jc w:val="both"/>
      </w:pPr>
      <w:r>
        <w:t>Wyniki</w:t>
      </w:r>
      <w:r w:rsidR="005C0A57">
        <w:t xml:space="preserve"> oceny merytorycznej, Komisja nanosi do arkusza oceny merytorycznej stan</w:t>
      </w:r>
      <w:r w:rsidR="0083747A">
        <w:t>owiącego załącznik nr 2 do Regu</w:t>
      </w:r>
      <w:r w:rsidR="005C0A57">
        <w:t>laminu.</w:t>
      </w:r>
    </w:p>
    <w:p w:rsidR="000E3DC3" w:rsidRDefault="005C0A57" w:rsidP="00F00FEA">
      <w:pPr>
        <w:pStyle w:val="Akapitzlist"/>
        <w:numPr>
          <w:ilvl w:val="0"/>
          <w:numId w:val="3"/>
        </w:numPr>
        <w:jc w:val="both"/>
      </w:pPr>
      <w:r>
        <w:t>Komisja sporządza zestawienie pozytywni</w:t>
      </w:r>
      <w:r w:rsidR="0083747A">
        <w:t>e ocenianych ofert w kolejności zależnej od ilości uzyskanych punktów, wskazując ofertę najkorzystniejszą, która otrzymała najwyższą liczbę punktów</w:t>
      </w:r>
      <w:r w:rsidR="00375C75">
        <w:t>.</w:t>
      </w:r>
    </w:p>
    <w:p w:rsidR="000E3DC3" w:rsidRDefault="000E3DC3" w:rsidP="007969BE">
      <w:pPr>
        <w:pStyle w:val="Akapitzlist"/>
      </w:pPr>
    </w:p>
    <w:p w:rsidR="00F34A8B" w:rsidRDefault="00F34A8B" w:rsidP="001D29EB">
      <w:pPr>
        <w:pStyle w:val="Akapitzlist"/>
      </w:pPr>
    </w:p>
    <w:p w:rsidR="00186E63" w:rsidRDefault="00186E63" w:rsidP="001D29EB">
      <w:pPr>
        <w:pStyle w:val="Akapitzlist"/>
      </w:pPr>
    </w:p>
    <w:p w:rsidR="00186E63" w:rsidRDefault="00186E63" w:rsidP="001D29EB">
      <w:pPr>
        <w:pStyle w:val="Akapitzlist"/>
      </w:pPr>
    </w:p>
    <w:p w:rsidR="00186E63" w:rsidRDefault="00186E63" w:rsidP="001D29EB">
      <w:pPr>
        <w:pStyle w:val="Akapitzlist"/>
      </w:pPr>
    </w:p>
    <w:p w:rsidR="00186E63" w:rsidRDefault="00186E63" w:rsidP="001D29EB">
      <w:pPr>
        <w:pStyle w:val="Akapitzlist"/>
      </w:pPr>
    </w:p>
    <w:p w:rsidR="00186E63" w:rsidRDefault="00186E63" w:rsidP="001D29EB">
      <w:pPr>
        <w:pStyle w:val="Akapitzlist"/>
      </w:pPr>
    </w:p>
    <w:p w:rsidR="00186E63" w:rsidRDefault="00186E63" w:rsidP="001D29EB">
      <w:pPr>
        <w:pStyle w:val="Akapitzlist"/>
      </w:pPr>
    </w:p>
    <w:p w:rsidR="00186E63" w:rsidRDefault="00186E63" w:rsidP="001D29EB">
      <w:pPr>
        <w:pStyle w:val="Akapitzlist"/>
      </w:pPr>
    </w:p>
    <w:p w:rsidR="00E66939" w:rsidRDefault="00E66939" w:rsidP="001D29EB">
      <w:pPr>
        <w:pStyle w:val="Akapitzlist"/>
      </w:pPr>
    </w:p>
    <w:p w:rsidR="00E66939" w:rsidRDefault="00E66939" w:rsidP="001D29EB">
      <w:pPr>
        <w:pStyle w:val="Akapitzlist"/>
      </w:pPr>
    </w:p>
    <w:p w:rsidR="00E66939" w:rsidRDefault="00E66939" w:rsidP="001D29EB">
      <w:pPr>
        <w:pStyle w:val="Akapitzlist"/>
      </w:pPr>
    </w:p>
    <w:p w:rsidR="00E66939" w:rsidRDefault="00E66939" w:rsidP="001D29EB">
      <w:pPr>
        <w:pStyle w:val="Akapitzlist"/>
      </w:pPr>
    </w:p>
    <w:p w:rsidR="00E66939" w:rsidRDefault="00E66939" w:rsidP="001D29EB">
      <w:pPr>
        <w:pStyle w:val="Akapitzlist"/>
      </w:pPr>
    </w:p>
    <w:p w:rsidR="00E66939" w:rsidRDefault="00E66939" w:rsidP="001D29EB">
      <w:pPr>
        <w:pStyle w:val="Akapitzlist"/>
      </w:pPr>
    </w:p>
    <w:p w:rsidR="00E66939" w:rsidRDefault="00E66939" w:rsidP="001D29EB">
      <w:pPr>
        <w:pStyle w:val="Akapitzlist"/>
      </w:pPr>
    </w:p>
    <w:p w:rsidR="00E66939" w:rsidRDefault="00E66939" w:rsidP="001D29EB">
      <w:pPr>
        <w:pStyle w:val="Akapitzlist"/>
      </w:pPr>
    </w:p>
    <w:p w:rsidR="00E66939" w:rsidRDefault="00E66939" w:rsidP="001D29EB">
      <w:pPr>
        <w:pStyle w:val="Akapitzlist"/>
      </w:pPr>
    </w:p>
    <w:p w:rsidR="00E66939" w:rsidRDefault="00E66939" w:rsidP="001D29EB">
      <w:pPr>
        <w:pStyle w:val="Akapitzlist"/>
      </w:pPr>
    </w:p>
    <w:p w:rsidR="00E66939" w:rsidRDefault="00E66939" w:rsidP="001D29EB">
      <w:pPr>
        <w:pStyle w:val="Akapitzlist"/>
      </w:pPr>
    </w:p>
    <w:p w:rsidR="00E66939" w:rsidRDefault="00E66939" w:rsidP="001D29EB">
      <w:pPr>
        <w:pStyle w:val="Akapitzlist"/>
      </w:pPr>
    </w:p>
    <w:p w:rsidR="00E66939" w:rsidRDefault="00E66939" w:rsidP="001D29EB">
      <w:pPr>
        <w:pStyle w:val="Akapitzlist"/>
      </w:pPr>
    </w:p>
    <w:p w:rsidR="00E66939" w:rsidRDefault="00E66939" w:rsidP="001D29EB">
      <w:pPr>
        <w:pStyle w:val="Akapitzlist"/>
      </w:pPr>
    </w:p>
    <w:p w:rsidR="00E66939" w:rsidRDefault="00E66939" w:rsidP="001D29EB">
      <w:pPr>
        <w:pStyle w:val="Akapitzlist"/>
      </w:pPr>
    </w:p>
    <w:p w:rsidR="00E66939" w:rsidRDefault="00E66939" w:rsidP="00F00FEA"/>
    <w:p w:rsidR="00F00FEA" w:rsidRDefault="00F00FEA" w:rsidP="00F00FEA"/>
    <w:p w:rsidR="00186E63" w:rsidRDefault="00186E63" w:rsidP="00186E63">
      <w:pPr>
        <w:outlineLvl w:val="0"/>
        <w:rPr>
          <w:b/>
          <w:sz w:val="32"/>
          <w:szCs w:val="32"/>
        </w:rPr>
      </w:pPr>
    </w:p>
    <w:p w:rsidR="00186E63" w:rsidRPr="00186E63" w:rsidRDefault="00186E63" w:rsidP="00186E63">
      <w:pPr>
        <w:jc w:val="right"/>
        <w:outlineLvl w:val="0"/>
        <w:rPr>
          <w:szCs w:val="24"/>
        </w:rPr>
      </w:pPr>
      <w:r w:rsidRPr="00186E63">
        <w:rPr>
          <w:szCs w:val="24"/>
        </w:rPr>
        <w:lastRenderedPageBreak/>
        <w:t>Załącznik nr 1 do regulaminu</w:t>
      </w:r>
    </w:p>
    <w:p w:rsidR="00186E63" w:rsidRPr="00186E63" w:rsidRDefault="00186E63" w:rsidP="00186E63">
      <w:pPr>
        <w:jc w:val="right"/>
        <w:outlineLvl w:val="0"/>
        <w:rPr>
          <w:szCs w:val="24"/>
        </w:rPr>
      </w:pPr>
    </w:p>
    <w:p w:rsidR="00186E63" w:rsidRPr="0067288A" w:rsidRDefault="00476B8A" w:rsidP="00186E63">
      <w:pPr>
        <w:jc w:val="center"/>
        <w:outlineLvl w:val="0"/>
        <w:rPr>
          <w:b/>
        </w:rPr>
      </w:pPr>
      <w:r>
        <w:rPr>
          <w:b/>
          <w:sz w:val="32"/>
          <w:szCs w:val="32"/>
        </w:rPr>
        <w:t>ARKUSZ</w:t>
      </w:r>
      <w:r w:rsidR="00186E63" w:rsidRPr="00686EB8">
        <w:rPr>
          <w:b/>
          <w:sz w:val="32"/>
          <w:szCs w:val="32"/>
        </w:rPr>
        <w:t xml:space="preserve"> OCENY FORMALNEJ OFERTY</w:t>
      </w:r>
    </w:p>
    <w:p w:rsidR="00186E63" w:rsidRDefault="00186E63" w:rsidP="00186E63">
      <w:pPr>
        <w:jc w:val="both"/>
      </w:pPr>
    </w:p>
    <w:p w:rsidR="00186E63" w:rsidRDefault="00186E63" w:rsidP="00186E63">
      <w:pPr>
        <w:jc w:val="both"/>
      </w:pPr>
    </w:p>
    <w:p w:rsidR="00186E63" w:rsidRDefault="00186E63" w:rsidP="007F7EAF">
      <w:r>
        <w:t>Nazwa  oferenta: ………………………………………………………………………………..…..</w:t>
      </w:r>
    </w:p>
    <w:p w:rsidR="00186E63" w:rsidRDefault="00186E63" w:rsidP="00186E63">
      <w:pPr>
        <w:jc w:val="both"/>
      </w:pPr>
    </w:p>
    <w:p w:rsidR="00186E63" w:rsidRPr="00264A4A" w:rsidRDefault="00186E63" w:rsidP="00186E63">
      <w:pPr>
        <w:jc w:val="both"/>
      </w:pPr>
      <w:r>
        <w:t>Tyt</w:t>
      </w:r>
      <w:r w:rsidR="00F526C0">
        <w:t>uł projektu: „Prowadzenie w 2022</w:t>
      </w:r>
      <w:r w:rsidRPr="00264A4A">
        <w:t xml:space="preserve"> roku jednego punktu nieodpłatnej pomocy prawnej </w:t>
      </w:r>
      <w:r>
        <w:t xml:space="preserve">oraz świadczenia nieodpłatnego poradnictwa obywatelskiego </w:t>
      </w:r>
      <w:r w:rsidRPr="00264A4A">
        <w:t>w Ornecie przez organizację pozarządową prowadzącą działalność pożytku publicznego</w:t>
      </w:r>
      <w:r>
        <w:t>”</w:t>
      </w:r>
    </w:p>
    <w:p w:rsidR="00186E63" w:rsidRDefault="00186E63" w:rsidP="00186E63"/>
    <w:p w:rsidR="00186E63" w:rsidRDefault="00186E63" w:rsidP="00186E63">
      <w:r>
        <w:t>Nr oferty  .....................................................</w:t>
      </w:r>
      <w:r w:rsidR="0065712D">
        <w:t xml:space="preserve">....... Data </w:t>
      </w:r>
      <w:r>
        <w:t>wpływu..................................................</w:t>
      </w:r>
    </w:p>
    <w:p w:rsidR="00186E63" w:rsidRDefault="00186E63" w:rsidP="00186E63"/>
    <w:tbl>
      <w:tblPr>
        <w:tblW w:w="9826" w:type="dxa"/>
        <w:tblInd w:w="1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406"/>
        <w:gridCol w:w="6833"/>
        <w:gridCol w:w="1033"/>
        <w:gridCol w:w="1554"/>
      </w:tblGrid>
      <w:tr w:rsidR="00186E63" w:rsidTr="00720D44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186E63" w:rsidRDefault="00186E63" w:rsidP="00720D44">
            <w:pPr>
              <w:pStyle w:val="Nagwektabeli"/>
              <w:spacing w:line="360" w:lineRule="auto"/>
              <w:textAlignment w:val="center"/>
            </w:pPr>
            <w:r>
              <w:t>Lp.</w:t>
            </w:r>
          </w:p>
        </w:tc>
        <w:tc>
          <w:tcPr>
            <w:tcW w:w="6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186E63" w:rsidRDefault="00186E63" w:rsidP="00720D44">
            <w:pPr>
              <w:pStyle w:val="Nagwektabeli"/>
              <w:spacing w:line="360" w:lineRule="auto"/>
            </w:pPr>
            <w:r>
              <w:t>Kryterium</w:t>
            </w:r>
          </w:p>
        </w:tc>
        <w:tc>
          <w:tcPr>
            <w:tcW w:w="10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186E63" w:rsidRDefault="00186E63" w:rsidP="00720D44">
            <w:pPr>
              <w:pStyle w:val="Nagwektabeli"/>
              <w:spacing w:line="360" w:lineRule="auto"/>
            </w:pPr>
            <w:r>
              <w:t>TAK</w:t>
            </w:r>
          </w:p>
        </w:tc>
        <w:tc>
          <w:tcPr>
            <w:tcW w:w="1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86E63" w:rsidRDefault="00186E63" w:rsidP="00720D44">
            <w:pPr>
              <w:pStyle w:val="Nagwektabeli"/>
              <w:spacing w:line="360" w:lineRule="auto"/>
            </w:pPr>
            <w:r>
              <w:t>NIE</w:t>
            </w:r>
          </w:p>
        </w:tc>
      </w:tr>
      <w:tr w:rsidR="00186E63" w:rsidRPr="00E4331C" w:rsidTr="00720D44">
        <w:tc>
          <w:tcPr>
            <w:tcW w:w="40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86E63" w:rsidRPr="00E4331C" w:rsidRDefault="00186E63" w:rsidP="00720D44">
            <w:pPr>
              <w:pStyle w:val="Zawartotabeli"/>
              <w:jc w:val="center"/>
              <w:textAlignment w:val="center"/>
              <w:rPr>
                <w:sz w:val="22"/>
                <w:szCs w:val="22"/>
              </w:rPr>
            </w:pPr>
            <w:r w:rsidRPr="00E4331C">
              <w:rPr>
                <w:sz w:val="22"/>
                <w:szCs w:val="22"/>
              </w:rPr>
              <w:t>1.</w:t>
            </w:r>
          </w:p>
        </w:tc>
        <w:tc>
          <w:tcPr>
            <w:tcW w:w="6833" w:type="dxa"/>
            <w:tcBorders>
              <w:left w:val="single" w:sz="1" w:space="0" w:color="000000"/>
              <w:bottom w:val="single" w:sz="1" w:space="0" w:color="000000"/>
            </w:tcBorders>
          </w:tcPr>
          <w:p w:rsidR="00186E63" w:rsidRPr="00E4331C" w:rsidRDefault="00186E63" w:rsidP="00720D44">
            <w:pPr>
              <w:pStyle w:val="Zawartotabeli"/>
              <w:rPr>
                <w:sz w:val="22"/>
                <w:szCs w:val="22"/>
              </w:rPr>
            </w:pPr>
            <w:r w:rsidRPr="00E4331C">
              <w:rPr>
                <w:sz w:val="22"/>
                <w:szCs w:val="22"/>
              </w:rPr>
              <w:t>Oferta wpłynęła w terminie.</w:t>
            </w:r>
          </w:p>
        </w:tc>
        <w:tc>
          <w:tcPr>
            <w:tcW w:w="1033" w:type="dxa"/>
            <w:tcBorders>
              <w:left w:val="single" w:sz="1" w:space="0" w:color="000000"/>
              <w:bottom w:val="single" w:sz="1" w:space="0" w:color="000000"/>
            </w:tcBorders>
          </w:tcPr>
          <w:p w:rsidR="00186E63" w:rsidRPr="00E4331C" w:rsidRDefault="00186E63" w:rsidP="00720D44">
            <w:pPr>
              <w:pStyle w:val="Zawartotabeli"/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86E63" w:rsidRPr="00E4331C" w:rsidRDefault="00186E63" w:rsidP="00720D44">
            <w:pPr>
              <w:pStyle w:val="Zawartotabeli"/>
              <w:rPr>
                <w:sz w:val="22"/>
                <w:szCs w:val="22"/>
              </w:rPr>
            </w:pPr>
          </w:p>
        </w:tc>
      </w:tr>
      <w:tr w:rsidR="00186E63" w:rsidRPr="00E4331C" w:rsidTr="00720D44">
        <w:tc>
          <w:tcPr>
            <w:tcW w:w="40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86E63" w:rsidRPr="00E4331C" w:rsidRDefault="00186E63" w:rsidP="00720D44">
            <w:pPr>
              <w:pStyle w:val="Zawartotabeli"/>
              <w:jc w:val="center"/>
              <w:textAlignment w:val="center"/>
              <w:rPr>
                <w:sz w:val="22"/>
                <w:szCs w:val="22"/>
              </w:rPr>
            </w:pPr>
            <w:r w:rsidRPr="00E4331C">
              <w:rPr>
                <w:sz w:val="22"/>
                <w:szCs w:val="22"/>
              </w:rPr>
              <w:t>2.</w:t>
            </w:r>
          </w:p>
        </w:tc>
        <w:tc>
          <w:tcPr>
            <w:tcW w:w="6833" w:type="dxa"/>
            <w:tcBorders>
              <w:left w:val="single" w:sz="1" w:space="0" w:color="000000"/>
              <w:bottom w:val="single" w:sz="1" w:space="0" w:color="000000"/>
            </w:tcBorders>
          </w:tcPr>
          <w:p w:rsidR="00186E63" w:rsidRPr="00E4331C" w:rsidRDefault="00186E63" w:rsidP="00A67277">
            <w:pPr>
              <w:pStyle w:val="Zawartotabeli"/>
              <w:rPr>
                <w:sz w:val="22"/>
                <w:szCs w:val="22"/>
              </w:rPr>
            </w:pPr>
            <w:r w:rsidRPr="00E4331C">
              <w:rPr>
                <w:sz w:val="22"/>
                <w:szCs w:val="22"/>
              </w:rPr>
              <w:t xml:space="preserve">Oferent jest </w:t>
            </w:r>
            <w:r w:rsidR="006A6BB0">
              <w:rPr>
                <w:sz w:val="22"/>
                <w:szCs w:val="22"/>
              </w:rPr>
              <w:t xml:space="preserve">wpisany na listę </w:t>
            </w:r>
            <w:r w:rsidR="00A67277">
              <w:rPr>
                <w:sz w:val="22"/>
                <w:szCs w:val="22"/>
              </w:rPr>
              <w:t>Wojewody Warmińsko-Mazurskiego</w:t>
            </w:r>
            <w:r w:rsidRPr="00E4331C">
              <w:rPr>
                <w:sz w:val="22"/>
                <w:szCs w:val="22"/>
              </w:rPr>
              <w:t>.</w:t>
            </w:r>
          </w:p>
        </w:tc>
        <w:tc>
          <w:tcPr>
            <w:tcW w:w="1033" w:type="dxa"/>
            <w:tcBorders>
              <w:left w:val="single" w:sz="1" w:space="0" w:color="000000"/>
              <w:bottom w:val="single" w:sz="1" w:space="0" w:color="000000"/>
            </w:tcBorders>
          </w:tcPr>
          <w:p w:rsidR="00186E63" w:rsidRPr="00E4331C" w:rsidRDefault="00186E63" w:rsidP="00720D44">
            <w:pPr>
              <w:pStyle w:val="Zawartotabeli"/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86E63" w:rsidRPr="00E4331C" w:rsidRDefault="00186E63" w:rsidP="00720D44">
            <w:pPr>
              <w:pStyle w:val="Zawartotabeli"/>
              <w:rPr>
                <w:sz w:val="22"/>
                <w:szCs w:val="22"/>
              </w:rPr>
            </w:pPr>
          </w:p>
        </w:tc>
      </w:tr>
      <w:tr w:rsidR="00186E63" w:rsidRPr="00E4331C" w:rsidTr="00720D44">
        <w:tc>
          <w:tcPr>
            <w:tcW w:w="40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86E63" w:rsidRPr="00E4331C" w:rsidRDefault="00186E63" w:rsidP="00720D44">
            <w:pPr>
              <w:pStyle w:val="Zawartotabeli"/>
              <w:jc w:val="center"/>
              <w:textAlignment w:val="center"/>
              <w:rPr>
                <w:sz w:val="22"/>
                <w:szCs w:val="22"/>
              </w:rPr>
            </w:pPr>
            <w:r w:rsidRPr="00E4331C">
              <w:rPr>
                <w:sz w:val="22"/>
                <w:szCs w:val="22"/>
              </w:rPr>
              <w:t>3.</w:t>
            </w:r>
          </w:p>
        </w:tc>
        <w:tc>
          <w:tcPr>
            <w:tcW w:w="6833" w:type="dxa"/>
            <w:tcBorders>
              <w:left w:val="single" w:sz="1" w:space="0" w:color="000000"/>
              <w:bottom w:val="single" w:sz="1" w:space="0" w:color="000000"/>
            </w:tcBorders>
          </w:tcPr>
          <w:p w:rsidR="00186E63" w:rsidRPr="00E4331C" w:rsidRDefault="00186E63" w:rsidP="00720D44">
            <w:pPr>
              <w:pStyle w:val="Zawartotabeli"/>
              <w:rPr>
                <w:sz w:val="22"/>
                <w:szCs w:val="22"/>
              </w:rPr>
            </w:pPr>
            <w:r w:rsidRPr="00E4331C">
              <w:rPr>
                <w:sz w:val="22"/>
                <w:szCs w:val="22"/>
              </w:rPr>
              <w:t>Oferta została złożona na obowiązującym druku.</w:t>
            </w:r>
          </w:p>
        </w:tc>
        <w:tc>
          <w:tcPr>
            <w:tcW w:w="1033" w:type="dxa"/>
            <w:tcBorders>
              <w:left w:val="single" w:sz="1" w:space="0" w:color="000000"/>
              <w:bottom w:val="single" w:sz="1" w:space="0" w:color="000000"/>
            </w:tcBorders>
          </w:tcPr>
          <w:p w:rsidR="00186E63" w:rsidRPr="00E4331C" w:rsidRDefault="00186E63" w:rsidP="00720D44">
            <w:pPr>
              <w:pStyle w:val="Zawartotabeli"/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86E63" w:rsidRPr="00E4331C" w:rsidRDefault="00186E63" w:rsidP="00720D44">
            <w:pPr>
              <w:pStyle w:val="Zawartotabeli"/>
              <w:rPr>
                <w:sz w:val="22"/>
                <w:szCs w:val="22"/>
              </w:rPr>
            </w:pPr>
          </w:p>
        </w:tc>
      </w:tr>
      <w:tr w:rsidR="00186E63" w:rsidRPr="00E4331C" w:rsidTr="00720D44">
        <w:tc>
          <w:tcPr>
            <w:tcW w:w="40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86E63" w:rsidRPr="00E4331C" w:rsidRDefault="00C21D83" w:rsidP="00720D44">
            <w:pPr>
              <w:pStyle w:val="Zawartotabeli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186E63" w:rsidRPr="00E4331C">
              <w:rPr>
                <w:sz w:val="22"/>
                <w:szCs w:val="22"/>
              </w:rPr>
              <w:t>.</w:t>
            </w:r>
          </w:p>
        </w:tc>
        <w:tc>
          <w:tcPr>
            <w:tcW w:w="6833" w:type="dxa"/>
            <w:tcBorders>
              <w:left w:val="single" w:sz="1" w:space="0" w:color="000000"/>
              <w:bottom w:val="single" w:sz="2" w:space="0" w:color="000000"/>
            </w:tcBorders>
          </w:tcPr>
          <w:p w:rsidR="00186E63" w:rsidRPr="00E4331C" w:rsidRDefault="00186E63" w:rsidP="00720D44">
            <w:pPr>
              <w:pStyle w:val="Zawartotabeli"/>
              <w:rPr>
                <w:sz w:val="22"/>
                <w:szCs w:val="22"/>
              </w:rPr>
            </w:pPr>
            <w:r w:rsidRPr="00E4331C">
              <w:rPr>
                <w:sz w:val="22"/>
                <w:szCs w:val="22"/>
              </w:rPr>
              <w:t>Oferta i załączniki (kserokopie) zostały pod</w:t>
            </w:r>
            <w:r>
              <w:rPr>
                <w:sz w:val="22"/>
                <w:szCs w:val="22"/>
              </w:rPr>
              <w:t>pisane przez osobę/y uprawnione</w:t>
            </w:r>
          </w:p>
        </w:tc>
        <w:tc>
          <w:tcPr>
            <w:tcW w:w="1033" w:type="dxa"/>
            <w:tcBorders>
              <w:left w:val="single" w:sz="1" w:space="0" w:color="000000"/>
              <w:bottom w:val="single" w:sz="1" w:space="0" w:color="000000"/>
            </w:tcBorders>
          </w:tcPr>
          <w:p w:rsidR="00186E63" w:rsidRPr="00E4331C" w:rsidRDefault="00186E63" w:rsidP="00720D44">
            <w:pPr>
              <w:pStyle w:val="Zawartotabeli"/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86E63" w:rsidRPr="00E4331C" w:rsidRDefault="00186E63" w:rsidP="00720D44">
            <w:pPr>
              <w:pStyle w:val="Zawartotabeli"/>
              <w:rPr>
                <w:sz w:val="22"/>
                <w:szCs w:val="22"/>
              </w:rPr>
            </w:pPr>
          </w:p>
        </w:tc>
      </w:tr>
      <w:tr w:rsidR="00186E63" w:rsidRPr="00E4331C" w:rsidTr="00720D44">
        <w:tc>
          <w:tcPr>
            <w:tcW w:w="406" w:type="dxa"/>
            <w:vMerge w:val="restart"/>
            <w:tcBorders>
              <w:left w:val="single" w:sz="1" w:space="0" w:color="000000"/>
              <w:right w:val="single" w:sz="4" w:space="0" w:color="auto"/>
            </w:tcBorders>
          </w:tcPr>
          <w:p w:rsidR="00186E63" w:rsidRDefault="00C21D83" w:rsidP="006865A7">
            <w:pPr>
              <w:pStyle w:val="Zawartotabeli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86E63" w:rsidRPr="00E4331C">
              <w:rPr>
                <w:sz w:val="22"/>
                <w:szCs w:val="22"/>
              </w:rPr>
              <w:t>.</w:t>
            </w:r>
          </w:p>
          <w:p w:rsidR="00186E63" w:rsidRDefault="006865A7" w:rsidP="00720D44">
            <w:pPr>
              <w:pStyle w:val="Zawartotabeli"/>
              <w:textAlignment w:val="center"/>
              <w:rPr>
                <w:sz w:val="20"/>
              </w:rPr>
            </w:pPr>
            <w:r>
              <w:rPr>
                <w:sz w:val="20"/>
              </w:rPr>
              <w:t>5.1</w:t>
            </w:r>
          </w:p>
          <w:p w:rsidR="006865A7" w:rsidRDefault="006865A7" w:rsidP="00720D44">
            <w:pPr>
              <w:pStyle w:val="Zawartotabeli"/>
              <w:textAlignment w:val="center"/>
              <w:rPr>
                <w:sz w:val="20"/>
              </w:rPr>
            </w:pPr>
          </w:p>
          <w:p w:rsidR="006865A7" w:rsidRDefault="006865A7" w:rsidP="00720D44">
            <w:pPr>
              <w:pStyle w:val="Zawartotabeli"/>
              <w:textAlignment w:val="center"/>
              <w:rPr>
                <w:sz w:val="20"/>
              </w:rPr>
            </w:pPr>
            <w:r>
              <w:rPr>
                <w:sz w:val="20"/>
              </w:rPr>
              <w:t>5.2.</w:t>
            </w:r>
          </w:p>
          <w:p w:rsidR="006865A7" w:rsidRDefault="006865A7" w:rsidP="00720D44">
            <w:pPr>
              <w:pStyle w:val="Zawartotabeli"/>
              <w:textAlignment w:val="center"/>
              <w:rPr>
                <w:sz w:val="20"/>
              </w:rPr>
            </w:pPr>
            <w:r>
              <w:rPr>
                <w:sz w:val="20"/>
              </w:rPr>
              <w:t>5.3</w:t>
            </w:r>
          </w:p>
          <w:p w:rsidR="006865A7" w:rsidRDefault="006865A7" w:rsidP="00720D44">
            <w:pPr>
              <w:pStyle w:val="Zawartotabeli"/>
              <w:textAlignment w:val="center"/>
              <w:rPr>
                <w:sz w:val="20"/>
              </w:rPr>
            </w:pPr>
          </w:p>
          <w:p w:rsidR="006865A7" w:rsidRDefault="006865A7" w:rsidP="00720D44">
            <w:pPr>
              <w:pStyle w:val="Zawartotabeli"/>
              <w:textAlignment w:val="center"/>
              <w:rPr>
                <w:sz w:val="20"/>
              </w:rPr>
            </w:pPr>
            <w:r>
              <w:rPr>
                <w:sz w:val="20"/>
              </w:rPr>
              <w:t>5.4</w:t>
            </w:r>
          </w:p>
          <w:p w:rsidR="006865A7" w:rsidRPr="00FC56FD" w:rsidRDefault="006865A7" w:rsidP="00720D44">
            <w:pPr>
              <w:pStyle w:val="Zawartotabeli"/>
              <w:textAlignment w:val="center"/>
              <w:rPr>
                <w:sz w:val="20"/>
              </w:rPr>
            </w:pPr>
            <w:r>
              <w:rPr>
                <w:sz w:val="20"/>
              </w:rPr>
              <w:t>5.5</w:t>
            </w:r>
          </w:p>
          <w:p w:rsidR="00186E63" w:rsidRPr="00E4331C" w:rsidRDefault="00186E63" w:rsidP="00720D44">
            <w:pPr>
              <w:pStyle w:val="Zawartotabeli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6833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63" w:rsidRPr="00E4331C" w:rsidRDefault="00186E63" w:rsidP="00720D44">
            <w:pPr>
              <w:pStyle w:val="Zawartotabeli"/>
              <w:rPr>
                <w:sz w:val="22"/>
                <w:szCs w:val="22"/>
              </w:rPr>
            </w:pPr>
            <w:r w:rsidRPr="00E4331C">
              <w:rPr>
                <w:sz w:val="22"/>
                <w:szCs w:val="22"/>
              </w:rPr>
              <w:t>Ofer</w:t>
            </w:r>
            <w:r>
              <w:rPr>
                <w:sz w:val="22"/>
                <w:szCs w:val="22"/>
              </w:rPr>
              <w:t>ta zawiera  wymagane załączniki:</w:t>
            </w:r>
          </w:p>
        </w:tc>
        <w:tc>
          <w:tcPr>
            <w:tcW w:w="1033" w:type="dxa"/>
            <w:tcBorders>
              <w:left w:val="single" w:sz="4" w:space="0" w:color="auto"/>
              <w:bottom w:val="single" w:sz="4" w:space="0" w:color="auto"/>
            </w:tcBorders>
          </w:tcPr>
          <w:p w:rsidR="00186E63" w:rsidRPr="00E4331C" w:rsidRDefault="00186E63" w:rsidP="00720D44">
            <w:pPr>
              <w:pStyle w:val="Zawartotabeli"/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186E63" w:rsidRPr="00E4331C" w:rsidRDefault="00186E63" w:rsidP="00720D44">
            <w:pPr>
              <w:pStyle w:val="Zawartotabeli"/>
              <w:rPr>
                <w:sz w:val="22"/>
                <w:szCs w:val="22"/>
              </w:rPr>
            </w:pPr>
          </w:p>
        </w:tc>
      </w:tr>
      <w:tr w:rsidR="00186E63" w:rsidRPr="00E4331C" w:rsidTr="00720D44">
        <w:tc>
          <w:tcPr>
            <w:tcW w:w="406" w:type="dxa"/>
            <w:vMerge/>
            <w:tcBorders>
              <w:left w:val="single" w:sz="1" w:space="0" w:color="000000"/>
              <w:right w:val="single" w:sz="4" w:space="0" w:color="auto"/>
            </w:tcBorders>
            <w:vAlign w:val="center"/>
          </w:tcPr>
          <w:p w:rsidR="00186E63" w:rsidRPr="00E4331C" w:rsidRDefault="00186E63" w:rsidP="00720D44">
            <w:pPr>
              <w:pStyle w:val="Zawartotabeli"/>
              <w:ind w:left="720"/>
              <w:jc w:val="center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63" w:rsidRPr="00904573" w:rsidRDefault="00A67277" w:rsidP="00720D44">
            <w:pPr>
              <w:pStyle w:val="Zawartotabeli"/>
              <w:rPr>
                <w:sz w:val="20"/>
              </w:rPr>
            </w:pPr>
            <w:r>
              <w:rPr>
                <w:sz w:val="20"/>
              </w:rPr>
              <w:t>zawarta umowa z mediatorem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63" w:rsidRPr="00E4331C" w:rsidRDefault="00186E63" w:rsidP="00720D44">
            <w:pPr>
              <w:pStyle w:val="Zawartotabeli"/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63" w:rsidRPr="00E4331C" w:rsidRDefault="00186E63" w:rsidP="00720D44">
            <w:pPr>
              <w:pStyle w:val="Zawartotabeli"/>
              <w:rPr>
                <w:sz w:val="22"/>
                <w:szCs w:val="22"/>
              </w:rPr>
            </w:pPr>
          </w:p>
        </w:tc>
      </w:tr>
      <w:tr w:rsidR="00186E63" w:rsidRPr="00E4331C" w:rsidTr="00720D44">
        <w:tc>
          <w:tcPr>
            <w:tcW w:w="406" w:type="dxa"/>
            <w:vMerge/>
            <w:tcBorders>
              <w:left w:val="single" w:sz="1" w:space="0" w:color="000000"/>
              <w:right w:val="single" w:sz="4" w:space="0" w:color="auto"/>
            </w:tcBorders>
            <w:vAlign w:val="center"/>
          </w:tcPr>
          <w:p w:rsidR="00186E63" w:rsidRPr="00E4331C" w:rsidRDefault="00186E63" w:rsidP="00720D44">
            <w:pPr>
              <w:pStyle w:val="Zawartotabeli"/>
              <w:ind w:left="720"/>
              <w:jc w:val="center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63" w:rsidRPr="00904573" w:rsidRDefault="00186E63" w:rsidP="00720D44">
            <w:pPr>
              <w:pStyle w:val="Zawartotabeli"/>
              <w:rPr>
                <w:sz w:val="20"/>
              </w:rPr>
            </w:pPr>
            <w:r>
              <w:rPr>
                <w:sz w:val="20"/>
              </w:rPr>
              <w:t>zawarte umowy z osobami świadczącymi pomoc prawną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63" w:rsidRPr="00E4331C" w:rsidRDefault="00186E63" w:rsidP="00720D44">
            <w:pPr>
              <w:pStyle w:val="Zawartotabeli"/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63" w:rsidRPr="00E4331C" w:rsidRDefault="00186E63" w:rsidP="00720D44">
            <w:pPr>
              <w:pStyle w:val="Zawartotabeli"/>
              <w:rPr>
                <w:sz w:val="22"/>
                <w:szCs w:val="22"/>
              </w:rPr>
            </w:pPr>
          </w:p>
        </w:tc>
      </w:tr>
      <w:tr w:rsidR="00186E63" w:rsidRPr="00E4331C" w:rsidTr="00720D44">
        <w:tc>
          <w:tcPr>
            <w:tcW w:w="406" w:type="dxa"/>
            <w:vMerge/>
            <w:tcBorders>
              <w:left w:val="single" w:sz="1" w:space="0" w:color="000000"/>
              <w:right w:val="single" w:sz="4" w:space="0" w:color="auto"/>
            </w:tcBorders>
            <w:vAlign w:val="center"/>
          </w:tcPr>
          <w:p w:rsidR="00186E63" w:rsidRPr="00E4331C" w:rsidRDefault="00186E63" w:rsidP="00720D44">
            <w:pPr>
              <w:pStyle w:val="Zawartotabeli"/>
              <w:ind w:left="720"/>
              <w:jc w:val="center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63" w:rsidRDefault="00186E63" w:rsidP="00720D44">
            <w:pPr>
              <w:pStyle w:val="Zawartotabeli"/>
              <w:rPr>
                <w:sz w:val="20"/>
              </w:rPr>
            </w:pPr>
            <w:r>
              <w:rPr>
                <w:sz w:val="20"/>
              </w:rPr>
              <w:t>porozumienia o wolontariacie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63" w:rsidRPr="00E4331C" w:rsidRDefault="00186E63" w:rsidP="00720D44">
            <w:pPr>
              <w:pStyle w:val="Zawartotabeli"/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63" w:rsidRPr="00E4331C" w:rsidRDefault="00186E63" w:rsidP="00720D44">
            <w:pPr>
              <w:pStyle w:val="Zawartotabeli"/>
              <w:rPr>
                <w:sz w:val="22"/>
                <w:szCs w:val="22"/>
              </w:rPr>
            </w:pPr>
          </w:p>
        </w:tc>
      </w:tr>
      <w:tr w:rsidR="00186E63" w:rsidRPr="00E4331C" w:rsidTr="00720D44">
        <w:tc>
          <w:tcPr>
            <w:tcW w:w="406" w:type="dxa"/>
            <w:vMerge/>
            <w:tcBorders>
              <w:left w:val="single" w:sz="1" w:space="0" w:color="000000"/>
              <w:right w:val="single" w:sz="4" w:space="0" w:color="auto"/>
            </w:tcBorders>
            <w:vAlign w:val="center"/>
          </w:tcPr>
          <w:p w:rsidR="00186E63" w:rsidRPr="00E4331C" w:rsidRDefault="00186E63" w:rsidP="00720D44">
            <w:pPr>
              <w:pStyle w:val="Zawartotabeli"/>
              <w:ind w:left="720"/>
              <w:jc w:val="center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63" w:rsidRDefault="00186E63" w:rsidP="00720D44">
            <w:pPr>
              <w:pStyle w:val="Zawartotabeli"/>
              <w:rPr>
                <w:sz w:val="20"/>
              </w:rPr>
            </w:pPr>
            <w:r>
              <w:rPr>
                <w:sz w:val="20"/>
              </w:rPr>
              <w:t>zawarte umowy z osobami świadczącymi poradnictwo obywatelskie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63" w:rsidRPr="00E4331C" w:rsidRDefault="00186E63" w:rsidP="00720D44">
            <w:pPr>
              <w:pStyle w:val="Zawartotabeli"/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63" w:rsidRPr="00E4331C" w:rsidRDefault="00186E63" w:rsidP="00720D44">
            <w:pPr>
              <w:pStyle w:val="Zawartotabeli"/>
              <w:rPr>
                <w:sz w:val="22"/>
                <w:szCs w:val="22"/>
              </w:rPr>
            </w:pPr>
          </w:p>
        </w:tc>
      </w:tr>
      <w:tr w:rsidR="00186E63" w:rsidRPr="00E4331C" w:rsidTr="00720D44">
        <w:tc>
          <w:tcPr>
            <w:tcW w:w="406" w:type="dxa"/>
            <w:vMerge/>
            <w:tcBorders>
              <w:left w:val="single" w:sz="1" w:space="0" w:color="000000"/>
              <w:right w:val="single" w:sz="4" w:space="0" w:color="auto"/>
            </w:tcBorders>
            <w:vAlign w:val="center"/>
          </w:tcPr>
          <w:p w:rsidR="00186E63" w:rsidRPr="00E4331C" w:rsidRDefault="00186E63" w:rsidP="00720D44">
            <w:pPr>
              <w:pStyle w:val="Zawartotabeli"/>
              <w:ind w:left="720"/>
              <w:jc w:val="center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63" w:rsidRDefault="00186E63" w:rsidP="00720D44">
            <w:pPr>
              <w:pStyle w:val="Zawartotabeli"/>
              <w:rPr>
                <w:sz w:val="20"/>
              </w:rPr>
            </w:pPr>
            <w:r>
              <w:rPr>
                <w:sz w:val="20"/>
              </w:rPr>
              <w:t>zaświadczenie potwierdzające  uprawnienia do świadczenia poradnictwa obywatelskiego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63" w:rsidRPr="00E4331C" w:rsidRDefault="00186E63" w:rsidP="00720D44">
            <w:pPr>
              <w:pStyle w:val="Zawartotabeli"/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63" w:rsidRPr="00E4331C" w:rsidRDefault="00186E63" w:rsidP="00720D44">
            <w:pPr>
              <w:pStyle w:val="Zawartotabeli"/>
              <w:rPr>
                <w:sz w:val="22"/>
                <w:szCs w:val="22"/>
              </w:rPr>
            </w:pPr>
          </w:p>
        </w:tc>
      </w:tr>
    </w:tbl>
    <w:p w:rsidR="00186E63" w:rsidRDefault="00186E63" w:rsidP="00186E63">
      <w:pPr>
        <w:outlineLvl w:val="0"/>
      </w:pPr>
    </w:p>
    <w:p w:rsidR="00186E63" w:rsidRDefault="00186E63" w:rsidP="00186E63">
      <w:pPr>
        <w:outlineLvl w:val="0"/>
      </w:pPr>
    </w:p>
    <w:p w:rsidR="00186E63" w:rsidRDefault="00186E63" w:rsidP="00186E63">
      <w:pPr>
        <w:outlineLvl w:val="0"/>
        <w:rPr>
          <w:sz w:val="22"/>
        </w:rPr>
      </w:pPr>
      <w:r w:rsidRPr="00E4331C">
        <w:rPr>
          <w:sz w:val="22"/>
        </w:rPr>
        <w:t>OCENA KOŃCOWA</w:t>
      </w:r>
      <w:r>
        <w:rPr>
          <w:sz w:val="22"/>
        </w:rPr>
        <w:t xml:space="preserve"> </w:t>
      </w:r>
      <w:r w:rsidRPr="00DC7042">
        <w:rPr>
          <w:sz w:val="20"/>
        </w:rPr>
        <w:t>(niepotrzebne skreślić)</w:t>
      </w:r>
      <w:r w:rsidRPr="00E4331C">
        <w:rPr>
          <w:sz w:val="22"/>
        </w:rPr>
        <w:t>:</w:t>
      </w:r>
      <w:r>
        <w:rPr>
          <w:sz w:val="22"/>
        </w:rPr>
        <w:t xml:space="preserve">  1.    </w:t>
      </w:r>
      <w:r w:rsidRPr="00E4331C">
        <w:rPr>
          <w:sz w:val="22"/>
        </w:rPr>
        <w:t>Oferta spełnia wymogi formalne</w:t>
      </w:r>
      <w:r>
        <w:rPr>
          <w:sz w:val="22"/>
        </w:rPr>
        <w:t xml:space="preserve">; 2. </w:t>
      </w:r>
      <w:r w:rsidRPr="00E4331C">
        <w:rPr>
          <w:sz w:val="22"/>
        </w:rPr>
        <w:t>Oferta nie spełnia wymogów formalnych</w:t>
      </w:r>
      <w:r>
        <w:rPr>
          <w:sz w:val="22"/>
        </w:rPr>
        <w:t>;</w:t>
      </w:r>
    </w:p>
    <w:p w:rsidR="00186E63" w:rsidRDefault="00186E63" w:rsidP="00186E63">
      <w:pPr>
        <w:outlineLvl w:val="0"/>
        <w:rPr>
          <w:sz w:val="22"/>
        </w:rPr>
      </w:pPr>
    </w:p>
    <w:p w:rsidR="00186E63" w:rsidRDefault="00186E63" w:rsidP="00186E63">
      <w:pPr>
        <w:outlineLvl w:val="0"/>
        <w:rPr>
          <w:sz w:val="22"/>
        </w:rPr>
      </w:pPr>
      <w:r>
        <w:rPr>
          <w:sz w:val="22"/>
        </w:rPr>
        <w:t xml:space="preserve">Lidzbark Warmiński,       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   </w:t>
      </w:r>
    </w:p>
    <w:p w:rsidR="00186E63" w:rsidRDefault="00186E63" w:rsidP="00186E63">
      <w:pPr>
        <w:outlineLvl w:val="0"/>
      </w:pPr>
      <w:r>
        <w:rPr>
          <w:sz w:val="22"/>
        </w:rPr>
        <w:t xml:space="preserve">                                                                           …..…………………………………….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</w:t>
      </w:r>
      <w:r w:rsidRPr="001F37AA">
        <w:rPr>
          <w:sz w:val="20"/>
        </w:rPr>
        <w:t>Podpis</w:t>
      </w:r>
      <w:r>
        <w:rPr>
          <w:sz w:val="20"/>
        </w:rPr>
        <w:t>y</w:t>
      </w:r>
      <w:r w:rsidRPr="001F37AA">
        <w:rPr>
          <w:sz w:val="20"/>
        </w:rPr>
        <w:t xml:space="preserve"> </w:t>
      </w:r>
      <w:r>
        <w:rPr>
          <w:sz w:val="20"/>
        </w:rPr>
        <w:t>członków Komisji</w:t>
      </w:r>
      <w:r w:rsidRPr="001F37AA">
        <w:rPr>
          <w:sz w:val="20"/>
        </w:rPr>
        <w:t xml:space="preserve"> </w:t>
      </w:r>
      <w:r w:rsidRPr="001F37AA">
        <w:rPr>
          <w:sz w:val="20"/>
        </w:rPr>
        <w:tab/>
      </w:r>
      <w:r w:rsidRPr="001F37AA">
        <w:rPr>
          <w:sz w:val="20"/>
        </w:rPr>
        <w:tab/>
      </w:r>
      <w:r w:rsidRPr="001F37AA">
        <w:rPr>
          <w:sz w:val="20"/>
        </w:rPr>
        <w:tab/>
        <w:t xml:space="preserve">   </w:t>
      </w:r>
      <w:r>
        <w:t xml:space="preserve">     </w:t>
      </w:r>
      <w:r>
        <w:tab/>
      </w:r>
      <w:r>
        <w:tab/>
      </w:r>
      <w:r>
        <w:tab/>
      </w:r>
    </w:p>
    <w:p w:rsidR="00A67277" w:rsidRPr="0067288A" w:rsidRDefault="00A67277" w:rsidP="00186E63">
      <w:pPr>
        <w:outlineLvl w:val="0"/>
        <w:rPr>
          <w:sz w:val="20"/>
        </w:rPr>
      </w:pPr>
    </w:p>
    <w:p w:rsidR="00B72722" w:rsidRDefault="00B72722" w:rsidP="00140AB0">
      <w:pPr>
        <w:pStyle w:val="Akapitzlist"/>
        <w:jc w:val="right"/>
      </w:pPr>
    </w:p>
    <w:p w:rsidR="00B72722" w:rsidRDefault="00B72722" w:rsidP="00140AB0">
      <w:pPr>
        <w:pStyle w:val="Akapitzlist"/>
        <w:jc w:val="right"/>
      </w:pPr>
    </w:p>
    <w:p w:rsidR="00B72722" w:rsidRDefault="00B72722" w:rsidP="00140AB0">
      <w:pPr>
        <w:pStyle w:val="Akapitzlist"/>
        <w:jc w:val="right"/>
      </w:pPr>
    </w:p>
    <w:p w:rsidR="00B72722" w:rsidRDefault="00B72722" w:rsidP="00140AB0">
      <w:pPr>
        <w:pStyle w:val="Akapitzlist"/>
        <w:jc w:val="right"/>
      </w:pPr>
    </w:p>
    <w:p w:rsidR="00B72722" w:rsidRDefault="00B72722" w:rsidP="00140AB0">
      <w:pPr>
        <w:pStyle w:val="Akapitzlist"/>
        <w:jc w:val="right"/>
      </w:pPr>
    </w:p>
    <w:p w:rsidR="00B72722" w:rsidRDefault="00B72722" w:rsidP="00140AB0">
      <w:pPr>
        <w:pStyle w:val="Akapitzlist"/>
        <w:jc w:val="right"/>
      </w:pPr>
    </w:p>
    <w:p w:rsidR="00B72722" w:rsidRDefault="00B72722" w:rsidP="00140AB0">
      <w:pPr>
        <w:pStyle w:val="Akapitzlist"/>
        <w:jc w:val="right"/>
      </w:pPr>
    </w:p>
    <w:p w:rsidR="00B72722" w:rsidRDefault="00B72722" w:rsidP="00140AB0">
      <w:pPr>
        <w:pStyle w:val="Akapitzlist"/>
        <w:jc w:val="right"/>
      </w:pPr>
    </w:p>
    <w:p w:rsidR="00B72722" w:rsidRDefault="00B72722" w:rsidP="00140AB0">
      <w:pPr>
        <w:pStyle w:val="Akapitzlist"/>
        <w:jc w:val="right"/>
      </w:pPr>
    </w:p>
    <w:p w:rsidR="0065712D" w:rsidRDefault="0065712D" w:rsidP="00140AB0">
      <w:pPr>
        <w:pStyle w:val="Akapitzlist"/>
        <w:jc w:val="right"/>
      </w:pPr>
    </w:p>
    <w:p w:rsidR="0065712D" w:rsidRDefault="0065712D" w:rsidP="00140AB0">
      <w:pPr>
        <w:pStyle w:val="Akapitzlist"/>
        <w:jc w:val="right"/>
      </w:pPr>
    </w:p>
    <w:p w:rsidR="00B72722" w:rsidRDefault="00B72722" w:rsidP="00140AB0">
      <w:pPr>
        <w:pStyle w:val="Akapitzlist"/>
        <w:jc w:val="right"/>
      </w:pPr>
    </w:p>
    <w:p w:rsidR="00186E63" w:rsidRDefault="00186E63" w:rsidP="00140AB0">
      <w:pPr>
        <w:pStyle w:val="Akapitzlist"/>
        <w:jc w:val="right"/>
      </w:pPr>
      <w:r>
        <w:lastRenderedPageBreak/>
        <w:t xml:space="preserve">Załącznik nr 2 </w:t>
      </w:r>
      <w:r w:rsidR="00C651E6">
        <w:t>d</w:t>
      </w:r>
      <w:r>
        <w:t>o regulaminu</w:t>
      </w:r>
    </w:p>
    <w:p w:rsidR="00140AB0" w:rsidRPr="008D36F5" w:rsidRDefault="00140AB0" w:rsidP="00140AB0">
      <w:pPr>
        <w:pStyle w:val="Standardowy1"/>
        <w:overflowPunct/>
        <w:autoSpaceDE/>
        <w:adjustRightInd/>
        <w:rPr>
          <w:i/>
          <w:sz w:val="20"/>
          <w:lang w:val="pl-PL"/>
        </w:rPr>
      </w:pPr>
    </w:p>
    <w:tbl>
      <w:tblPr>
        <w:tblpPr w:leftFromText="141" w:rightFromText="141" w:vertAnchor="text" w:horzAnchor="margin" w:tblpY="2303"/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10"/>
        <w:gridCol w:w="6700"/>
        <w:gridCol w:w="20"/>
        <w:gridCol w:w="20"/>
        <w:gridCol w:w="920"/>
        <w:gridCol w:w="1716"/>
      </w:tblGrid>
      <w:tr w:rsidR="00140AB0" w:rsidTr="00720D44">
        <w:trPr>
          <w:tblHeader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AB0" w:rsidRDefault="00140AB0" w:rsidP="00720D44">
            <w:pPr>
              <w:pStyle w:val="TableHeading"/>
              <w:spacing w:before="120" w:after="0"/>
              <w:ind w:left="-17" w:firstLine="2"/>
              <w:rPr>
                <w:sz w:val="20"/>
              </w:rPr>
            </w:pPr>
            <w:r>
              <w:rPr>
                <w:sz w:val="20"/>
              </w:rPr>
              <w:t>Lp.</w:t>
            </w:r>
          </w:p>
        </w:tc>
        <w:tc>
          <w:tcPr>
            <w:tcW w:w="6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AB0" w:rsidRDefault="00140AB0" w:rsidP="00720D44">
            <w:pPr>
              <w:pStyle w:val="TableHeading"/>
              <w:spacing w:before="120" w:after="0"/>
              <w:ind w:left="-17" w:firstLine="2"/>
              <w:rPr>
                <w:sz w:val="20"/>
              </w:rPr>
            </w:pPr>
            <w:r>
              <w:rPr>
                <w:sz w:val="20"/>
              </w:rPr>
              <w:t>Kryteria oceny projektu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AB0" w:rsidRPr="00D85156" w:rsidRDefault="00140AB0" w:rsidP="00720D44">
            <w:pPr>
              <w:pStyle w:val="TableHeading"/>
              <w:spacing w:after="0"/>
              <w:ind w:left="-17" w:firstLine="2"/>
              <w:rPr>
                <w:sz w:val="18"/>
                <w:szCs w:val="18"/>
              </w:rPr>
            </w:pPr>
            <w:r w:rsidRPr="00D85156">
              <w:rPr>
                <w:sz w:val="18"/>
                <w:szCs w:val="18"/>
              </w:rPr>
              <w:t xml:space="preserve">  ilość punktów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AB0" w:rsidRDefault="00140AB0" w:rsidP="00720D44">
            <w:pPr>
              <w:pStyle w:val="TableHeading"/>
              <w:spacing w:before="120" w:after="0"/>
              <w:ind w:left="-17" w:firstLine="2"/>
              <w:rPr>
                <w:sz w:val="20"/>
              </w:rPr>
            </w:pPr>
            <w:r>
              <w:rPr>
                <w:sz w:val="20"/>
              </w:rPr>
              <w:t>Uwagi</w:t>
            </w:r>
          </w:p>
        </w:tc>
      </w:tr>
      <w:tr w:rsidR="00140AB0" w:rsidTr="00720D44">
        <w:trPr>
          <w:trHeight w:val="351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AB0" w:rsidRDefault="00A67277" w:rsidP="00720D44">
            <w:pPr>
              <w:pStyle w:val="TableContents"/>
              <w:ind w:left="-17" w:firstLine="2"/>
              <w:rPr>
                <w:i/>
              </w:rPr>
            </w:pPr>
            <w:r>
              <w:rPr>
                <w:i/>
              </w:rPr>
              <w:t>1</w:t>
            </w:r>
            <w:r w:rsidR="00140AB0">
              <w:rPr>
                <w:i/>
              </w:rPr>
              <w:t>.</w:t>
            </w:r>
          </w:p>
        </w:tc>
        <w:tc>
          <w:tcPr>
            <w:tcW w:w="93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AB0" w:rsidRDefault="00140AB0" w:rsidP="00A67277">
            <w:pPr>
              <w:pStyle w:val="TableContents"/>
              <w:spacing w:before="120" w:after="0"/>
              <w:ind w:left="-17" w:firstLine="2"/>
              <w:rPr>
                <w:i/>
                <w:sz w:val="20"/>
              </w:rPr>
            </w:pPr>
            <w:r>
              <w:rPr>
                <w:b/>
                <w:bCs/>
                <w:sz w:val="20"/>
              </w:rPr>
              <w:t>liczba i przygotowanie zawodowe (kwalifikacje) osób zatrudnionych do realizacji zadania</w:t>
            </w:r>
          </w:p>
        </w:tc>
      </w:tr>
      <w:tr w:rsidR="00140AB0" w:rsidTr="00720D44">
        <w:trPr>
          <w:trHeight w:val="2116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AB0" w:rsidRDefault="00140AB0" w:rsidP="00720D44">
            <w:pPr>
              <w:ind w:left="-17" w:firstLine="2"/>
              <w:rPr>
                <w:rFonts w:eastAsia="Lucida Sans Unicode"/>
                <w:i/>
                <w:szCs w:val="20"/>
              </w:rPr>
            </w:pP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AB0" w:rsidRPr="0065712D" w:rsidRDefault="00140AB0" w:rsidP="00140AB0">
            <w:pPr>
              <w:pStyle w:val="TableHeading"/>
              <w:spacing w:after="0"/>
              <w:ind w:left="-17" w:firstLine="2"/>
              <w:jc w:val="left"/>
              <w:rPr>
                <w:b w:val="0"/>
                <w:bCs w:val="0"/>
                <w:i w:val="0"/>
              </w:rPr>
            </w:pPr>
            <w:r w:rsidRPr="0065712D">
              <w:rPr>
                <w:b w:val="0"/>
                <w:bCs w:val="0"/>
                <w:i w:val="0"/>
              </w:rPr>
              <w:t>osoby udzielające pomocy</w:t>
            </w:r>
          </w:p>
          <w:p w:rsidR="00140AB0" w:rsidRDefault="00140AB0" w:rsidP="00720D44">
            <w:pPr>
              <w:pStyle w:val="TableHeading"/>
              <w:spacing w:after="0"/>
              <w:ind w:left="-17" w:firstLine="2"/>
              <w:jc w:val="left"/>
              <w:rPr>
                <w:b w:val="0"/>
                <w:bCs w:val="0"/>
              </w:rPr>
            </w:pPr>
          </w:p>
          <w:p w:rsidR="00140AB0" w:rsidRDefault="00140AB0" w:rsidP="00720D44">
            <w:pPr>
              <w:pStyle w:val="TableHeading"/>
              <w:spacing w:after="0"/>
              <w:ind w:left="-17" w:firstLine="2"/>
              <w:jc w:val="left"/>
              <w:rPr>
                <w:b w:val="0"/>
                <w:bCs w:val="0"/>
              </w:rPr>
            </w:pPr>
          </w:p>
          <w:p w:rsidR="00140AB0" w:rsidRPr="00431E72" w:rsidRDefault="00140AB0" w:rsidP="00720D44">
            <w:pPr>
              <w:pStyle w:val="TableHeading"/>
              <w:spacing w:after="0"/>
              <w:ind w:left="-17" w:firstLine="2"/>
              <w:jc w:val="left"/>
              <w:rPr>
                <w:b w:val="0"/>
                <w:bCs w:val="0"/>
                <w:sz w:val="20"/>
              </w:rPr>
            </w:pPr>
            <w:r w:rsidRPr="00431E72">
              <w:rPr>
                <w:b w:val="0"/>
                <w:bCs w:val="0"/>
                <w:sz w:val="20"/>
              </w:rPr>
              <w:t>(maksymalnie 2</w:t>
            </w:r>
            <w:r>
              <w:rPr>
                <w:b w:val="0"/>
                <w:bCs w:val="0"/>
                <w:sz w:val="20"/>
              </w:rPr>
              <w:t>0</w:t>
            </w:r>
            <w:r w:rsidRPr="00431E72">
              <w:rPr>
                <w:b w:val="0"/>
                <w:bCs w:val="0"/>
                <w:sz w:val="20"/>
              </w:rPr>
              <w:t xml:space="preserve"> punktów)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AB0" w:rsidRDefault="00140AB0" w:rsidP="00720D44">
            <w:pPr>
              <w:pStyle w:val="TableContents"/>
              <w:ind w:left="-17" w:firstLine="2"/>
              <w:jc w:val="center"/>
              <w:rPr>
                <w:i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AB0" w:rsidRDefault="00140AB0" w:rsidP="00720D44">
            <w:pPr>
              <w:pStyle w:val="TableContents"/>
              <w:ind w:left="-17" w:firstLine="2"/>
              <w:jc w:val="center"/>
              <w:rPr>
                <w:b/>
                <w:i/>
              </w:rPr>
            </w:pPr>
          </w:p>
        </w:tc>
      </w:tr>
      <w:tr w:rsidR="00140AB0" w:rsidTr="00720D44">
        <w:trPr>
          <w:trHeight w:val="1410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AB0" w:rsidRDefault="00A67277" w:rsidP="00720D44">
            <w:pPr>
              <w:ind w:left="-17" w:firstLine="2"/>
              <w:rPr>
                <w:rFonts w:eastAsia="Lucida Sans Unicode"/>
                <w:i/>
                <w:szCs w:val="20"/>
              </w:rPr>
            </w:pPr>
            <w:r>
              <w:rPr>
                <w:rFonts w:eastAsia="Lucida Sans Unicode"/>
                <w:i/>
                <w:szCs w:val="20"/>
              </w:rPr>
              <w:t>2</w:t>
            </w:r>
            <w:r w:rsidR="00140AB0">
              <w:rPr>
                <w:rFonts w:eastAsia="Lucida Sans Unicode"/>
                <w:i/>
                <w:szCs w:val="20"/>
              </w:rPr>
              <w:t>.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AB0" w:rsidRPr="0065712D" w:rsidRDefault="00140AB0" w:rsidP="00720D44">
            <w:pPr>
              <w:pStyle w:val="TableHeading"/>
              <w:spacing w:after="0"/>
              <w:ind w:left="-17" w:firstLine="2"/>
              <w:jc w:val="left"/>
              <w:rPr>
                <w:b w:val="0"/>
                <w:bCs w:val="0"/>
                <w:i w:val="0"/>
                <w:sz w:val="20"/>
              </w:rPr>
            </w:pPr>
            <w:r w:rsidRPr="0065712D">
              <w:rPr>
                <w:b w:val="0"/>
                <w:bCs w:val="0"/>
                <w:i w:val="0"/>
                <w:sz w:val="20"/>
              </w:rPr>
              <w:t>pozostała kadra - wolontariusze</w:t>
            </w:r>
          </w:p>
          <w:p w:rsidR="00140AB0" w:rsidRPr="0065712D" w:rsidRDefault="00140AB0" w:rsidP="00140AB0">
            <w:pPr>
              <w:pStyle w:val="TableHeading"/>
              <w:spacing w:after="0"/>
              <w:jc w:val="left"/>
              <w:rPr>
                <w:b w:val="0"/>
                <w:bCs w:val="0"/>
                <w:sz w:val="20"/>
              </w:rPr>
            </w:pPr>
          </w:p>
          <w:p w:rsidR="00140AB0" w:rsidRDefault="00140AB0" w:rsidP="00720D44">
            <w:pPr>
              <w:pStyle w:val="TableHeading"/>
              <w:spacing w:after="0"/>
              <w:jc w:val="left"/>
              <w:rPr>
                <w:b w:val="0"/>
                <w:bCs w:val="0"/>
                <w:sz w:val="20"/>
              </w:rPr>
            </w:pPr>
          </w:p>
          <w:p w:rsidR="00140AB0" w:rsidRDefault="00140AB0" w:rsidP="00720D44">
            <w:pPr>
              <w:pStyle w:val="TableHeading"/>
              <w:spacing w:after="0"/>
              <w:ind w:left="-17" w:firstLine="2"/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(</w:t>
            </w:r>
            <w:r w:rsidRPr="00431E72">
              <w:rPr>
                <w:b w:val="0"/>
                <w:bCs w:val="0"/>
                <w:sz w:val="20"/>
              </w:rPr>
              <w:t xml:space="preserve">maksymalnie </w:t>
            </w:r>
            <w:r>
              <w:rPr>
                <w:b w:val="0"/>
                <w:bCs w:val="0"/>
                <w:sz w:val="20"/>
              </w:rPr>
              <w:t>5</w:t>
            </w:r>
            <w:r w:rsidRPr="00431E72">
              <w:rPr>
                <w:b w:val="0"/>
                <w:bCs w:val="0"/>
                <w:sz w:val="20"/>
              </w:rPr>
              <w:t xml:space="preserve"> punktów)</w:t>
            </w:r>
          </w:p>
          <w:p w:rsidR="00140AB0" w:rsidRPr="00413629" w:rsidRDefault="00140AB0" w:rsidP="00720D44">
            <w:pPr>
              <w:pStyle w:val="TableHeading"/>
              <w:spacing w:after="0"/>
              <w:ind w:left="-17" w:firstLine="2"/>
              <w:jc w:val="left"/>
              <w:rPr>
                <w:b w:val="0"/>
                <w:bCs w:val="0"/>
                <w:sz w:val="20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AB0" w:rsidRDefault="00140AB0" w:rsidP="00720D44">
            <w:pPr>
              <w:pStyle w:val="TableContents"/>
              <w:ind w:left="-17" w:firstLine="2"/>
              <w:jc w:val="center"/>
              <w:rPr>
                <w:i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AB0" w:rsidRDefault="00140AB0" w:rsidP="00720D44">
            <w:pPr>
              <w:pStyle w:val="TableContents"/>
              <w:ind w:left="-17" w:firstLine="2"/>
              <w:jc w:val="center"/>
              <w:rPr>
                <w:b/>
                <w:i/>
              </w:rPr>
            </w:pPr>
          </w:p>
        </w:tc>
      </w:tr>
      <w:tr w:rsidR="00140AB0" w:rsidTr="00720D44">
        <w:trPr>
          <w:trHeight w:val="398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AB0" w:rsidRDefault="00140AB0" w:rsidP="00720D44">
            <w:pPr>
              <w:pStyle w:val="TableContents"/>
              <w:ind w:left="-17" w:firstLine="2"/>
            </w:pPr>
          </w:p>
          <w:p w:rsidR="00140AB0" w:rsidRPr="008615C0" w:rsidRDefault="00140AB0" w:rsidP="00720D44">
            <w:pPr>
              <w:pStyle w:val="TableContents"/>
              <w:ind w:left="-17" w:firstLine="2"/>
              <w:rPr>
                <w:i/>
              </w:rPr>
            </w:pPr>
            <w:r>
              <w:rPr>
                <w:i/>
              </w:rPr>
              <w:t xml:space="preserve"> </w:t>
            </w:r>
            <w:r w:rsidR="00A67277">
              <w:rPr>
                <w:i/>
              </w:rPr>
              <w:t>3</w:t>
            </w:r>
            <w:r>
              <w:rPr>
                <w:i/>
              </w:rPr>
              <w:t>.</w:t>
            </w:r>
          </w:p>
          <w:p w:rsidR="00140AB0" w:rsidRPr="008615C0" w:rsidRDefault="00140AB0" w:rsidP="00720D44">
            <w:pPr>
              <w:pStyle w:val="TableContents"/>
              <w:ind w:left="-17" w:firstLine="2"/>
              <w:rPr>
                <w:i/>
              </w:rPr>
            </w:pPr>
          </w:p>
          <w:p w:rsidR="00140AB0" w:rsidRPr="008615C0" w:rsidRDefault="00140AB0" w:rsidP="00720D44">
            <w:pPr>
              <w:pStyle w:val="TableContents"/>
              <w:ind w:left="-17" w:firstLine="2"/>
              <w:rPr>
                <w:i/>
              </w:rPr>
            </w:pPr>
            <w:r>
              <w:rPr>
                <w:i/>
              </w:rPr>
              <w:t xml:space="preserve"> </w:t>
            </w:r>
          </w:p>
          <w:p w:rsidR="00140AB0" w:rsidRDefault="00140AB0" w:rsidP="00720D44">
            <w:pPr>
              <w:pStyle w:val="TableContents"/>
              <w:ind w:left="-17" w:firstLine="2"/>
            </w:pPr>
          </w:p>
          <w:p w:rsidR="00140AB0" w:rsidRDefault="00140AB0" w:rsidP="00720D44">
            <w:pPr>
              <w:pStyle w:val="TableContents"/>
              <w:ind w:left="-17" w:firstLine="2"/>
            </w:pPr>
          </w:p>
        </w:tc>
        <w:tc>
          <w:tcPr>
            <w:tcW w:w="93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AB0" w:rsidRPr="00452BDC" w:rsidRDefault="00140AB0" w:rsidP="00720D44">
            <w:pPr>
              <w:pStyle w:val="TableContents"/>
              <w:spacing w:before="120" w:after="0"/>
              <w:ind w:left="-17" w:firstLine="2"/>
              <w:rPr>
                <w:b/>
                <w:sz w:val="20"/>
              </w:rPr>
            </w:pPr>
            <w:r w:rsidRPr="00BA262D">
              <w:rPr>
                <w:b/>
                <w:sz w:val="20"/>
              </w:rPr>
              <w:t>Koszty</w:t>
            </w:r>
          </w:p>
        </w:tc>
      </w:tr>
      <w:tr w:rsidR="00140AB0" w:rsidTr="00720D44">
        <w:trPr>
          <w:trHeight w:val="1553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AB0" w:rsidRDefault="00140AB0" w:rsidP="00720D44">
            <w:pPr>
              <w:ind w:left="-17" w:firstLine="2"/>
              <w:rPr>
                <w:rFonts w:eastAsia="Lucida Sans Unicode"/>
                <w:szCs w:val="20"/>
              </w:rPr>
            </w:pPr>
          </w:p>
        </w:tc>
        <w:tc>
          <w:tcPr>
            <w:tcW w:w="6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176F" w:rsidRPr="004B176F" w:rsidRDefault="00140AB0" w:rsidP="004B176F">
            <w:pPr>
              <w:pStyle w:val="TableContents"/>
              <w:spacing w:after="0"/>
              <w:ind w:left="-17" w:firstLine="2"/>
            </w:pPr>
            <w:r w:rsidRPr="004B176F">
              <w:t>udział wynagrodzeń osób udzielających pomocy do wysokości dotacji</w:t>
            </w:r>
          </w:p>
          <w:p w:rsidR="00140AB0" w:rsidRPr="0065712D" w:rsidRDefault="00140AB0" w:rsidP="004B176F">
            <w:pPr>
              <w:pStyle w:val="TableContents"/>
              <w:spacing w:after="0"/>
              <w:ind w:left="-17" w:firstLine="2"/>
              <w:rPr>
                <w:i/>
              </w:rPr>
            </w:pPr>
            <w:r w:rsidRPr="0065712D">
              <w:rPr>
                <w:i/>
                <w:sz w:val="20"/>
              </w:rPr>
              <w:t>(maksymalnie: 10 punktów)</w:t>
            </w:r>
          </w:p>
          <w:p w:rsidR="004B176F" w:rsidRPr="00452BDC" w:rsidRDefault="004B176F" w:rsidP="00720D44">
            <w:pPr>
              <w:pStyle w:val="TableContents"/>
              <w:spacing w:before="120"/>
              <w:ind w:left="-17" w:firstLine="2"/>
              <w:rPr>
                <w:i/>
              </w:rPr>
            </w:pPr>
            <w:r w:rsidRPr="00182A82">
              <w:t xml:space="preserve">udział innych środków finansowych w stosunku do otrzymanej dotacji </w:t>
            </w:r>
            <w:r w:rsidRPr="0065712D">
              <w:rPr>
                <w:i/>
                <w:sz w:val="20"/>
              </w:rPr>
              <w:t>(maksymalnie 5 punktów)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AB0" w:rsidRDefault="00140AB0" w:rsidP="00720D44">
            <w:pPr>
              <w:pStyle w:val="TableContents"/>
              <w:ind w:left="-17" w:firstLine="2"/>
              <w:jc w:val="center"/>
              <w:rPr>
                <w:i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AB0" w:rsidRDefault="00140AB0" w:rsidP="00720D44">
            <w:pPr>
              <w:pStyle w:val="TableContents"/>
              <w:ind w:left="-17" w:firstLine="2"/>
              <w:jc w:val="center"/>
              <w:rPr>
                <w:b/>
              </w:rPr>
            </w:pPr>
          </w:p>
        </w:tc>
      </w:tr>
      <w:tr w:rsidR="00140AB0" w:rsidTr="00720D44">
        <w:trPr>
          <w:trHeight w:val="329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AB0" w:rsidRDefault="00140AB0" w:rsidP="00720D44">
            <w:pPr>
              <w:ind w:left="-17" w:firstLine="2"/>
              <w:rPr>
                <w:rFonts w:eastAsia="Lucida Sans Unicode"/>
                <w:szCs w:val="20"/>
              </w:rPr>
            </w:pPr>
          </w:p>
        </w:tc>
        <w:tc>
          <w:tcPr>
            <w:tcW w:w="6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AB0" w:rsidRDefault="00140AB0" w:rsidP="00720D44">
            <w:pPr>
              <w:pStyle w:val="TableContents"/>
              <w:spacing w:before="120" w:after="0"/>
              <w:ind w:left="-17" w:firstLine="2"/>
              <w:rPr>
                <w:b/>
                <w:i/>
                <w:sz w:val="20"/>
              </w:rPr>
            </w:pPr>
            <w:r>
              <w:rPr>
                <w:b/>
                <w:sz w:val="20"/>
              </w:rPr>
              <w:t xml:space="preserve">Punktacja końcowa działy 1+2+3 </w:t>
            </w:r>
            <w:r>
              <w:rPr>
                <w:i/>
                <w:sz w:val="20"/>
              </w:rPr>
              <w:t>(maksymalnie 40 punktów)</w:t>
            </w:r>
          </w:p>
        </w:tc>
        <w:tc>
          <w:tcPr>
            <w:tcW w:w="2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AB0" w:rsidRDefault="00140AB0" w:rsidP="00720D44">
            <w:pPr>
              <w:pStyle w:val="TableContents"/>
              <w:ind w:left="-17" w:firstLine="2"/>
              <w:jc w:val="center"/>
            </w:pPr>
          </w:p>
        </w:tc>
      </w:tr>
    </w:tbl>
    <w:p w:rsidR="00140AB0" w:rsidRPr="008675B6" w:rsidRDefault="00A67277" w:rsidP="00140A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ARKUSZ</w:t>
      </w:r>
      <w:r w:rsidR="00140AB0" w:rsidRPr="008675B6">
        <w:rPr>
          <w:b/>
          <w:sz w:val="28"/>
          <w:szCs w:val="28"/>
        </w:rPr>
        <w:t xml:space="preserve"> OCENY MERYTORYCZNEJ OFERTY</w:t>
      </w:r>
    </w:p>
    <w:p w:rsidR="00140AB0" w:rsidRDefault="00140AB0" w:rsidP="00140AB0"/>
    <w:p w:rsidR="00140AB0" w:rsidRDefault="00140AB0" w:rsidP="00140AB0">
      <w:r>
        <w:t xml:space="preserve">Nazwa oferenta: </w:t>
      </w:r>
      <w:r>
        <w:rPr>
          <w:sz w:val="22"/>
        </w:rPr>
        <w:t>………………………………………………………………………………………</w:t>
      </w:r>
    </w:p>
    <w:p w:rsidR="00140AB0" w:rsidRDefault="00140AB0" w:rsidP="00140AB0">
      <w:r>
        <w:t xml:space="preserve">  </w:t>
      </w:r>
    </w:p>
    <w:p w:rsidR="00140AB0" w:rsidRPr="00B065B0" w:rsidRDefault="00140AB0" w:rsidP="00140AB0">
      <w:pPr>
        <w:jc w:val="both"/>
      </w:pPr>
      <w:r>
        <w:t>Tytuł projektu: „P</w:t>
      </w:r>
      <w:r w:rsidRPr="00B065B0">
        <w:t xml:space="preserve">rowadzenie w </w:t>
      </w:r>
      <w:r w:rsidR="0065712D">
        <w:t>202</w:t>
      </w:r>
      <w:r w:rsidR="00F526C0">
        <w:t>2</w:t>
      </w:r>
      <w:r w:rsidRPr="00B065B0">
        <w:t xml:space="preserve"> roku jednego punktu nieodpłatnej pomocy prawnej </w:t>
      </w:r>
      <w:r>
        <w:t xml:space="preserve">oraz świadczenia nieodpłatnego poradnictwa obywatelskiego </w:t>
      </w:r>
      <w:r w:rsidRPr="00B065B0">
        <w:t>w Ornecie przez organizację pozarządową prowadzącą działalność pożytku publicznego</w:t>
      </w:r>
      <w:r>
        <w:t>”</w:t>
      </w:r>
    </w:p>
    <w:p w:rsidR="00140AB0" w:rsidRPr="005531E2" w:rsidRDefault="00140AB0" w:rsidP="00140AB0">
      <w:pPr>
        <w:ind w:left="708"/>
        <w:rPr>
          <w:sz w:val="16"/>
          <w:szCs w:val="16"/>
        </w:rPr>
      </w:pPr>
    </w:p>
    <w:p w:rsidR="00140AB0" w:rsidRPr="0070015D" w:rsidRDefault="00140AB0" w:rsidP="00140AB0"/>
    <w:p w:rsidR="00140AB0" w:rsidRPr="00413629" w:rsidRDefault="00140AB0" w:rsidP="00140AB0">
      <w:r w:rsidRPr="00413629">
        <w:t xml:space="preserve">Dofinansowanie mogą otrzymać podmioty, które w żadnym z </w:t>
      </w:r>
      <w:r w:rsidR="0061744F">
        <w:t>trzech</w:t>
      </w:r>
      <w:r w:rsidRPr="00413629">
        <w:t xml:space="preserve"> w/w kryteriów nie otrzymała oceny  0 punktów.</w:t>
      </w:r>
    </w:p>
    <w:p w:rsidR="00140AB0" w:rsidRDefault="00140AB0" w:rsidP="00140AB0">
      <w:pPr>
        <w:rPr>
          <w:sz w:val="16"/>
          <w:szCs w:val="16"/>
        </w:rPr>
      </w:pPr>
    </w:p>
    <w:p w:rsidR="00140AB0" w:rsidRDefault="00140AB0" w:rsidP="00140AB0">
      <w:pPr>
        <w:rPr>
          <w:sz w:val="16"/>
          <w:szCs w:val="16"/>
        </w:rPr>
      </w:pPr>
    </w:p>
    <w:p w:rsidR="00140AB0" w:rsidRDefault="00140AB0" w:rsidP="00140AB0">
      <w:pPr>
        <w:rPr>
          <w:sz w:val="16"/>
          <w:szCs w:val="16"/>
        </w:rPr>
      </w:pPr>
    </w:p>
    <w:p w:rsidR="00B72722" w:rsidRDefault="00B72722" w:rsidP="00140AB0">
      <w:pPr>
        <w:rPr>
          <w:sz w:val="16"/>
          <w:szCs w:val="16"/>
        </w:rPr>
      </w:pPr>
    </w:p>
    <w:p w:rsidR="00B72722" w:rsidRDefault="00B72722" w:rsidP="00140AB0">
      <w:pPr>
        <w:rPr>
          <w:sz w:val="16"/>
          <w:szCs w:val="16"/>
        </w:rPr>
      </w:pPr>
    </w:p>
    <w:p w:rsidR="00B72722" w:rsidRDefault="00B72722" w:rsidP="00140AB0">
      <w:pPr>
        <w:rPr>
          <w:sz w:val="16"/>
          <w:szCs w:val="16"/>
        </w:rPr>
      </w:pPr>
    </w:p>
    <w:p w:rsidR="00B72722" w:rsidRDefault="00B72722" w:rsidP="00140AB0">
      <w:pPr>
        <w:rPr>
          <w:sz w:val="16"/>
          <w:szCs w:val="16"/>
        </w:rPr>
      </w:pPr>
    </w:p>
    <w:p w:rsidR="00B72722" w:rsidRDefault="00B72722" w:rsidP="00140AB0">
      <w:pPr>
        <w:rPr>
          <w:sz w:val="16"/>
          <w:szCs w:val="16"/>
        </w:rPr>
      </w:pPr>
    </w:p>
    <w:p w:rsidR="00B72722" w:rsidRDefault="00B72722" w:rsidP="00140AB0">
      <w:pPr>
        <w:rPr>
          <w:sz w:val="16"/>
          <w:szCs w:val="16"/>
        </w:rPr>
      </w:pPr>
    </w:p>
    <w:p w:rsidR="00B72722" w:rsidRDefault="00B72722" w:rsidP="00140AB0">
      <w:pPr>
        <w:rPr>
          <w:sz w:val="16"/>
          <w:szCs w:val="16"/>
        </w:rPr>
      </w:pPr>
    </w:p>
    <w:p w:rsidR="00140AB0" w:rsidRDefault="00140AB0" w:rsidP="00140AB0">
      <w:r>
        <w:t>L</w:t>
      </w:r>
      <w:r w:rsidRPr="009E3EE6">
        <w:t>idzbark Warmiński,</w:t>
      </w:r>
      <w:r>
        <w:t xml:space="preserve">               </w:t>
      </w:r>
      <w:r>
        <w:tab/>
      </w:r>
      <w:r>
        <w:tab/>
      </w:r>
      <w:r>
        <w:tab/>
      </w:r>
      <w:r>
        <w:rPr>
          <w:sz w:val="16"/>
          <w:szCs w:val="16"/>
        </w:rPr>
        <w:t xml:space="preserve">……………………………………………………. </w:t>
      </w:r>
      <w:r>
        <w:t xml:space="preserve"> </w:t>
      </w:r>
    </w:p>
    <w:p w:rsidR="00140AB0" w:rsidRPr="00140AB0" w:rsidRDefault="00140AB0" w:rsidP="00140AB0">
      <w:pPr>
        <w:ind w:left="4956" w:firstLine="708"/>
        <w:rPr>
          <w:sz w:val="16"/>
          <w:szCs w:val="16"/>
        </w:rPr>
      </w:pPr>
      <w:r>
        <w:rPr>
          <w:sz w:val="20"/>
          <w:szCs w:val="20"/>
        </w:rPr>
        <w:t>Podpis Członków</w:t>
      </w:r>
      <w:r w:rsidRPr="0070015D">
        <w:rPr>
          <w:sz w:val="20"/>
          <w:szCs w:val="20"/>
        </w:rPr>
        <w:t xml:space="preserve"> Komisji</w:t>
      </w:r>
    </w:p>
    <w:sectPr w:rsidR="00140AB0" w:rsidRPr="00140AB0" w:rsidSect="009D2D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07F60"/>
    <w:multiLevelType w:val="hybridMultilevel"/>
    <w:tmpl w:val="3C726D5E"/>
    <w:lvl w:ilvl="0" w:tplc="009CC392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BF508C"/>
    <w:multiLevelType w:val="hybridMultilevel"/>
    <w:tmpl w:val="C00E90AC"/>
    <w:lvl w:ilvl="0" w:tplc="F3FE1AA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ACD2893"/>
    <w:multiLevelType w:val="hybridMultilevel"/>
    <w:tmpl w:val="74520122"/>
    <w:lvl w:ilvl="0" w:tplc="330A87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A82FB1"/>
    <w:rsid w:val="00094109"/>
    <w:rsid w:val="000B6C4E"/>
    <w:rsid w:val="000E3DC3"/>
    <w:rsid w:val="000F288F"/>
    <w:rsid w:val="00135195"/>
    <w:rsid w:val="00140AB0"/>
    <w:rsid w:val="00186E63"/>
    <w:rsid w:val="001957D4"/>
    <w:rsid w:val="001C3D0E"/>
    <w:rsid w:val="001D29EB"/>
    <w:rsid w:val="001F3D3C"/>
    <w:rsid w:val="001F4E5A"/>
    <w:rsid w:val="00341825"/>
    <w:rsid w:val="00375C75"/>
    <w:rsid w:val="003F1294"/>
    <w:rsid w:val="00417589"/>
    <w:rsid w:val="00476B8A"/>
    <w:rsid w:val="004B176F"/>
    <w:rsid w:val="004F16B8"/>
    <w:rsid w:val="00513783"/>
    <w:rsid w:val="00517365"/>
    <w:rsid w:val="00525746"/>
    <w:rsid w:val="00552E99"/>
    <w:rsid w:val="00570842"/>
    <w:rsid w:val="005803F5"/>
    <w:rsid w:val="005C0A57"/>
    <w:rsid w:val="006171E7"/>
    <w:rsid w:val="0061744F"/>
    <w:rsid w:val="0065712D"/>
    <w:rsid w:val="006865A7"/>
    <w:rsid w:val="006A6BB0"/>
    <w:rsid w:val="006A731E"/>
    <w:rsid w:val="006C7A65"/>
    <w:rsid w:val="006E3CB9"/>
    <w:rsid w:val="0071473A"/>
    <w:rsid w:val="00715FF1"/>
    <w:rsid w:val="00774AED"/>
    <w:rsid w:val="007969BE"/>
    <w:rsid w:val="007F7EAF"/>
    <w:rsid w:val="0080496A"/>
    <w:rsid w:val="00830ED1"/>
    <w:rsid w:val="0083747A"/>
    <w:rsid w:val="00854467"/>
    <w:rsid w:val="00857E97"/>
    <w:rsid w:val="008749E6"/>
    <w:rsid w:val="00881B7F"/>
    <w:rsid w:val="008C1090"/>
    <w:rsid w:val="008D03FF"/>
    <w:rsid w:val="009171FC"/>
    <w:rsid w:val="009D2DEF"/>
    <w:rsid w:val="009F0442"/>
    <w:rsid w:val="00A503E1"/>
    <w:rsid w:val="00A5712E"/>
    <w:rsid w:val="00A67277"/>
    <w:rsid w:val="00A726D6"/>
    <w:rsid w:val="00A73BAC"/>
    <w:rsid w:val="00A82FB1"/>
    <w:rsid w:val="00AA047E"/>
    <w:rsid w:val="00AA636C"/>
    <w:rsid w:val="00AC143E"/>
    <w:rsid w:val="00AE3C01"/>
    <w:rsid w:val="00B432EE"/>
    <w:rsid w:val="00B72722"/>
    <w:rsid w:val="00BA2809"/>
    <w:rsid w:val="00C1064D"/>
    <w:rsid w:val="00C21D83"/>
    <w:rsid w:val="00C258E8"/>
    <w:rsid w:val="00C26B07"/>
    <w:rsid w:val="00C41DDD"/>
    <w:rsid w:val="00C64DCC"/>
    <w:rsid w:val="00C651E6"/>
    <w:rsid w:val="00C83113"/>
    <w:rsid w:val="00D1004A"/>
    <w:rsid w:val="00E50BFC"/>
    <w:rsid w:val="00E66939"/>
    <w:rsid w:val="00E705D0"/>
    <w:rsid w:val="00EC787E"/>
    <w:rsid w:val="00ED44B2"/>
    <w:rsid w:val="00EF362B"/>
    <w:rsid w:val="00F00FEA"/>
    <w:rsid w:val="00F34A8B"/>
    <w:rsid w:val="00F526C0"/>
    <w:rsid w:val="00F62BF2"/>
    <w:rsid w:val="00F92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2D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7589"/>
    <w:pPr>
      <w:ind w:left="720"/>
      <w:contextualSpacing/>
    </w:pPr>
  </w:style>
  <w:style w:type="paragraph" w:customStyle="1" w:styleId="Zawartotabeli">
    <w:name w:val="Zawartość tabeli"/>
    <w:basedOn w:val="Normalny"/>
    <w:rsid w:val="00186E63"/>
    <w:pPr>
      <w:widowControl w:val="0"/>
      <w:suppressLineNumbers/>
      <w:suppressAutoHyphens/>
    </w:pPr>
    <w:rPr>
      <w:rFonts w:eastAsia="Lucida Sans Unicode" w:cs="Times New Roman"/>
      <w:szCs w:val="20"/>
    </w:rPr>
  </w:style>
  <w:style w:type="paragraph" w:customStyle="1" w:styleId="Nagwektabeli">
    <w:name w:val="Nagłówek tabeli"/>
    <w:basedOn w:val="Zawartotabeli"/>
    <w:rsid w:val="00186E63"/>
    <w:pPr>
      <w:jc w:val="center"/>
    </w:pPr>
    <w:rPr>
      <w:b/>
      <w:bCs/>
      <w:i/>
      <w:iCs/>
    </w:rPr>
  </w:style>
  <w:style w:type="paragraph" w:customStyle="1" w:styleId="Standardowy1">
    <w:name w:val="Standardowy1"/>
    <w:rsid w:val="00140AB0"/>
    <w:pPr>
      <w:overflowPunct w:val="0"/>
      <w:autoSpaceDE w:val="0"/>
      <w:autoSpaceDN w:val="0"/>
      <w:adjustRightInd w:val="0"/>
    </w:pPr>
    <w:rPr>
      <w:rFonts w:eastAsia="Times New Roman" w:cs="Times New Roman"/>
      <w:szCs w:val="20"/>
      <w:lang w:val="en-US" w:eastAsia="pl-PL"/>
    </w:rPr>
  </w:style>
  <w:style w:type="paragraph" w:customStyle="1" w:styleId="TableHeading">
    <w:name w:val="Table Heading"/>
    <w:basedOn w:val="TableContents"/>
    <w:rsid w:val="00140AB0"/>
    <w:pPr>
      <w:jc w:val="center"/>
    </w:pPr>
    <w:rPr>
      <w:b/>
      <w:bCs/>
      <w:i/>
      <w:iCs/>
    </w:rPr>
  </w:style>
  <w:style w:type="paragraph" w:customStyle="1" w:styleId="TableContents">
    <w:name w:val="Table Contents"/>
    <w:basedOn w:val="Tekstpodstawowy"/>
    <w:rsid w:val="00140AB0"/>
    <w:pPr>
      <w:widowControl w:val="0"/>
      <w:suppressLineNumbers/>
      <w:suppressAutoHyphens/>
    </w:pPr>
    <w:rPr>
      <w:rFonts w:eastAsia="Lucida Sans Unicode" w:cs="Times New Roman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40AB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40A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398CAB-2A6F-485C-BEB2-723874AD1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4</Pages>
  <Words>919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anna.drozdowska</dc:creator>
  <cp:keywords/>
  <dc:description/>
  <cp:lastModifiedBy>anna.drozdowska</cp:lastModifiedBy>
  <cp:revision>24</cp:revision>
  <cp:lastPrinted>2020-10-06T11:42:00Z</cp:lastPrinted>
  <dcterms:created xsi:type="dcterms:W3CDTF">2019-09-17T09:27:00Z</dcterms:created>
  <dcterms:modified xsi:type="dcterms:W3CDTF">2021-10-06T08:24:00Z</dcterms:modified>
</cp:coreProperties>
</file>