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BA" w:rsidRPr="00A231A5" w:rsidRDefault="000C46BA" w:rsidP="007D7974">
      <w:pPr>
        <w:jc w:val="both"/>
        <w:rPr>
          <w:rFonts w:asciiTheme="minorHAnsi" w:hAnsiTheme="minorHAnsi" w:cstheme="minorHAnsi"/>
          <w:b/>
          <w:sz w:val="20"/>
          <w:szCs w:val="20"/>
        </w:rPr>
      </w:pPr>
    </w:p>
    <w:tbl>
      <w:tblPr>
        <w:tblpPr w:leftFromText="141" w:rightFromText="141" w:vertAnchor="page" w:horzAnchor="margin" w:tblpY="19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7D7974" w:rsidRPr="00A231A5" w:rsidTr="00A231A5">
        <w:trPr>
          <w:trHeight w:val="2687"/>
        </w:trPr>
        <w:tc>
          <w:tcPr>
            <w:tcW w:w="9212" w:type="dxa"/>
          </w:tcPr>
          <w:tbl>
            <w:tblPr>
              <w:tblpPr w:leftFromText="141" w:rightFromText="141" w:vertAnchor="page" w:horzAnchor="margin" w:tblpY="1"/>
              <w:tblOverlap w:val="never"/>
              <w:tblW w:w="0" w:type="auto"/>
              <w:tblCellMar>
                <w:left w:w="70" w:type="dxa"/>
                <w:right w:w="70" w:type="dxa"/>
              </w:tblCellMar>
              <w:tblLook w:val="0000"/>
            </w:tblPr>
            <w:tblGrid>
              <w:gridCol w:w="2381"/>
              <w:gridCol w:w="6615"/>
            </w:tblGrid>
            <w:tr w:rsidR="007D7974" w:rsidRPr="00A231A5" w:rsidTr="00A231A5">
              <w:trPr>
                <w:trHeight w:val="2171"/>
              </w:trPr>
              <w:tc>
                <w:tcPr>
                  <w:tcW w:w="2373" w:type="dxa"/>
                </w:tcPr>
                <w:p w:rsidR="007D7974" w:rsidRPr="00A231A5" w:rsidRDefault="007D7974" w:rsidP="00A231A5">
                  <w:pPr>
                    <w:snapToGrid w:val="0"/>
                    <w:rPr>
                      <w:rFonts w:asciiTheme="minorHAnsi" w:hAnsiTheme="minorHAnsi" w:cstheme="minorHAnsi"/>
                      <w:i/>
                      <w:sz w:val="20"/>
                      <w:szCs w:val="20"/>
                    </w:rPr>
                  </w:pPr>
                  <w:r w:rsidRPr="00A231A5">
                    <w:rPr>
                      <w:rFonts w:asciiTheme="minorHAnsi" w:hAnsiTheme="minorHAnsi" w:cstheme="minorHAnsi"/>
                      <w:sz w:val="20"/>
                      <w:szCs w:val="20"/>
                    </w:rPr>
                    <w:object w:dxaOrig="2265" w:dyaOrig="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132.1pt" o:ole="" filled="t">
                        <v:fill color2="black"/>
                        <v:imagedata r:id="rId7" o:title=""/>
                      </v:shape>
                      <o:OLEObject Type="Embed" ProgID="Adobe" ShapeID="_x0000_i1025" DrawAspect="Content" ObjectID="_1556702613" r:id="rId8"/>
                    </w:object>
                  </w:r>
                </w:p>
              </w:tc>
              <w:tc>
                <w:tcPr>
                  <w:tcW w:w="6623" w:type="dxa"/>
                </w:tcPr>
                <w:p w:rsidR="007D7974" w:rsidRPr="00A231A5" w:rsidRDefault="007D7974" w:rsidP="00A231A5">
                  <w:pPr>
                    <w:snapToGrid w:val="0"/>
                    <w:jc w:val="center"/>
                    <w:rPr>
                      <w:rFonts w:asciiTheme="minorHAnsi" w:hAnsiTheme="minorHAnsi" w:cstheme="minorHAnsi"/>
                      <w:i/>
                      <w:sz w:val="20"/>
                      <w:szCs w:val="20"/>
                    </w:rPr>
                  </w:pPr>
                </w:p>
                <w:p w:rsidR="007D7974" w:rsidRPr="00A231A5" w:rsidRDefault="007D7974" w:rsidP="00A231A5">
                  <w:pPr>
                    <w:pStyle w:val="Nagwek1"/>
                    <w:rPr>
                      <w:rFonts w:asciiTheme="minorHAnsi" w:hAnsiTheme="minorHAnsi" w:cstheme="minorHAnsi"/>
                      <w:i w:val="0"/>
                      <w:sz w:val="20"/>
                      <w:szCs w:val="20"/>
                    </w:rPr>
                  </w:pPr>
                  <w:r w:rsidRPr="00A231A5">
                    <w:rPr>
                      <w:rFonts w:asciiTheme="minorHAnsi" w:hAnsiTheme="minorHAnsi" w:cstheme="minorHAnsi"/>
                      <w:i w:val="0"/>
                      <w:sz w:val="20"/>
                      <w:szCs w:val="20"/>
                    </w:rPr>
                    <w:t>Powiat Lidzbarski</w:t>
                  </w:r>
                </w:p>
                <w:p w:rsidR="007D7974" w:rsidRPr="00A231A5" w:rsidRDefault="007D7974" w:rsidP="00A231A5">
                  <w:pPr>
                    <w:rPr>
                      <w:rFonts w:asciiTheme="minorHAnsi" w:hAnsiTheme="minorHAnsi" w:cstheme="minorHAnsi"/>
                      <w:b/>
                      <w:bCs/>
                      <w:i/>
                      <w:iCs/>
                      <w:sz w:val="20"/>
                      <w:szCs w:val="20"/>
                    </w:rPr>
                  </w:pPr>
                  <w:r w:rsidRPr="00A231A5">
                    <w:rPr>
                      <w:rFonts w:asciiTheme="minorHAnsi" w:hAnsiTheme="minorHAnsi" w:cstheme="minorHAnsi"/>
                      <w:sz w:val="20"/>
                      <w:szCs w:val="20"/>
                    </w:rPr>
                    <w:t xml:space="preserve">   </w:t>
                  </w:r>
                  <w:r w:rsidRPr="00A231A5">
                    <w:rPr>
                      <w:rFonts w:asciiTheme="minorHAnsi" w:hAnsiTheme="minorHAnsi" w:cstheme="minorHAnsi"/>
                      <w:b/>
                      <w:bCs/>
                      <w:i/>
                      <w:iCs/>
                      <w:sz w:val="20"/>
                      <w:szCs w:val="20"/>
                    </w:rPr>
                    <w:t xml:space="preserve">    </w:t>
                  </w:r>
                </w:p>
                <w:p w:rsidR="007D7974" w:rsidRPr="00A231A5" w:rsidRDefault="007D7974" w:rsidP="00A231A5">
                  <w:pPr>
                    <w:ind w:firstLine="77"/>
                    <w:jc w:val="center"/>
                    <w:rPr>
                      <w:rFonts w:asciiTheme="minorHAnsi" w:hAnsiTheme="minorHAnsi" w:cstheme="minorHAnsi"/>
                      <w:sz w:val="20"/>
                      <w:szCs w:val="20"/>
                    </w:rPr>
                  </w:pPr>
                  <w:r w:rsidRPr="00A231A5">
                    <w:rPr>
                      <w:rFonts w:asciiTheme="minorHAnsi" w:hAnsiTheme="minorHAnsi" w:cstheme="minorHAnsi"/>
                      <w:sz w:val="20"/>
                      <w:szCs w:val="20"/>
                    </w:rPr>
                    <w:t>ul. Wyszyńskiego 37                                  tel.(089)767-79-00</w:t>
                  </w:r>
                </w:p>
                <w:p w:rsidR="007D7974" w:rsidRPr="00A231A5" w:rsidRDefault="007D7974" w:rsidP="00A231A5">
                  <w:pPr>
                    <w:tabs>
                      <w:tab w:val="left" w:pos="1230"/>
                    </w:tabs>
                    <w:jc w:val="center"/>
                    <w:rPr>
                      <w:rFonts w:asciiTheme="minorHAnsi" w:hAnsiTheme="minorHAnsi" w:cstheme="minorHAnsi"/>
                      <w:sz w:val="20"/>
                      <w:szCs w:val="20"/>
                    </w:rPr>
                  </w:pPr>
                  <w:r w:rsidRPr="00A231A5">
                    <w:rPr>
                      <w:rFonts w:asciiTheme="minorHAnsi" w:hAnsiTheme="minorHAnsi" w:cstheme="minorHAnsi"/>
                      <w:sz w:val="20"/>
                      <w:szCs w:val="20"/>
                    </w:rPr>
                    <w:t xml:space="preserve">11-100 Lidzbark Warmiński                          </w:t>
                  </w:r>
                  <w:proofErr w:type="spellStart"/>
                  <w:r w:rsidRPr="00A231A5">
                    <w:rPr>
                      <w:rFonts w:asciiTheme="minorHAnsi" w:hAnsiTheme="minorHAnsi" w:cstheme="minorHAnsi"/>
                      <w:sz w:val="20"/>
                      <w:szCs w:val="20"/>
                    </w:rPr>
                    <w:t>fax</w:t>
                  </w:r>
                  <w:proofErr w:type="spellEnd"/>
                  <w:r w:rsidRPr="00A231A5">
                    <w:rPr>
                      <w:rFonts w:asciiTheme="minorHAnsi" w:hAnsiTheme="minorHAnsi" w:cstheme="minorHAnsi"/>
                      <w:sz w:val="20"/>
                      <w:szCs w:val="20"/>
                    </w:rPr>
                    <w:t xml:space="preserve"> (089)767-79-03</w:t>
                  </w:r>
                </w:p>
                <w:p w:rsidR="007D7974" w:rsidRPr="00A231A5" w:rsidRDefault="007D7974" w:rsidP="00A231A5">
                  <w:pPr>
                    <w:tabs>
                      <w:tab w:val="left" w:pos="1230"/>
                    </w:tabs>
                    <w:jc w:val="right"/>
                    <w:rPr>
                      <w:rFonts w:asciiTheme="minorHAnsi" w:hAnsiTheme="minorHAnsi" w:cstheme="minorHAnsi"/>
                      <w:sz w:val="20"/>
                      <w:szCs w:val="20"/>
                    </w:rPr>
                  </w:pPr>
                  <w:r w:rsidRPr="00A231A5">
                    <w:rPr>
                      <w:rFonts w:asciiTheme="minorHAnsi" w:hAnsiTheme="minorHAnsi" w:cstheme="minorHAnsi"/>
                      <w:sz w:val="20"/>
                      <w:szCs w:val="20"/>
                    </w:rPr>
                    <w:t>www.powiatlidzbarski.pl</w:t>
                  </w:r>
                </w:p>
              </w:tc>
            </w:tr>
          </w:tbl>
          <w:p w:rsidR="007D7974" w:rsidRPr="00A231A5" w:rsidRDefault="007D7974" w:rsidP="00A231A5">
            <w:pPr>
              <w:rPr>
                <w:rFonts w:asciiTheme="minorHAnsi" w:hAnsiTheme="minorHAnsi" w:cstheme="minorHAnsi"/>
                <w:sz w:val="20"/>
                <w:szCs w:val="20"/>
              </w:rPr>
            </w:pPr>
          </w:p>
        </w:tc>
      </w:tr>
    </w:tbl>
    <w:p w:rsidR="007D7974" w:rsidRPr="00A231A5" w:rsidRDefault="007D7974" w:rsidP="007D7974">
      <w:pPr>
        <w:spacing w:line="360" w:lineRule="auto"/>
        <w:rPr>
          <w:rFonts w:asciiTheme="minorHAnsi" w:hAnsiTheme="minorHAnsi" w:cstheme="minorHAnsi"/>
          <w:sz w:val="22"/>
          <w:szCs w:val="22"/>
        </w:rPr>
      </w:pPr>
      <w:r w:rsidRPr="00A231A5">
        <w:rPr>
          <w:rFonts w:asciiTheme="minorHAnsi" w:hAnsiTheme="minorHAnsi" w:cstheme="minorHAnsi"/>
          <w:sz w:val="22"/>
          <w:szCs w:val="22"/>
        </w:rPr>
        <w:t>PŚZ.2601.9.2017</w:t>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0C46BA" w:rsidRPr="00A231A5">
        <w:rPr>
          <w:rFonts w:asciiTheme="minorHAnsi" w:hAnsiTheme="minorHAnsi" w:cstheme="minorHAnsi"/>
          <w:sz w:val="22"/>
          <w:szCs w:val="22"/>
        </w:rPr>
        <w:tab/>
      </w:r>
      <w:r w:rsidR="002050A3" w:rsidRPr="00A231A5">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0089087F">
        <w:rPr>
          <w:rFonts w:asciiTheme="minorHAnsi" w:hAnsiTheme="minorHAnsi" w:cstheme="minorHAnsi"/>
          <w:sz w:val="22"/>
          <w:szCs w:val="22"/>
        </w:rPr>
        <w:t xml:space="preserve">       </w:t>
      </w:r>
      <w:r w:rsidR="000D15BB" w:rsidRPr="00A231A5">
        <w:rPr>
          <w:rFonts w:asciiTheme="minorHAnsi" w:hAnsiTheme="minorHAnsi" w:cstheme="minorHAnsi"/>
          <w:sz w:val="22"/>
          <w:szCs w:val="22"/>
        </w:rPr>
        <w:t xml:space="preserve"> </w:t>
      </w:r>
      <w:r w:rsidRPr="00A231A5">
        <w:rPr>
          <w:rFonts w:asciiTheme="minorHAnsi" w:hAnsiTheme="minorHAnsi" w:cstheme="minorHAnsi"/>
          <w:sz w:val="22"/>
          <w:szCs w:val="22"/>
        </w:rPr>
        <w:t>Lidzbark Warmiński, 1</w:t>
      </w:r>
      <w:r w:rsidR="0089087F">
        <w:rPr>
          <w:rFonts w:asciiTheme="minorHAnsi" w:hAnsiTheme="minorHAnsi" w:cstheme="minorHAnsi"/>
          <w:sz w:val="22"/>
          <w:szCs w:val="22"/>
        </w:rPr>
        <w:t>9</w:t>
      </w:r>
      <w:r w:rsidRPr="00A231A5">
        <w:rPr>
          <w:rFonts w:asciiTheme="minorHAnsi" w:hAnsiTheme="minorHAnsi" w:cstheme="minorHAnsi"/>
          <w:sz w:val="22"/>
          <w:szCs w:val="22"/>
        </w:rPr>
        <w:t xml:space="preserve">.05.2017 r. </w:t>
      </w: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rPr>
          <w:rFonts w:asciiTheme="minorHAnsi" w:hAnsiTheme="minorHAnsi" w:cstheme="minorHAnsi"/>
          <w:sz w:val="22"/>
          <w:szCs w:val="22"/>
        </w:rPr>
      </w:pPr>
    </w:p>
    <w:p w:rsidR="007D7974" w:rsidRPr="00A231A5" w:rsidRDefault="007D7974" w:rsidP="007D7974">
      <w:pPr>
        <w:spacing w:line="360" w:lineRule="auto"/>
        <w:jc w:val="center"/>
        <w:rPr>
          <w:rFonts w:asciiTheme="minorHAnsi" w:hAnsiTheme="minorHAnsi" w:cstheme="minorHAnsi"/>
          <w:b/>
          <w:sz w:val="22"/>
          <w:szCs w:val="22"/>
        </w:rPr>
      </w:pPr>
      <w:r w:rsidRPr="00A231A5">
        <w:rPr>
          <w:rFonts w:asciiTheme="minorHAnsi" w:hAnsiTheme="minorHAnsi" w:cstheme="minorHAnsi"/>
          <w:b/>
          <w:sz w:val="22"/>
          <w:szCs w:val="22"/>
        </w:rPr>
        <w:t>ZAPYTANIE OFERTOWE</w:t>
      </w:r>
    </w:p>
    <w:p w:rsidR="007D7974" w:rsidRPr="00A231A5" w:rsidRDefault="007D7974"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sz w:val="22"/>
          <w:szCs w:val="22"/>
        </w:rPr>
        <w:t>W imieniu Powiatu Lidzbarskiego zwracam się z prośbą o przedstawienie oferty cenowe</w:t>
      </w:r>
      <w:r w:rsidR="00AD2F61" w:rsidRPr="00A231A5">
        <w:rPr>
          <w:rFonts w:asciiTheme="minorHAnsi" w:hAnsiTheme="minorHAnsi" w:cstheme="minorHAnsi"/>
          <w:sz w:val="22"/>
          <w:szCs w:val="22"/>
        </w:rPr>
        <w:t>j</w:t>
      </w:r>
      <w:r w:rsidRPr="00A231A5">
        <w:rPr>
          <w:rFonts w:asciiTheme="minorHAnsi" w:hAnsiTheme="minorHAnsi" w:cstheme="minorHAnsi"/>
          <w:sz w:val="22"/>
          <w:szCs w:val="22"/>
        </w:rPr>
        <w:t xml:space="preserve"> na kompleksowy nadzór inwestorski nad realizacją zadania pn.  </w:t>
      </w:r>
      <w:r w:rsidRPr="00A231A5">
        <w:rPr>
          <w:rFonts w:asciiTheme="minorHAnsi" w:hAnsiTheme="minorHAnsi" w:cstheme="minorHAnsi"/>
          <w:b/>
          <w:sz w:val="22"/>
          <w:szCs w:val="22"/>
        </w:rPr>
        <w:t>„REWALORYZACJA I OCHRONA ZASOBÓW PRZYRODNICZYCH ORAZ ZMNIEJSZENIE PRESJI NA GATUNKI I SIEDLISKA POŁUDNIOWEJ STRONY DOLINY RZEKI ŁYNY (OCHK) W LIDZBARKU WARMIŃSKIM, POPRZEZ KANALIZACJĘ RUCHU TURYSTYCZNEGO I EDUKACJĘ EKOLOGICZNĄ”</w:t>
      </w:r>
    </w:p>
    <w:p w:rsidR="000C46BA" w:rsidRPr="00A231A5" w:rsidRDefault="000C46BA" w:rsidP="000C46BA">
      <w:pPr>
        <w:spacing w:line="360" w:lineRule="auto"/>
        <w:rPr>
          <w:rFonts w:asciiTheme="minorHAnsi" w:hAnsiTheme="minorHAnsi" w:cstheme="minorHAnsi"/>
          <w:sz w:val="20"/>
          <w:szCs w:val="20"/>
          <w:u w:val="single"/>
        </w:rPr>
      </w:pPr>
    </w:p>
    <w:p w:rsidR="00AD2F61" w:rsidRPr="00A231A5" w:rsidRDefault="00B31405" w:rsidP="00AD2F61">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Niniejsze postępowanie o udzielenie zamówienia publicznego prowadzone jest </w:t>
      </w:r>
      <w:r w:rsidR="000B52A2" w:rsidRPr="00A231A5">
        <w:rPr>
          <w:rFonts w:asciiTheme="minorHAnsi" w:hAnsiTheme="minorHAnsi" w:cstheme="minorHAnsi"/>
          <w:sz w:val="22"/>
          <w:szCs w:val="22"/>
        </w:rPr>
        <w:t>zgodnie z § 8.1 ZARZĄDZENIA NR OR.120.37.2016 STAROSTY LIDZBARSKIEGO  z dnia  20 października 2016 r. zmieniającego zarządzenie w sprawie określenia zasad udzielenia zamówień publicznych o wartości szacunkowej nieprzekraczającej równowartości kwoty  30 000 Euro.</w:t>
      </w:r>
    </w:p>
    <w:p w:rsidR="000B52A2" w:rsidRPr="00A231A5" w:rsidRDefault="000B52A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0C46BA">
      <w:pPr>
        <w:spacing w:line="360" w:lineRule="auto"/>
        <w:rPr>
          <w:rFonts w:asciiTheme="minorHAnsi" w:hAnsiTheme="minorHAnsi" w:cstheme="minorHAnsi"/>
          <w:sz w:val="22"/>
          <w:szCs w:val="22"/>
        </w:rPr>
      </w:pPr>
      <w:r w:rsidRPr="00A231A5">
        <w:rPr>
          <w:rFonts w:asciiTheme="minorHAnsi" w:hAnsiTheme="minorHAnsi" w:cstheme="minorHAnsi"/>
          <w:b/>
          <w:sz w:val="22"/>
          <w:szCs w:val="22"/>
        </w:rPr>
        <w:t>Projekt współfinansowany ze środków Europejskiego Funduszu Rozwoju Regionalnego w ramach Regionalnego Programu Operacyjnego Województwa Warmińsko-Mazurskiego na lata 2014-2020 Oś priorytetowa 5 – „Środowisko przyrodnicze i racjonalne wykorzystanie zasobów” Działanie 5.3 – „Ochrona różnorodności biologicznej” na postawie umowy o dofinansowanie Nr UDA-RPWM.05.03.00-28-0012/16</w:t>
      </w:r>
      <w:r w:rsidRPr="00A231A5">
        <w:rPr>
          <w:rFonts w:asciiTheme="minorHAnsi" w:hAnsiTheme="minorHAnsi" w:cstheme="minorHAnsi"/>
          <w:b/>
          <w:sz w:val="22"/>
          <w:szCs w:val="22"/>
        </w:rPr>
        <w:tab/>
      </w:r>
      <w:r w:rsidRPr="00A231A5">
        <w:rPr>
          <w:rFonts w:asciiTheme="minorHAnsi" w:hAnsiTheme="minorHAnsi" w:cstheme="minorHAnsi"/>
          <w:sz w:val="22"/>
          <w:szCs w:val="22"/>
        </w:rPr>
        <w:tab/>
      </w:r>
    </w:p>
    <w:p w:rsidR="000C46BA"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9A20F2" w:rsidRPr="00A231A5" w:rsidRDefault="009A20F2"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0C46BA" w:rsidRPr="00A231A5" w:rsidRDefault="000C46BA" w:rsidP="00AD2F61">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AD2F61" w:rsidRPr="00A231A5" w:rsidRDefault="00BD0755" w:rsidP="00AF1A9C">
      <w:pPr>
        <w:pStyle w:val="Akapitzlist"/>
        <w:widowControl w:val="0"/>
        <w:numPr>
          <w:ilvl w:val="0"/>
          <w:numId w:val="2"/>
        </w:numPr>
        <w:tabs>
          <w:tab w:val="left" w:pos="284"/>
        </w:tabs>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lastRenderedPageBreak/>
        <w:t>ZAMAWIAJĄCY</w:t>
      </w:r>
      <w:r w:rsidR="00AD2F61" w:rsidRPr="00A231A5">
        <w:rPr>
          <w:rFonts w:asciiTheme="minorHAnsi" w:hAnsiTheme="minorHAnsi" w:cstheme="minorHAnsi"/>
          <w:b/>
          <w:sz w:val="22"/>
          <w:szCs w:val="22"/>
        </w:rPr>
        <w:t>:</w:t>
      </w:r>
      <w:r w:rsidR="00AD2F61" w:rsidRPr="00A231A5">
        <w:rPr>
          <w:rFonts w:asciiTheme="minorHAnsi" w:hAnsiTheme="minorHAnsi" w:cstheme="minorHAnsi"/>
          <w:sz w:val="22"/>
          <w:szCs w:val="22"/>
        </w:rPr>
        <w:t xml:space="preserve"> Powiat Lidzbarski z siedzibą w Lidzbarku Warmińskim reprezentowany przez Zarząd Powiatu Lidzbarskiego, ul. Wyszyńskiego 37,  11-100 Lidzbark Warmiński, tel. (+48) 89 767 7900, </w:t>
      </w:r>
      <w:proofErr w:type="spellStart"/>
      <w:r w:rsidR="00AD2F61" w:rsidRPr="00A231A5">
        <w:rPr>
          <w:rFonts w:asciiTheme="minorHAnsi" w:hAnsiTheme="minorHAnsi" w:cstheme="minorHAnsi"/>
          <w:sz w:val="22"/>
          <w:szCs w:val="22"/>
        </w:rPr>
        <w:t>fax</w:t>
      </w:r>
      <w:proofErr w:type="spellEnd"/>
      <w:r w:rsidR="00AD2F61" w:rsidRPr="00A231A5">
        <w:rPr>
          <w:rFonts w:asciiTheme="minorHAnsi" w:hAnsiTheme="minorHAnsi" w:cstheme="minorHAnsi"/>
          <w:sz w:val="22"/>
          <w:szCs w:val="22"/>
        </w:rPr>
        <w:t xml:space="preserve"> (+48) 89 767 7903, NIP 743-18-63-086, REGON 510742528</w:t>
      </w:r>
    </w:p>
    <w:p w:rsidR="00AD2F61" w:rsidRPr="00A231A5" w:rsidRDefault="00166DAC" w:rsidP="00816062">
      <w:pPr>
        <w:pStyle w:val="Akapitzlist"/>
        <w:spacing w:line="360" w:lineRule="auto"/>
        <w:ind w:left="0"/>
        <w:jc w:val="both"/>
        <w:rPr>
          <w:rFonts w:asciiTheme="minorHAnsi" w:hAnsiTheme="minorHAnsi" w:cstheme="minorHAnsi"/>
          <w:sz w:val="22"/>
          <w:szCs w:val="22"/>
        </w:rPr>
      </w:pPr>
      <w:hyperlink r:id="rId9" w:history="1">
        <w:r w:rsidR="00AD2F61" w:rsidRPr="00A231A5">
          <w:rPr>
            <w:rStyle w:val="Hipercze"/>
            <w:rFonts w:asciiTheme="minorHAnsi" w:eastAsiaTheme="majorEastAsia" w:hAnsiTheme="minorHAnsi" w:cstheme="minorHAnsi"/>
            <w:sz w:val="22"/>
            <w:szCs w:val="22"/>
          </w:rPr>
          <w:t>http://bip.warmia.mazury.pl/powiat_lidzbarski/</w:t>
        </w:r>
      </w:hyperlink>
      <w:r w:rsidR="00AD2F61" w:rsidRPr="00A231A5">
        <w:rPr>
          <w:rFonts w:asciiTheme="minorHAnsi" w:hAnsiTheme="minorHAnsi" w:cstheme="minorHAnsi"/>
          <w:sz w:val="22"/>
          <w:szCs w:val="22"/>
        </w:rPr>
        <w:t xml:space="preserve"> </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Godziny urzędowania:</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Poniedziałek od 7.30 do 15.30,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Wtorek, środa, piątek od 7:00 do 15:00,</w:t>
      </w:r>
    </w:p>
    <w:p w:rsidR="00AD2F61" w:rsidRPr="00A231A5" w:rsidRDefault="00AD2F61"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Czwartek 8.00 do 16.00.</w:t>
      </w:r>
    </w:p>
    <w:p w:rsidR="00BD0755" w:rsidRPr="00A231A5" w:rsidRDefault="00BD0755" w:rsidP="00816062">
      <w:pPr>
        <w:pStyle w:val="Akapitzlist"/>
        <w:spacing w:line="360" w:lineRule="auto"/>
        <w:ind w:left="0"/>
        <w:jc w:val="both"/>
        <w:rPr>
          <w:rFonts w:asciiTheme="minorHAnsi" w:hAnsiTheme="minorHAnsi" w:cstheme="minorHAnsi"/>
          <w:sz w:val="22"/>
          <w:szCs w:val="22"/>
        </w:rPr>
      </w:pPr>
    </w:p>
    <w:p w:rsidR="00BD0755" w:rsidRPr="00A231A5" w:rsidRDefault="00BD0755" w:rsidP="00BD0755">
      <w:pPr>
        <w:pStyle w:val="Akapitzlist3"/>
        <w:widowControl w:val="0"/>
        <w:spacing w:after="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2. ZAKRES ROBÓT BUDOWLANYCH OBJĘTYCH NADZOREM INWESTORSKIM:</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Część I- budowa infrastruktury oraz zagospodarowanie terenu:                   </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-Uporządkowanie terenu położonego przy rzece Łynie wraz z parkiem przy szpitalu im. M. Skłodowskiej-Curie; w tym odpowiednie zagospodarowanie zieleni wg wytycznych i zaleceń inwentaryzacji przyrodniczej i dendrologicznej obejmujące: </w:t>
      </w:r>
    </w:p>
    <w:p w:rsidR="00BD0755" w:rsidRPr="00A231A5" w:rsidRDefault="00A231A5" w:rsidP="00BD0755">
      <w:pPr>
        <w:pStyle w:val="Akapitzlist3"/>
        <w:widowControl w:val="0"/>
        <w:numPr>
          <w:ilvl w:val="0"/>
          <w:numId w:val="10"/>
        </w:numPr>
        <w:tabs>
          <w:tab w:val="left" w:pos="142"/>
        </w:tabs>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usunię</w:t>
      </w:r>
      <w:r w:rsidR="00BD0755" w:rsidRPr="00A231A5">
        <w:rPr>
          <w:rFonts w:asciiTheme="minorHAnsi" w:hAnsiTheme="minorHAnsi" w:cstheme="minorHAnsi"/>
          <w:sz w:val="22"/>
          <w:szCs w:val="22"/>
        </w:rPr>
        <w:t>cie drzew i karczowanie krzewów - gatunków inwazyjnych występujących w obszarze projektu, kolidujących z projektowaną infrastrukturą bądź zagrażających bezpieczeństwu użytkowników terenu,</w:t>
      </w:r>
    </w:p>
    <w:p w:rsidR="00BD0755" w:rsidRPr="00A231A5" w:rsidRDefault="00BD0755" w:rsidP="00BD0755">
      <w:pPr>
        <w:pStyle w:val="Akapitzlist3"/>
        <w:widowControl w:val="0"/>
        <w:numPr>
          <w:ilvl w:val="0"/>
          <w:numId w:val="10"/>
        </w:numPr>
        <w:spacing w:after="0" w:line="360" w:lineRule="auto"/>
        <w:jc w:val="both"/>
        <w:rPr>
          <w:rFonts w:asciiTheme="minorHAnsi" w:hAnsiTheme="minorHAnsi" w:cstheme="minorHAnsi"/>
          <w:sz w:val="22"/>
          <w:szCs w:val="22"/>
        </w:rPr>
      </w:pPr>
      <w:r w:rsidRPr="00A231A5">
        <w:rPr>
          <w:rFonts w:asciiTheme="minorHAnsi" w:hAnsiTheme="minorHAnsi" w:cstheme="minorHAnsi"/>
          <w:sz w:val="22"/>
          <w:szCs w:val="22"/>
        </w:rPr>
        <w:t>wykonanie nowych nasadzeń: dobór gatunków zgodnych z siedliskiem, w tym gatunków rodzimych, cennych, chronionych, stanowiących bazę pokarmową, schronienie, wzbogacających siedliska – adekwatnie do stanu zinwentaryzowanego.</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Budowa dostępnych dla wszystkich ścieżek turystycznych, z miejscami widokowymi, elementami małej architektury (ławki, kosze) i oświetleniem (monitoring);</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sz w:val="22"/>
          <w:szCs w:val="22"/>
        </w:rPr>
      </w:pPr>
      <w:r w:rsidRPr="00A231A5">
        <w:rPr>
          <w:rFonts w:asciiTheme="minorHAnsi" w:hAnsiTheme="minorHAnsi" w:cstheme="minorHAnsi"/>
          <w:sz w:val="22"/>
          <w:szCs w:val="22"/>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BD0755" w:rsidRPr="00A231A5" w:rsidRDefault="00BD0755" w:rsidP="00BD0755">
      <w:pPr>
        <w:pStyle w:val="Akapitzlist3"/>
        <w:widowControl w:val="0"/>
        <w:numPr>
          <w:ilvl w:val="0"/>
          <w:numId w:val="9"/>
        </w:numPr>
        <w:spacing w:after="0" w:line="360" w:lineRule="auto"/>
        <w:ind w:left="284" w:hanging="284"/>
        <w:jc w:val="both"/>
        <w:rPr>
          <w:rFonts w:asciiTheme="minorHAnsi" w:hAnsiTheme="minorHAnsi" w:cstheme="minorHAnsi"/>
          <w:i/>
          <w:iCs/>
          <w:color w:val="FF0000"/>
          <w:sz w:val="22"/>
          <w:szCs w:val="22"/>
        </w:rPr>
      </w:pPr>
      <w:r w:rsidRPr="00A231A5">
        <w:rPr>
          <w:rFonts w:asciiTheme="minorHAnsi" w:hAnsiTheme="minorHAnsi" w:cstheme="minorHAnsi"/>
          <w:sz w:val="22"/>
          <w:szCs w:val="22"/>
        </w:rPr>
        <w:t>Przygotowanie i zamontowanie tablic dydaktycznych, z informacjami przyrodniczymi na temat obszaru i biologią występujących tu gatunków chronionych (z wykorzystanie</w:t>
      </w:r>
      <w:r w:rsidR="00A231A5" w:rsidRPr="00A231A5">
        <w:rPr>
          <w:rFonts w:asciiTheme="minorHAnsi" w:hAnsiTheme="minorHAnsi" w:cstheme="minorHAnsi"/>
          <w:sz w:val="22"/>
          <w:szCs w:val="22"/>
        </w:rPr>
        <w:t>m technik kodów QR przekierowują</w:t>
      </w:r>
      <w:r w:rsidRPr="00A231A5">
        <w:rPr>
          <w:rFonts w:asciiTheme="minorHAnsi" w:hAnsiTheme="minorHAnsi" w:cstheme="minorHAnsi"/>
          <w:sz w:val="22"/>
          <w:szCs w:val="22"/>
        </w:rPr>
        <w:t>cych na stronę internetową projektu).</w:t>
      </w:r>
    </w:p>
    <w:p w:rsidR="00BD0755" w:rsidRPr="00A231A5" w:rsidRDefault="00BD0755" w:rsidP="00BD0755">
      <w:pPr>
        <w:pStyle w:val="Akapitzlist3"/>
        <w:widowControl w:val="0"/>
        <w:spacing w:after="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Część II -zaadaptowanie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A231A5" w:rsidRDefault="00A231A5" w:rsidP="00BD0755">
      <w:pPr>
        <w:autoSpaceDE w:val="0"/>
        <w:autoSpaceDN w:val="0"/>
        <w:adjustRightInd w:val="0"/>
        <w:spacing w:line="360" w:lineRule="auto"/>
        <w:jc w:val="both"/>
        <w:rPr>
          <w:rFonts w:asciiTheme="minorHAnsi" w:hAnsiTheme="minorHAnsi" w:cstheme="minorHAnsi"/>
          <w:sz w:val="22"/>
          <w:szCs w:val="22"/>
        </w:rPr>
      </w:pPr>
    </w:p>
    <w:p w:rsidR="00BD0755" w:rsidRPr="00A231A5" w:rsidRDefault="00BD0755" w:rsidP="00BD0755">
      <w:pPr>
        <w:autoSpaceDE w:val="0"/>
        <w:autoSpaceDN w:val="0"/>
        <w:adjustRightInd w:val="0"/>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Przedmiot zamówienia obejmuje również zarówno dla Części I jak i Części II wykonanie innych robót budowlanych, usług i dostaw, określonych w dokumentacji projektowej i specyfikacjach technicznych wykonania i odbioru robót budowlanych. Szczegółowy opis przedmiotu zamówienia znajduje się  w dokumentacji projektowej, inwentaryzacji przyrodniczej i w specyfikacjach technicznych wykonania i odbioru robót  budowlanych, które są dostępne na stronie internetowej zamawiającego pod adresem: </w:t>
      </w:r>
      <w:hyperlink r:id="rId10" w:history="1">
        <w:r w:rsidRPr="00A231A5">
          <w:rPr>
            <w:rStyle w:val="Hipercze"/>
            <w:rFonts w:asciiTheme="minorHAnsi" w:hAnsiTheme="minorHAnsi" w:cstheme="minorHAnsi"/>
            <w:sz w:val="22"/>
            <w:szCs w:val="22"/>
          </w:rPr>
          <w:t>http://bip.splidzbark.warmia.mazury.pl/zamowienie/51/rewaloryzacja-i-ochrona-zasobow-przyrodniczych-oraz-zmniejszenie-presji-na-gatunki-i-siedliska-poludniowej-strony-doliny-rzeki-lyny-ochk-w-lidzbarku-warminskim-poprzez-kanalizacje-ruchu-turystycznego-i-edukacje-ekologiczna.html</w:t>
        </w:r>
      </w:hyperlink>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D0755" w:rsidRPr="00A231A5" w:rsidRDefault="00BD0755" w:rsidP="00BD0755">
      <w:pPr>
        <w:pStyle w:val="Akapitzlist"/>
        <w:spacing w:line="360" w:lineRule="auto"/>
        <w:jc w:val="both"/>
        <w:rPr>
          <w:rFonts w:asciiTheme="minorHAnsi" w:hAnsiTheme="minorHAnsi" w:cstheme="minorHAnsi"/>
          <w:sz w:val="22"/>
          <w:szCs w:val="22"/>
        </w:rPr>
      </w:pPr>
    </w:p>
    <w:p w:rsidR="00BD0755" w:rsidRPr="00A231A5" w:rsidRDefault="00BD0755" w:rsidP="00BD0755">
      <w:pPr>
        <w:pStyle w:val="Akapitzlist"/>
        <w:numPr>
          <w:ilvl w:val="0"/>
          <w:numId w:val="15"/>
        </w:numPr>
        <w:tabs>
          <w:tab w:val="left" w:pos="567"/>
        </w:tabs>
        <w:spacing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TERMIN REALIZACJI ZAMÓWIENIA</w:t>
      </w:r>
      <w:r w:rsidR="007D7974" w:rsidRPr="00A231A5">
        <w:rPr>
          <w:rFonts w:asciiTheme="minorHAnsi" w:hAnsiTheme="minorHAnsi" w:cstheme="minorHAnsi"/>
          <w:sz w:val="22"/>
          <w:szCs w:val="22"/>
        </w:rPr>
        <w:t>:</w:t>
      </w:r>
    </w:p>
    <w:p w:rsidR="002050A3" w:rsidRPr="00A231A5" w:rsidRDefault="007D7974" w:rsidP="00BD0755">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Sukcesywnie: w terminie od daty zawarcia umowy do dnia podpisania protokołu odbioru końcowego robót budowlanych wykonanych bez zastrzeżeń oraz w okresie gwarancji jakości i w okresie rękojmi za wady zrealizowanych robót budowlanych. </w:t>
      </w:r>
    </w:p>
    <w:p w:rsidR="002050A3" w:rsidRPr="00A231A5" w:rsidRDefault="007D7974" w:rsidP="00816062">
      <w:pPr>
        <w:pStyle w:val="Akapitzlist"/>
        <w:tabs>
          <w:tab w:val="left" w:pos="567"/>
        </w:tabs>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Planowany termin realizacji robót budowlanych: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Część I tj. budowa infrastruktury oraz zagospodarowanie terenu – do 30.06.2018 r. </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Część II tj. zaadaptowanie istniejącego budynku na potrzeby planowanego Powiatowego Centrum Edukacji Ekologicznej – do 30.03.2018 r.</w:t>
      </w:r>
    </w:p>
    <w:p w:rsidR="002050A3" w:rsidRPr="00A231A5" w:rsidRDefault="002050A3" w:rsidP="00816062">
      <w:pPr>
        <w:pStyle w:val="Akapitzlist"/>
        <w:spacing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Termin gwarancji dla obu części: </w:t>
      </w:r>
    </w:p>
    <w:p w:rsidR="002050A3" w:rsidRPr="00A231A5" w:rsidRDefault="002050A3" w:rsidP="00816062">
      <w:pPr>
        <w:tabs>
          <w:tab w:val="left" w:pos="567"/>
        </w:tabs>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1) minimalny okres gwarancji jakości i rękojmi za</w:t>
      </w:r>
      <w:r w:rsidR="00A231A5">
        <w:rPr>
          <w:rFonts w:asciiTheme="minorHAnsi" w:hAnsiTheme="minorHAnsi" w:cstheme="minorHAnsi"/>
          <w:sz w:val="22"/>
          <w:szCs w:val="22"/>
        </w:rPr>
        <w:t xml:space="preserve"> wady na całość robót objętych </w:t>
      </w:r>
      <w:r w:rsidRPr="00A231A5">
        <w:rPr>
          <w:rFonts w:asciiTheme="minorHAnsi" w:hAnsiTheme="minorHAnsi" w:cstheme="minorHAnsi"/>
          <w:sz w:val="22"/>
          <w:szCs w:val="22"/>
        </w:rPr>
        <w:t xml:space="preserve">niniejszym zamówieniem, na wbudowane wyroby i materiały budowlane oraz na zainstalowane urządzenia, wykonane nasadzenia i siewy wynosi: </w:t>
      </w:r>
      <w:r w:rsidRPr="00A231A5">
        <w:rPr>
          <w:rFonts w:asciiTheme="minorHAnsi" w:hAnsiTheme="minorHAnsi" w:cstheme="minorHAnsi"/>
          <w:b/>
          <w:sz w:val="22"/>
          <w:szCs w:val="22"/>
        </w:rPr>
        <w:t>60 miesięcy</w:t>
      </w:r>
      <w:r w:rsidRPr="00A231A5">
        <w:rPr>
          <w:rFonts w:asciiTheme="minorHAnsi" w:hAnsiTheme="minorHAnsi" w:cstheme="minorHAnsi"/>
          <w:sz w:val="22"/>
          <w:szCs w:val="22"/>
        </w:rPr>
        <w:t>, licząc od daty podpisania protokołu odbioru końcowego robót budowlanych wykonanych bez zastrzeżeń,</w:t>
      </w:r>
    </w:p>
    <w:p w:rsidR="002050A3" w:rsidRPr="00A231A5" w:rsidRDefault="002050A3" w:rsidP="00816062">
      <w:pPr>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2) maksymalny okres gwarancji jakości i rękojmi za wady na całość robót objętych niniejszym zamówieniem, na wbudowane wyroby i materiały budowlane oraz na  zainstalowane urządzenia i wykonane nasadzenia i siewy wynosi: </w:t>
      </w:r>
      <w:r w:rsidRPr="00A231A5">
        <w:rPr>
          <w:rFonts w:asciiTheme="minorHAnsi" w:hAnsiTheme="minorHAnsi" w:cstheme="minorHAnsi"/>
          <w:b/>
          <w:sz w:val="22"/>
          <w:szCs w:val="22"/>
        </w:rPr>
        <w:t>84 miesiące</w:t>
      </w:r>
      <w:r w:rsidRPr="00A231A5">
        <w:rPr>
          <w:rFonts w:asciiTheme="minorHAnsi" w:hAnsiTheme="minorHAnsi" w:cstheme="minorHAnsi"/>
          <w:sz w:val="22"/>
          <w:szCs w:val="22"/>
        </w:rPr>
        <w:t>, licząc od daty podpisania protokołu odbioru końcowego robót budowlanych wykonanych bez zastrzeżeń.</w:t>
      </w:r>
    </w:p>
    <w:p w:rsidR="002050A3" w:rsidRPr="00A231A5" w:rsidRDefault="002050A3" w:rsidP="00816062">
      <w:pPr>
        <w:pStyle w:val="Akapitzlist"/>
        <w:spacing w:line="360" w:lineRule="auto"/>
        <w:ind w:left="0"/>
        <w:jc w:val="both"/>
        <w:rPr>
          <w:rFonts w:asciiTheme="minorHAnsi" w:hAnsiTheme="minorHAnsi" w:cstheme="minorHAnsi"/>
          <w:b/>
          <w:sz w:val="22"/>
          <w:szCs w:val="22"/>
        </w:rPr>
      </w:pPr>
    </w:p>
    <w:p w:rsidR="0089087F" w:rsidRDefault="0089087F" w:rsidP="00816062">
      <w:pPr>
        <w:widowControl w:val="0"/>
        <w:autoSpaceDE w:val="0"/>
        <w:autoSpaceDN w:val="0"/>
        <w:adjustRightInd w:val="0"/>
        <w:spacing w:before="120" w:line="360" w:lineRule="auto"/>
        <w:jc w:val="both"/>
        <w:rPr>
          <w:rFonts w:asciiTheme="minorHAnsi" w:hAnsiTheme="minorHAnsi" w:cstheme="minorHAnsi"/>
          <w:b/>
          <w:sz w:val="22"/>
          <w:szCs w:val="22"/>
        </w:rPr>
      </w:pPr>
    </w:p>
    <w:p w:rsidR="00AD2F61" w:rsidRPr="00A231A5" w:rsidRDefault="00BD0755"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F1A9C">
        <w:rPr>
          <w:rFonts w:asciiTheme="minorHAnsi" w:hAnsiTheme="minorHAnsi" w:cstheme="minorHAnsi"/>
          <w:b/>
          <w:sz w:val="22"/>
          <w:szCs w:val="22"/>
        </w:rPr>
        <w:lastRenderedPageBreak/>
        <w:t>4</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WARUNKI UDZIAŁU W POSTĘPOWANIU</w:t>
      </w:r>
      <w:r w:rsidRPr="00A231A5">
        <w:rPr>
          <w:rFonts w:asciiTheme="minorHAnsi" w:hAnsiTheme="minorHAnsi" w:cstheme="minorHAnsi"/>
          <w:sz w:val="22"/>
          <w:szCs w:val="22"/>
        </w:rPr>
        <w:t>:</w:t>
      </w:r>
    </w:p>
    <w:p w:rsidR="00AD2F61"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O udzielenie zamówienia publicznego mogą ubiegać się wykonawcy, którzy spełniają warunki udziału w postępowaniu, dotyczące: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kompetencji lub uprawnień do prowadzenia określonej działalności zawodowej, o ile wynika to z odrębnych przepisów</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b/>
          <w:sz w:val="22"/>
          <w:szCs w:val="22"/>
        </w:rPr>
      </w:pPr>
      <w:r w:rsidRPr="00A231A5">
        <w:rPr>
          <w:rFonts w:asciiTheme="minorHAnsi" w:hAnsiTheme="minorHAnsi" w:cstheme="minorHAnsi"/>
          <w:b/>
          <w:sz w:val="22"/>
          <w:szCs w:val="22"/>
        </w:rPr>
        <w:t>sytuacji ekonomicznej lub finansowej</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Zamawiający nie precyzuje w tym zakresie żadnych wymagań, których spełnienie Wykonawca zobowiązany jest wykazać w sposób szczególny. Zamawiający uzna, że Wykonawca spełnia niniejszy warunek, jeżeli Wykonawca złoży oświadczenie o spełnieniu warunków udziału w postępowaniu. </w:t>
      </w:r>
    </w:p>
    <w:p w:rsidR="00AD2F61" w:rsidRPr="00A231A5" w:rsidRDefault="007D7974" w:rsidP="00816062">
      <w:pPr>
        <w:pStyle w:val="Akapitzlist"/>
        <w:widowControl w:val="0"/>
        <w:numPr>
          <w:ilvl w:val="0"/>
          <w:numId w:val="3"/>
        </w:numPr>
        <w:autoSpaceDE w:val="0"/>
        <w:autoSpaceDN w:val="0"/>
        <w:adjustRightInd w:val="0"/>
        <w:spacing w:before="120" w:line="360" w:lineRule="auto"/>
        <w:ind w:left="0" w:firstLine="0"/>
        <w:jc w:val="both"/>
        <w:rPr>
          <w:rFonts w:asciiTheme="minorHAnsi" w:hAnsiTheme="minorHAnsi" w:cstheme="minorHAnsi"/>
          <w:sz w:val="22"/>
          <w:szCs w:val="22"/>
        </w:rPr>
      </w:pPr>
      <w:r w:rsidRPr="00A231A5">
        <w:rPr>
          <w:rFonts w:asciiTheme="minorHAnsi" w:hAnsiTheme="minorHAnsi" w:cstheme="minorHAnsi"/>
          <w:b/>
          <w:sz w:val="22"/>
          <w:szCs w:val="22"/>
        </w:rPr>
        <w:t>zdolności technicznej lub zawodowej</w:t>
      </w:r>
      <w:r w:rsidRPr="00A231A5">
        <w:rPr>
          <w:rFonts w:asciiTheme="minorHAnsi" w:hAnsiTheme="minorHAnsi" w:cstheme="minorHAnsi"/>
          <w:sz w:val="22"/>
          <w:szCs w:val="22"/>
        </w:rPr>
        <w:t xml:space="preserve"> </w:t>
      </w:r>
    </w:p>
    <w:p w:rsidR="00AD2F61"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spełni warunek udziału w postępowaniu dotyczący zdolności technicznej lub zawodowej, jeżeli wykaże że: </w:t>
      </w:r>
    </w:p>
    <w:p w:rsidR="005564DD" w:rsidRPr="00A231A5" w:rsidRDefault="007D7974" w:rsidP="005564DD">
      <w:pPr>
        <w:pStyle w:val="Akapitzlist"/>
        <w:numPr>
          <w:ilvl w:val="0"/>
          <w:numId w:val="13"/>
        </w:numPr>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w okresie ostatnich trzech lat przed upływem terminu składania ofert, a jeżeli okres prowadzenia działalności jest krótszy – w tym okresie, wykonał należycie co najmniej</w:t>
      </w:r>
      <w:r w:rsidR="002B7FE4" w:rsidRPr="00A231A5">
        <w:rPr>
          <w:rFonts w:asciiTheme="minorHAnsi" w:hAnsiTheme="minorHAnsi" w:cstheme="minorHAnsi"/>
          <w:sz w:val="22"/>
          <w:szCs w:val="22"/>
        </w:rPr>
        <w:t>:</w:t>
      </w:r>
    </w:p>
    <w:p w:rsidR="002B7FE4" w:rsidRPr="00A231A5" w:rsidRDefault="002B7FE4" w:rsidP="00816062">
      <w:pPr>
        <w:numPr>
          <w:ilvl w:val="0"/>
          <w:numId w:val="4"/>
        </w:numPr>
        <w:spacing w:line="360" w:lineRule="auto"/>
        <w:ind w:left="0" w:firstLine="0"/>
        <w:jc w:val="both"/>
        <w:rPr>
          <w:rFonts w:asciiTheme="minorHAnsi" w:hAnsiTheme="minorHAnsi" w:cstheme="minorHAnsi"/>
          <w:sz w:val="22"/>
          <w:szCs w:val="22"/>
        </w:rPr>
      </w:pPr>
      <w:r w:rsidRPr="00A231A5">
        <w:rPr>
          <w:rFonts w:asciiTheme="minorHAnsi" w:hAnsiTheme="minorHAnsi" w:cstheme="minorHAnsi"/>
          <w:sz w:val="22"/>
          <w:szCs w:val="22"/>
        </w:rPr>
        <w:t xml:space="preserve">jedną </w:t>
      </w:r>
      <w:r w:rsidR="007D7974" w:rsidRPr="00A231A5">
        <w:rPr>
          <w:rFonts w:asciiTheme="minorHAnsi" w:hAnsiTheme="minorHAnsi" w:cstheme="minorHAnsi"/>
          <w:sz w:val="22"/>
          <w:szCs w:val="22"/>
        </w:rPr>
        <w:t>usług</w:t>
      </w:r>
      <w:r w:rsidRPr="00A231A5">
        <w:rPr>
          <w:rFonts w:asciiTheme="minorHAnsi" w:hAnsiTheme="minorHAnsi" w:cstheme="minorHAnsi"/>
          <w:sz w:val="22"/>
          <w:szCs w:val="22"/>
        </w:rPr>
        <w:t>ę</w:t>
      </w:r>
      <w:r w:rsidR="007D7974" w:rsidRPr="00A231A5">
        <w:rPr>
          <w:rFonts w:asciiTheme="minorHAnsi" w:hAnsiTheme="minorHAnsi" w:cstheme="minorHAnsi"/>
          <w:sz w:val="22"/>
          <w:szCs w:val="22"/>
        </w:rPr>
        <w:t xml:space="preserve"> świadczenia kompleksowego nadzoru inwestorskiego nad robotami budowlanymi polegającymi na </w:t>
      </w:r>
      <w:r w:rsidRPr="00A231A5">
        <w:rPr>
          <w:rFonts w:asciiTheme="minorHAnsi" w:hAnsiTheme="minorHAnsi" w:cstheme="minorHAnsi"/>
          <w:sz w:val="22"/>
          <w:szCs w:val="22"/>
        </w:rPr>
        <w:t xml:space="preserve">budowie lub przebudowie ciągów pieszych lub pieszo-jezdnych lub dróg wraz z infrastrukturą towarzyszącą o wartości robót budowlanych nie mniejszej niż </w:t>
      </w:r>
      <w:r w:rsidRPr="00A231A5">
        <w:rPr>
          <w:rFonts w:asciiTheme="minorHAnsi" w:hAnsiTheme="minorHAnsi" w:cstheme="minorHAnsi"/>
          <w:b/>
          <w:sz w:val="22"/>
          <w:szCs w:val="22"/>
        </w:rPr>
        <w:t xml:space="preserve">500 000,00 złotych brutto </w:t>
      </w:r>
      <w:r w:rsidRPr="00A231A5">
        <w:rPr>
          <w:rFonts w:asciiTheme="minorHAnsi" w:hAnsiTheme="minorHAnsi" w:cstheme="minorHAnsi"/>
          <w:sz w:val="22"/>
          <w:szCs w:val="22"/>
        </w:rPr>
        <w:t xml:space="preserve"> (słownie: pięćset tysięcy złotych brutto) ,</w:t>
      </w:r>
    </w:p>
    <w:p w:rsidR="002B7FE4" w:rsidRPr="00A231A5" w:rsidRDefault="002B7FE4" w:rsidP="00816062">
      <w:pPr>
        <w:spacing w:line="360" w:lineRule="auto"/>
        <w:jc w:val="both"/>
        <w:rPr>
          <w:rFonts w:asciiTheme="minorHAnsi" w:hAnsiTheme="minorHAnsi" w:cstheme="minorHAnsi"/>
          <w:sz w:val="22"/>
          <w:szCs w:val="22"/>
        </w:rPr>
      </w:pPr>
      <w:r w:rsidRPr="00A231A5">
        <w:rPr>
          <w:rFonts w:asciiTheme="minorHAnsi" w:hAnsiTheme="minorHAnsi" w:cstheme="minorHAnsi"/>
          <w:sz w:val="22"/>
          <w:szCs w:val="22"/>
        </w:rPr>
        <w:t>oraz</w:t>
      </w:r>
    </w:p>
    <w:p w:rsidR="00964E3B" w:rsidRPr="00A231A5" w:rsidRDefault="002B7FE4" w:rsidP="00816062">
      <w:pPr>
        <w:widowControl w:val="0"/>
        <w:numPr>
          <w:ilvl w:val="0"/>
          <w:numId w:val="4"/>
        </w:numPr>
        <w:autoSpaceDE w:val="0"/>
        <w:autoSpaceDN w:val="0"/>
        <w:adjustRightInd w:val="0"/>
        <w:spacing w:before="120" w:line="360" w:lineRule="auto"/>
        <w:ind w:left="0" w:firstLine="0"/>
        <w:jc w:val="both"/>
        <w:rPr>
          <w:rStyle w:val="Pogrubienie"/>
          <w:rFonts w:asciiTheme="minorHAnsi" w:hAnsiTheme="minorHAnsi" w:cstheme="minorHAnsi"/>
          <w:b w:val="0"/>
          <w:bCs w:val="0"/>
          <w:sz w:val="22"/>
          <w:szCs w:val="22"/>
        </w:rPr>
      </w:pPr>
      <w:r w:rsidRPr="00A231A5">
        <w:rPr>
          <w:rFonts w:asciiTheme="minorHAnsi" w:hAnsiTheme="minorHAnsi" w:cstheme="minorHAnsi"/>
          <w:sz w:val="22"/>
          <w:szCs w:val="22"/>
        </w:rPr>
        <w:t>jedną usługę świadczenia</w:t>
      </w:r>
      <w:r w:rsidR="000165B7" w:rsidRPr="00A231A5">
        <w:rPr>
          <w:rFonts w:asciiTheme="minorHAnsi" w:hAnsiTheme="minorHAnsi" w:cstheme="minorHAnsi"/>
          <w:sz w:val="22"/>
          <w:szCs w:val="22"/>
        </w:rPr>
        <w:t xml:space="preserve"> nadzoru inwestorskiego nad robotami budowlanymi polegającymi na</w:t>
      </w:r>
      <w:r w:rsidRPr="00A231A5">
        <w:rPr>
          <w:rFonts w:asciiTheme="minorHAnsi" w:hAnsiTheme="minorHAnsi" w:cstheme="minorHAnsi"/>
          <w:sz w:val="22"/>
          <w:szCs w:val="22"/>
        </w:rPr>
        <w:t xml:space="preserve"> </w:t>
      </w:r>
      <w:r w:rsidR="000165B7" w:rsidRPr="00A231A5">
        <w:rPr>
          <w:rStyle w:val="Pogrubienie"/>
          <w:rFonts w:asciiTheme="minorHAnsi" w:hAnsiTheme="minorHAnsi" w:cstheme="minorHAnsi"/>
          <w:b w:val="0"/>
          <w:sz w:val="22"/>
          <w:szCs w:val="22"/>
        </w:rPr>
        <w:t>remoncie, przebudow</w:t>
      </w:r>
      <w:r w:rsidR="00431E61" w:rsidRPr="00A231A5">
        <w:rPr>
          <w:rStyle w:val="Pogrubienie"/>
          <w:rFonts w:asciiTheme="minorHAnsi" w:hAnsiTheme="minorHAnsi" w:cstheme="minorHAnsi"/>
          <w:b w:val="0"/>
          <w:sz w:val="22"/>
          <w:szCs w:val="22"/>
        </w:rPr>
        <w:t>ie</w:t>
      </w:r>
      <w:r w:rsidR="000165B7" w:rsidRPr="00A231A5">
        <w:rPr>
          <w:rStyle w:val="Pogrubienie"/>
          <w:rFonts w:asciiTheme="minorHAnsi" w:hAnsiTheme="minorHAnsi" w:cstheme="minorHAnsi"/>
          <w:b w:val="0"/>
          <w:sz w:val="22"/>
          <w:szCs w:val="22"/>
        </w:rPr>
        <w:t>, adaptacj</w:t>
      </w:r>
      <w:r w:rsidR="00431E61" w:rsidRPr="00A231A5">
        <w:rPr>
          <w:rStyle w:val="Pogrubienie"/>
          <w:rFonts w:asciiTheme="minorHAnsi" w:hAnsiTheme="minorHAnsi" w:cstheme="minorHAnsi"/>
          <w:b w:val="0"/>
          <w:sz w:val="22"/>
          <w:szCs w:val="22"/>
        </w:rPr>
        <w:t>i</w:t>
      </w:r>
      <w:r w:rsidR="000165B7" w:rsidRPr="00A231A5">
        <w:rPr>
          <w:rStyle w:val="Pogrubienie"/>
          <w:rFonts w:asciiTheme="minorHAnsi" w:hAnsiTheme="minorHAnsi" w:cstheme="minorHAnsi"/>
          <w:b w:val="0"/>
          <w:sz w:val="22"/>
          <w:szCs w:val="22"/>
        </w:rPr>
        <w:t xml:space="preserve"> budynku o wartości minimum </w:t>
      </w:r>
      <w:r w:rsidR="000165B7" w:rsidRPr="0089087F">
        <w:rPr>
          <w:rStyle w:val="Pogrubienie"/>
          <w:rFonts w:asciiTheme="minorHAnsi" w:hAnsiTheme="minorHAnsi" w:cstheme="minorHAnsi"/>
          <w:sz w:val="22"/>
          <w:szCs w:val="22"/>
        </w:rPr>
        <w:t>400 000 zł brutto</w:t>
      </w:r>
      <w:r w:rsidR="000165B7" w:rsidRPr="00A231A5">
        <w:rPr>
          <w:rStyle w:val="Pogrubienie"/>
          <w:rFonts w:asciiTheme="minorHAnsi" w:hAnsiTheme="minorHAnsi" w:cstheme="minorHAnsi"/>
          <w:b w:val="0"/>
          <w:sz w:val="22"/>
          <w:szCs w:val="22"/>
        </w:rPr>
        <w:t xml:space="preserve"> (czterysta tysięcy złotych brutto)</w:t>
      </w:r>
      <w:r w:rsidR="00964E3B" w:rsidRPr="00A231A5">
        <w:rPr>
          <w:rStyle w:val="Pogrubienie"/>
          <w:rFonts w:asciiTheme="minorHAnsi" w:hAnsiTheme="minorHAnsi" w:cstheme="minorHAnsi"/>
          <w:b w:val="0"/>
          <w:sz w:val="22"/>
          <w:szCs w:val="22"/>
        </w:rPr>
        <w:t>.</w:t>
      </w:r>
    </w:p>
    <w:p w:rsidR="005564DD" w:rsidRPr="00A231A5" w:rsidRDefault="009A20F2" w:rsidP="005564DD">
      <w:pPr>
        <w:numPr>
          <w:ilvl w:val="0"/>
          <w:numId w:val="4"/>
        </w:numPr>
        <w:spacing w:line="360" w:lineRule="auto"/>
        <w:ind w:left="0" w:firstLine="0"/>
        <w:jc w:val="both"/>
        <w:rPr>
          <w:rFonts w:asciiTheme="minorHAnsi" w:hAnsiTheme="minorHAnsi" w:cstheme="minorHAnsi"/>
          <w:sz w:val="22"/>
          <w:szCs w:val="22"/>
        </w:rPr>
      </w:pPr>
      <w:r>
        <w:rPr>
          <w:rFonts w:asciiTheme="minorHAnsi" w:hAnsiTheme="minorHAnsi" w:cstheme="minorHAnsi"/>
          <w:sz w:val="22"/>
          <w:szCs w:val="22"/>
        </w:rPr>
        <w:t>jedną</w:t>
      </w:r>
      <w:r w:rsidR="005564DD" w:rsidRPr="00A231A5">
        <w:rPr>
          <w:rFonts w:asciiTheme="minorHAnsi" w:hAnsiTheme="minorHAnsi" w:cstheme="minorHAnsi"/>
          <w:sz w:val="22"/>
          <w:szCs w:val="22"/>
        </w:rPr>
        <w:t xml:space="preserve"> usług</w:t>
      </w:r>
      <w:r>
        <w:rPr>
          <w:rFonts w:asciiTheme="minorHAnsi" w:hAnsiTheme="minorHAnsi" w:cstheme="minorHAnsi"/>
          <w:sz w:val="22"/>
          <w:szCs w:val="22"/>
        </w:rPr>
        <w:t>ę</w:t>
      </w:r>
      <w:r w:rsidR="005564DD" w:rsidRPr="00A231A5">
        <w:rPr>
          <w:rFonts w:asciiTheme="minorHAnsi" w:hAnsiTheme="minorHAnsi" w:cstheme="minorHAnsi"/>
          <w:sz w:val="22"/>
          <w:szCs w:val="22"/>
        </w:rPr>
        <w:t xml:space="preserve"> świadczenia </w:t>
      </w:r>
      <w:r w:rsidR="00761B8D" w:rsidRPr="00A231A5">
        <w:rPr>
          <w:rFonts w:asciiTheme="minorHAnsi" w:hAnsiTheme="minorHAnsi" w:cstheme="minorHAnsi"/>
          <w:sz w:val="22"/>
          <w:szCs w:val="22"/>
        </w:rPr>
        <w:t xml:space="preserve">kompleksowego </w:t>
      </w:r>
      <w:r w:rsidR="005564DD" w:rsidRPr="00A231A5">
        <w:rPr>
          <w:rFonts w:asciiTheme="minorHAnsi" w:hAnsiTheme="minorHAnsi" w:cstheme="minorHAnsi"/>
          <w:sz w:val="22"/>
          <w:szCs w:val="22"/>
        </w:rPr>
        <w:t xml:space="preserve">nadzoru przyrodniczego o wartości </w:t>
      </w:r>
      <w:r w:rsidR="00761B8D" w:rsidRPr="00A231A5">
        <w:rPr>
          <w:rFonts w:asciiTheme="minorHAnsi" w:hAnsiTheme="minorHAnsi" w:cstheme="minorHAnsi"/>
          <w:sz w:val="22"/>
          <w:szCs w:val="22"/>
        </w:rPr>
        <w:t>prac</w:t>
      </w:r>
      <w:r w:rsidR="005564DD" w:rsidRPr="00A231A5">
        <w:rPr>
          <w:rFonts w:asciiTheme="minorHAnsi" w:hAnsiTheme="minorHAnsi" w:cstheme="minorHAnsi"/>
          <w:sz w:val="22"/>
          <w:szCs w:val="22"/>
        </w:rPr>
        <w:t xml:space="preserve"> nie mniejszej niż </w:t>
      </w:r>
      <w:r w:rsidR="0089087F" w:rsidRPr="0089087F">
        <w:rPr>
          <w:rFonts w:asciiTheme="minorHAnsi" w:hAnsiTheme="minorHAnsi" w:cstheme="minorHAnsi"/>
          <w:b/>
          <w:sz w:val="22"/>
          <w:szCs w:val="22"/>
        </w:rPr>
        <w:t>6</w:t>
      </w:r>
      <w:r w:rsidR="005564DD" w:rsidRPr="00A231A5">
        <w:rPr>
          <w:rFonts w:asciiTheme="minorHAnsi" w:hAnsiTheme="minorHAnsi" w:cstheme="minorHAnsi"/>
          <w:b/>
          <w:sz w:val="22"/>
          <w:szCs w:val="22"/>
        </w:rPr>
        <w:t xml:space="preserve">00 000,00 złotych brutto </w:t>
      </w:r>
      <w:r w:rsidR="005564DD" w:rsidRPr="00A231A5">
        <w:rPr>
          <w:rFonts w:asciiTheme="minorHAnsi" w:hAnsiTheme="minorHAnsi" w:cstheme="minorHAnsi"/>
          <w:sz w:val="22"/>
          <w:szCs w:val="22"/>
        </w:rPr>
        <w:t xml:space="preserve"> (słownie: </w:t>
      </w:r>
      <w:r w:rsidR="0089087F">
        <w:rPr>
          <w:rFonts w:asciiTheme="minorHAnsi" w:hAnsiTheme="minorHAnsi" w:cstheme="minorHAnsi"/>
          <w:sz w:val="22"/>
          <w:szCs w:val="22"/>
        </w:rPr>
        <w:t>sześć</w:t>
      </w:r>
      <w:r w:rsidR="005564DD" w:rsidRPr="00A231A5">
        <w:rPr>
          <w:rFonts w:asciiTheme="minorHAnsi" w:hAnsiTheme="minorHAnsi" w:cstheme="minorHAnsi"/>
          <w:sz w:val="22"/>
          <w:szCs w:val="22"/>
        </w:rPr>
        <w:t>set tysięcy złotych brutto) ,</w:t>
      </w:r>
    </w:p>
    <w:p w:rsidR="00431E61" w:rsidRPr="00A231A5" w:rsidRDefault="00431E61"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w:t>
      </w:r>
      <w:r w:rsidR="007D7974" w:rsidRPr="00A231A5">
        <w:rPr>
          <w:rFonts w:asciiTheme="minorHAnsi" w:hAnsiTheme="minorHAnsi" w:cstheme="minorHAnsi"/>
          <w:sz w:val="22"/>
          <w:szCs w:val="22"/>
        </w:rPr>
        <w:t>załączy</w:t>
      </w:r>
      <w:r w:rsidRPr="00A231A5">
        <w:rPr>
          <w:rFonts w:asciiTheme="minorHAnsi" w:hAnsiTheme="minorHAnsi" w:cstheme="minorHAnsi"/>
          <w:sz w:val="22"/>
          <w:szCs w:val="22"/>
        </w:rPr>
        <w:t>ć</w:t>
      </w:r>
      <w:r w:rsidR="007D7974" w:rsidRPr="00A231A5">
        <w:rPr>
          <w:rFonts w:asciiTheme="minorHAnsi" w:hAnsiTheme="minorHAnsi" w:cstheme="minorHAnsi"/>
          <w:sz w:val="22"/>
          <w:szCs w:val="22"/>
        </w:rPr>
        <w:t xml:space="preserve"> dowody określające czy usługi</w:t>
      </w:r>
      <w:r w:rsidR="00761B8D" w:rsidRPr="00A231A5">
        <w:rPr>
          <w:rFonts w:asciiTheme="minorHAnsi" w:hAnsiTheme="minorHAnsi" w:cstheme="minorHAnsi"/>
          <w:sz w:val="22"/>
          <w:szCs w:val="22"/>
        </w:rPr>
        <w:t xml:space="preserve"> </w:t>
      </w:r>
      <w:r w:rsidR="007D7974" w:rsidRPr="00A231A5">
        <w:rPr>
          <w:rFonts w:asciiTheme="minorHAnsi" w:hAnsiTheme="minorHAnsi" w:cstheme="minorHAnsi"/>
          <w:sz w:val="22"/>
          <w:szCs w:val="22"/>
        </w:rPr>
        <w:t xml:space="preserve"> zostały wykonane należycie, </w:t>
      </w:r>
    </w:p>
    <w:p w:rsidR="00431E61" w:rsidRPr="00A231A5" w:rsidRDefault="007D7974" w:rsidP="00761B8D">
      <w:pPr>
        <w:pStyle w:val="Akapitzlist"/>
        <w:widowControl w:val="0"/>
        <w:numPr>
          <w:ilvl w:val="0"/>
          <w:numId w:val="13"/>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dysponuje następującymi osobami skierowanymi przez wykonawcę do realizacji zamówienia publicznego, odpowiedzialnymi za nadzór nad robotami budowlanymi: </w:t>
      </w:r>
    </w:p>
    <w:p w:rsidR="00761B8D" w:rsidRPr="00A231A5" w:rsidRDefault="00761B8D" w:rsidP="00761B8D">
      <w:pPr>
        <w:pStyle w:val="Akapitzlist"/>
        <w:spacing w:line="360" w:lineRule="auto"/>
        <w:jc w:val="both"/>
        <w:rPr>
          <w:rFonts w:asciiTheme="minorHAnsi" w:hAnsiTheme="minorHAnsi" w:cstheme="minorHAnsi"/>
          <w:b/>
          <w:sz w:val="22"/>
          <w:szCs w:val="22"/>
          <w:u w:val="single"/>
        </w:rPr>
      </w:pPr>
    </w:p>
    <w:p w:rsidR="00431E61" w:rsidRPr="00A231A5" w:rsidRDefault="00431E61"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007D7974" w:rsidRPr="00A231A5">
        <w:rPr>
          <w:rFonts w:asciiTheme="minorHAnsi" w:hAnsiTheme="minorHAnsi" w:cstheme="minorHAnsi"/>
          <w:sz w:val="22"/>
          <w:szCs w:val="22"/>
        </w:rPr>
        <w:t xml:space="preserve">co najmniej jedną osobą posiadającą uprawnienia budowlane do kierowania robotami </w:t>
      </w:r>
      <w:r w:rsidR="007D7974" w:rsidRPr="00A231A5">
        <w:rPr>
          <w:rFonts w:asciiTheme="minorHAnsi" w:hAnsiTheme="minorHAnsi" w:cstheme="minorHAnsi"/>
          <w:sz w:val="22"/>
          <w:szCs w:val="22"/>
        </w:rPr>
        <w:lastRenderedPageBreak/>
        <w:t xml:space="preserve">budowlanymi </w:t>
      </w:r>
      <w:r w:rsidRPr="00A231A5">
        <w:rPr>
          <w:rFonts w:asciiTheme="minorHAnsi" w:hAnsiTheme="minorHAnsi" w:cstheme="minorHAnsi"/>
          <w:sz w:val="22"/>
          <w:szCs w:val="22"/>
        </w:rPr>
        <w:t>w specjalności konstrukcyjno-budowlanej</w:t>
      </w:r>
      <w:r w:rsidR="007D7974" w:rsidRPr="00A231A5">
        <w:rPr>
          <w:rFonts w:asciiTheme="minorHAnsi" w:hAnsiTheme="minorHAnsi" w:cstheme="minorHAnsi"/>
          <w:sz w:val="22"/>
          <w:szCs w:val="22"/>
        </w:rPr>
        <w:t>, wydane na podstawie aktualnych przepisów ustawy Prawo budowlane lub odpowiadające im ważne uprawnienia budowlane, które zostały wydane na podstawie wcześniej obowiązujących przepisów, w zakresie niezbędnym do wykonania przedmiotu zamówienia,</w:t>
      </w:r>
    </w:p>
    <w:p w:rsidR="00431E61"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 co najmniej jedną osobą posiadającą uprawnienia budowlane do kierowania robotami budowlanymi w specjalności instalacyjnej w zakresie sieci, instalacji i urządzeń elektrycznych, wydane na podstawie aktualnych przepisów ustawy Prawo budowlane lub odpowiadające im ważne uprawnienia budowlane, które zostały wydane na podstawie wcześniej obowiązujących przepisów, w zakresie niezbędnym do wykonania przedmiotu zamówienia</w:t>
      </w:r>
      <w:r w:rsidR="00431E61" w:rsidRPr="00A231A5">
        <w:rPr>
          <w:rFonts w:asciiTheme="minorHAnsi" w:hAnsiTheme="minorHAnsi" w:cstheme="minorHAnsi"/>
          <w:sz w:val="22"/>
          <w:szCs w:val="22"/>
        </w:rPr>
        <w:t>,</w:t>
      </w:r>
    </w:p>
    <w:p w:rsidR="00FA4ACF" w:rsidRPr="00A231A5" w:rsidRDefault="00FA4ACF"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 co najmniej jedną osobą posiadającą uprawnienia budowlane do kierowania robotami budowlanymi w specjalności instalacyjnej w zakresie instalacji sieci sanitarnych, wydane na podstawie aktualnych przepisów ustawy Prawo budowlane lub odpowiadające im ważne uprawnienia budowlane, które zostały wydane na podstawie wcześniej obowiązujących przepisów, w zakresie niezbędnym do wykonania przedmiotu </w:t>
      </w:r>
      <w:r w:rsidR="00761B8D" w:rsidRPr="00A231A5">
        <w:rPr>
          <w:rFonts w:asciiTheme="minorHAnsi" w:hAnsiTheme="minorHAnsi" w:cstheme="minorHAnsi"/>
          <w:sz w:val="22"/>
          <w:szCs w:val="22"/>
        </w:rPr>
        <w:t>.</w:t>
      </w:r>
    </w:p>
    <w:p w:rsidR="00964E3B" w:rsidRPr="00A231A5" w:rsidRDefault="00964E3B" w:rsidP="00964E3B">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Osoby, o których mowa wyżej i które uzyskały kwalifikacje do wykonywania samodzielnych funkcji technicznych w Rzeczypospolitej Polskiej, muszą być wpisane na listę członków właściwej izby samorządu zawodowego i ubezpieczone od odpowiedzialności cywilnej, co daje im prawo wykonywania samodzielnych funkcji technicznych w budownictwie, zgodnie z ustawą z dnia 15.12.2000 r. o samorządach zawodowych architektów oraz inżynierów budownictwa (</w:t>
      </w:r>
      <w:proofErr w:type="spellStart"/>
      <w:r w:rsidRPr="00A231A5">
        <w:rPr>
          <w:rFonts w:asciiTheme="minorHAnsi" w:hAnsiTheme="minorHAnsi" w:cstheme="minorHAnsi"/>
          <w:sz w:val="22"/>
          <w:szCs w:val="22"/>
        </w:rPr>
        <w:t>t.j</w:t>
      </w:r>
      <w:proofErr w:type="spellEnd"/>
      <w:r w:rsidRPr="00A231A5">
        <w:rPr>
          <w:rFonts w:asciiTheme="minorHAnsi" w:hAnsiTheme="minorHAnsi" w:cstheme="minorHAnsi"/>
          <w:sz w:val="22"/>
          <w:szCs w:val="22"/>
        </w:rPr>
        <w:t xml:space="preserve">. </w:t>
      </w:r>
      <w:proofErr w:type="spellStart"/>
      <w:r w:rsidRPr="00A231A5">
        <w:rPr>
          <w:rFonts w:asciiTheme="minorHAnsi" w:hAnsiTheme="minorHAnsi" w:cstheme="minorHAnsi"/>
          <w:sz w:val="22"/>
          <w:szCs w:val="22"/>
        </w:rPr>
        <w:t>Dz.U</w:t>
      </w:r>
      <w:proofErr w:type="spellEnd"/>
      <w:r w:rsidRPr="00A231A5">
        <w:rPr>
          <w:rFonts w:asciiTheme="minorHAnsi" w:hAnsiTheme="minorHAnsi" w:cstheme="minorHAnsi"/>
          <w:sz w:val="22"/>
          <w:szCs w:val="22"/>
        </w:rPr>
        <w:t>. z 2016 r., poz. 1725). Uprawnienia budowlane wydane na podstawie aktualnych przepisów, powinny być zgodne z ustawą z dnia 7 lipca 1994 r. – Prawo budowlane (</w:t>
      </w:r>
      <w:proofErr w:type="spellStart"/>
      <w:r w:rsidRPr="00A231A5">
        <w:rPr>
          <w:rFonts w:asciiTheme="minorHAnsi" w:hAnsiTheme="minorHAnsi" w:cstheme="minorHAnsi"/>
          <w:sz w:val="22"/>
          <w:szCs w:val="22"/>
        </w:rPr>
        <w:t>t.j</w:t>
      </w:r>
      <w:proofErr w:type="spellEnd"/>
      <w:r w:rsidRPr="00A231A5">
        <w:rPr>
          <w:rFonts w:asciiTheme="minorHAnsi" w:hAnsiTheme="minorHAnsi" w:cstheme="minorHAnsi"/>
          <w:sz w:val="22"/>
          <w:szCs w:val="22"/>
        </w:rPr>
        <w:t xml:space="preserve">. Dz. U. z 2016 r., poz. 290, z </w:t>
      </w:r>
      <w:proofErr w:type="spellStart"/>
      <w:r w:rsidRPr="00A231A5">
        <w:rPr>
          <w:rFonts w:asciiTheme="minorHAnsi" w:hAnsiTheme="minorHAnsi" w:cstheme="minorHAnsi"/>
          <w:sz w:val="22"/>
          <w:szCs w:val="22"/>
        </w:rPr>
        <w:t>późn</w:t>
      </w:r>
      <w:proofErr w:type="spellEnd"/>
      <w:r w:rsidRPr="00A231A5">
        <w:rPr>
          <w:rFonts w:asciiTheme="minorHAnsi" w:hAnsiTheme="minorHAnsi" w:cstheme="minorHAnsi"/>
          <w:sz w:val="22"/>
          <w:szCs w:val="22"/>
        </w:rPr>
        <w:t>. zm.) oraz Rozporządzeniem Ministra Infrastruktury i Rozwoju z dnia 11 września 2014 roku w sprawie samodzielnych funkcji technicznych w budownictwie (</w:t>
      </w:r>
      <w:proofErr w:type="spellStart"/>
      <w:r w:rsidRPr="00A231A5">
        <w:rPr>
          <w:rFonts w:asciiTheme="minorHAnsi" w:hAnsiTheme="minorHAnsi" w:cstheme="minorHAnsi"/>
          <w:sz w:val="22"/>
          <w:szCs w:val="22"/>
        </w:rPr>
        <w:t>Dz.U</w:t>
      </w:r>
      <w:proofErr w:type="spellEnd"/>
      <w:r w:rsidRPr="00A231A5">
        <w:rPr>
          <w:rFonts w:asciiTheme="minorHAnsi" w:hAnsiTheme="minorHAnsi" w:cstheme="minorHAnsi"/>
          <w:sz w:val="22"/>
          <w:szCs w:val="22"/>
        </w:rPr>
        <w:t>. z 2014 r., poz. 1278). Oprócz osób, o których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w:t>
      </w:r>
      <w:proofErr w:type="spellStart"/>
      <w:r w:rsidRPr="00A231A5">
        <w:rPr>
          <w:rFonts w:asciiTheme="minorHAnsi" w:hAnsiTheme="minorHAnsi" w:cstheme="minorHAnsi"/>
          <w:sz w:val="22"/>
          <w:szCs w:val="22"/>
        </w:rPr>
        <w:t>t.j</w:t>
      </w:r>
      <w:proofErr w:type="spellEnd"/>
      <w:r w:rsidRPr="00A231A5">
        <w:rPr>
          <w:rFonts w:asciiTheme="minorHAnsi" w:hAnsiTheme="minorHAnsi" w:cstheme="minorHAnsi"/>
          <w:sz w:val="22"/>
          <w:szCs w:val="22"/>
        </w:rPr>
        <w:t xml:space="preserve">. Dz. U. z 2016 r., poz. 290, z </w:t>
      </w:r>
      <w:proofErr w:type="spellStart"/>
      <w:r w:rsidRPr="00A231A5">
        <w:rPr>
          <w:rFonts w:asciiTheme="minorHAnsi" w:hAnsiTheme="minorHAnsi" w:cstheme="minorHAnsi"/>
          <w:sz w:val="22"/>
          <w:szCs w:val="22"/>
        </w:rPr>
        <w:t>późn</w:t>
      </w:r>
      <w:proofErr w:type="spellEnd"/>
      <w:r w:rsidRPr="00A231A5">
        <w:rPr>
          <w:rFonts w:asciiTheme="minorHAnsi" w:hAnsiTheme="minorHAnsi" w:cstheme="minorHAnsi"/>
          <w:sz w:val="22"/>
          <w:szCs w:val="22"/>
        </w:rPr>
        <w:t xml:space="preserve">. zm.), a w szczególności w art. 12a oraz w ustawie z dnia 22 grudnia 2015 r. o zasadach uznawania kwalifikacji zawodowych nabytych w państwach członkowskich Unii Europejskiej (Dz. U. z 2016 r., poz. 65). </w:t>
      </w:r>
    </w:p>
    <w:p w:rsidR="00C07673" w:rsidRPr="00A231A5" w:rsidRDefault="00761B8D"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xml:space="preserve">- co najmniej </w:t>
      </w:r>
      <w:r w:rsidR="00C07673" w:rsidRPr="00A231A5">
        <w:rPr>
          <w:rFonts w:asciiTheme="minorHAnsi" w:hAnsiTheme="minorHAnsi" w:cstheme="minorHAnsi"/>
          <w:sz w:val="22"/>
          <w:szCs w:val="22"/>
        </w:rPr>
        <w:t xml:space="preserve">jednego eksperta zoologa, posiadającego  </w:t>
      </w:r>
      <w:r w:rsidR="00C07673"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z dziedziny nauk przyrodniczych</w:t>
      </w:r>
      <w:r w:rsidR="00C07673" w:rsidRPr="00A231A5">
        <w:rPr>
          <w:rFonts w:asciiTheme="minorHAnsi" w:eastAsia="Arial Unicode MS" w:hAnsiTheme="minorHAnsi" w:cstheme="minorHAnsi"/>
          <w:sz w:val="22"/>
          <w:szCs w:val="22"/>
        </w:rPr>
        <w:t xml:space="preserve"> oraz doświadczenie w p</w:t>
      </w:r>
      <w:r w:rsidR="0089087F">
        <w:rPr>
          <w:rFonts w:asciiTheme="minorHAnsi" w:eastAsia="Arial Unicode MS" w:hAnsiTheme="minorHAnsi" w:cstheme="minorHAnsi"/>
          <w:sz w:val="22"/>
          <w:szCs w:val="22"/>
        </w:rPr>
        <w:t>ełnieniu nadzoru przyrodniczego,</w:t>
      </w:r>
    </w:p>
    <w:p w:rsidR="00C07673" w:rsidRPr="00A231A5" w:rsidRDefault="00C07673"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lastRenderedPageBreak/>
        <w:t xml:space="preserve">- co najmniej jednego eksperta fitosocjologa, posiadającego  </w:t>
      </w:r>
      <w:r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 xml:space="preserve">dziedziny nauk przyrodniczych </w:t>
      </w:r>
      <w:r w:rsidRPr="00A231A5">
        <w:rPr>
          <w:rFonts w:asciiTheme="minorHAnsi" w:eastAsia="Arial Unicode MS" w:hAnsiTheme="minorHAnsi" w:cstheme="minorHAnsi"/>
          <w:sz w:val="22"/>
          <w:szCs w:val="22"/>
        </w:rPr>
        <w:t>oraz doświadczenie w pełnieniu nadzoru</w:t>
      </w:r>
      <w:r w:rsidR="0089087F" w:rsidRPr="0089087F">
        <w:rPr>
          <w:rFonts w:asciiTheme="minorHAnsi" w:eastAsia="Arial Unicode MS" w:hAnsiTheme="minorHAnsi" w:cstheme="minorHAnsi"/>
          <w:sz w:val="22"/>
          <w:szCs w:val="22"/>
        </w:rPr>
        <w:t xml:space="preserve"> </w:t>
      </w:r>
      <w:r w:rsidR="0089087F">
        <w:rPr>
          <w:rFonts w:asciiTheme="minorHAnsi" w:eastAsia="Arial Unicode MS" w:hAnsiTheme="minorHAnsi" w:cstheme="minorHAnsi"/>
          <w:sz w:val="22"/>
          <w:szCs w:val="22"/>
        </w:rPr>
        <w:t>przyrodniczego,</w:t>
      </w:r>
    </w:p>
    <w:p w:rsidR="00C07673" w:rsidRPr="00A231A5" w:rsidRDefault="00C07673" w:rsidP="00C07673">
      <w:pPr>
        <w:spacing w:line="360" w:lineRule="auto"/>
        <w:ind w:hanging="142"/>
        <w:jc w:val="both"/>
        <w:rPr>
          <w:rFonts w:asciiTheme="minorHAnsi" w:eastAsia="Arial Unicode MS" w:hAnsiTheme="minorHAnsi" w:cstheme="minorHAnsi"/>
          <w:sz w:val="22"/>
          <w:szCs w:val="22"/>
        </w:rPr>
      </w:pPr>
      <w:r w:rsidRPr="00A231A5">
        <w:rPr>
          <w:rFonts w:asciiTheme="minorHAnsi" w:hAnsiTheme="minorHAnsi" w:cstheme="minorHAnsi"/>
          <w:sz w:val="22"/>
          <w:szCs w:val="22"/>
        </w:rPr>
        <w:t xml:space="preserve">- co najmniej jednego eksperta </w:t>
      </w:r>
      <w:r w:rsidR="00964E3B" w:rsidRPr="00A231A5">
        <w:rPr>
          <w:rFonts w:asciiTheme="minorHAnsi" w:hAnsiTheme="minorHAnsi" w:cstheme="minorHAnsi"/>
          <w:sz w:val="22"/>
          <w:szCs w:val="22"/>
        </w:rPr>
        <w:t>dendrologa</w:t>
      </w:r>
      <w:r w:rsidRPr="00A231A5">
        <w:rPr>
          <w:rFonts w:asciiTheme="minorHAnsi" w:hAnsiTheme="minorHAnsi" w:cstheme="minorHAnsi"/>
          <w:sz w:val="22"/>
          <w:szCs w:val="22"/>
        </w:rPr>
        <w:t xml:space="preserve">, posiadającego  </w:t>
      </w:r>
      <w:r w:rsidRPr="00A231A5">
        <w:rPr>
          <w:rFonts w:asciiTheme="minorHAnsi" w:eastAsia="Arial Unicode MS" w:hAnsiTheme="minorHAnsi" w:cstheme="minorHAnsi"/>
          <w:sz w:val="22"/>
          <w:szCs w:val="22"/>
        </w:rPr>
        <w:t xml:space="preserve">wyższe wykształcenie kierunkowe </w:t>
      </w:r>
      <w:r w:rsidR="00964E3B" w:rsidRPr="00A231A5">
        <w:rPr>
          <w:rFonts w:asciiTheme="minorHAnsi" w:eastAsia="Arial Unicode MS" w:hAnsiTheme="minorHAnsi" w:cstheme="minorHAnsi"/>
          <w:sz w:val="22"/>
          <w:szCs w:val="22"/>
        </w:rPr>
        <w:t xml:space="preserve">dziedziny nauk przyrodniczych </w:t>
      </w:r>
      <w:r w:rsidRPr="00A231A5">
        <w:rPr>
          <w:rFonts w:asciiTheme="minorHAnsi" w:eastAsia="Arial Unicode MS" w:hAnsiTheme="minorHAnsi" w:cstheme="minorHAnsi"/>
          <w:sz w:val="22"/>
          <w:szCs w:val="22"/>
        </w:rPr>
        <w:t>oraz doświadczenie w p</w:t>
      </w:r>
      <w:r w:rsidR="0089087F">
        <w:rPr>
          <w:rFonts w:asciiTheme="minorHAnsi" w:eastAsia="Arial Unicode MS" w:hAnsiTheme="minorHAnsi" w:cstheme="minorHAnsi"/>
          <w:sz w:val="22"/>
          <w:szCs w:val="22"/>
        </w:rPr>
        <w:t>ełnieniu nadzoru przyrodniczego.</w:t>
      </w:r>
    </w:p>
    <w:p w:rsidR="00F72CE2" w:rsidRPr="00A231A5" w:rsidRDefault="007D7974" w:rsidP="00816062">
      <w:pPr>
        <w:widowControl w:val="0"/>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sz w:val="22"/>
          <w:szCs w:val="22"/>
        </w:rPr>
        <w:t xml:space="preserve">Wymienione w ust. </w:t>
      </w:r>
      <w:r w:rsidR="00BD0755" w:rsidRPr="00A231A5">
        <w:rPr>
          <w:rFonts w:asciiTheme="minorHAnsi" w:hAnsiTheme="minorHAnsi" w:cstheme="minorHAnsi"/>
          <w:sz w:val="22"/>
          <w:szCs w:val="22"/>
        </w:rPr>
        <w:t>4</w:t>
      </w:r>
      <w:r w:rsidRPr="00A231A5">
        <w:rPr>
          <w:rFonts w:asciiTheme="minorHAnsi" w:hAnsiTheme="minorHAnsi" w:cstheme="minorHAnsi"/>
          <w:sz w:val="22"/>
          <w:szCs w:val="22"/>
        </w:rPr>
        <w:t xml:space="preserve">, </w:t>
      </w:r>
      <w:proofErr w:type="spellStart"/>
      <w:r w:rsidRPr="00A231A5">
        <w:rPr>
          <w:rFonts w:asciiTheme="minorHAnsi" w:hAnsiTheme="minorHAnsi" w:cstheme="minorHAnsi"/>
          <w:sz w:val="22"/>
          <w:szCs w:val="22"/>
        </w:rPr>
        <w:t>pkt</w:t>
      </w:r>
      <w:proofErr w:type="spellEnd"/>
      <w:r w:rsidRPr="00A231A5">
        <w:rPr>
          <w:rFonts w:asciiTheme="minorHAnsi" w:hAnsiTheme="minorHAnsi" w:cstheme="minorHAnsi"/>
          <w:sz w:val="22"/>
          <w:szCs w:val="22"/>
        </w:rPr>
        <w:t xml:space="preserve"> 3, lit. b osoby nie wyczerpują wymagań dla rzetelnego wypełnienia zobowiązań Wykonawcy i powinny być traktowane jako minimalne wymagania Zamawiającego.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F72CE2" w:rsidRPr="00A231A5" w:rsidRDefault="00BD0755" w:rsidP="00BD0755">
      <w:pPr>
        <w:pStyle w:val="Akapitzlist"/>
        <w:widowControl w:val="0"/>
        <w:numPr>
          <w:ilvl w:val="0"/>
          <w:numId w:val="16"/>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WYMAGANE DOKUMENTY (OŚWIADCZENIA)</w:t>
      </w:r>
      <w:r w:rsidRPr="00A231A5">
        <w:rPr>
          <w:rFonts w:asciiTheme="minorHAnsi" w:hAnsiTheme="minorHAnsi" w:cstheme="minorHAnsi"/>
          <w:sz w:val="22"/>
          <w:szCs w:val="22"/>
        </w:rPr>
        <w:t xml:space="preserv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Wykonawca zobowiązany jest złożyć następujące dokumenty i oświadczenia: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Formularz oferty, sporządzony zgodnie z wzorem stanowiącym załącznik nr 1 do niniejszego zapytania ofertowego; </w:t>
      </w:r>
    </w:p>
    <w:p w:rsidR="0094150D"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Oświadczenie o spełnieniu warunków udziału w postępowaniu, sporządzone zgodnie z wzorem stanowiącym załącznik nr 2 do niniejszego zapytania ofertowego;</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3) Wykaz wykonanych usług w okresie ostatnich trzech lat przed upływem terminu składania ofert, a jeżeli okres prowadzenia działalności jest krótszy – w tym okresie, wraz z podaniem ich wartości, przedmiotu, dat wykonania i podmiotów na rzecz których usługi zostały wykonane, sporządzony wg wzoru stanowiącego załącznik nr 3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4) Dowody określające czy ww. usługi zostały wykonane należycie;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5) Wykaz osób, skierowanych przez wykonawcę do realizacji przedmiotu zamówienia, w szczególności odpowiedzialnych za świadczenie usług, kontrolę jakości, wraz z informacjami na temat ich kwalifikacji zawodowych, doświadczenia i wykształcenia niezbędnych do wykonania zamówienia, a także zakresem wykonywanych przez nie czynności oraz informacją o podstawie do dysponowania tymi osobami, sporządzony wg wzoru stanowiącego załącznik nr 4 do niniejszego zapytania ofertowego; </w:t>
      </w:r>
    </w:p>
    <w:p w:rsidR="00F72CE2" w:rsidRPr="00A231A5" w:rsidRDefault="007D7974"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6) Aktualny odpis z właściwego rejestru lub z centralnej ewidencji i informacji o działalności gospodarczej, jeżeli odrębne przepisy wymagają wpisu do rejestru lub ewidencji, wystawiony nie wcześniej niż 6 miesięcy przed upływem terminu składania ofert; </w:t>
      </w:r>
    </w:p>
    <w:p w:rsidR="00F72CE2" w:rsidRPr="00A231A5" w:rsidRDefault="00F72CE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F1A9C">
        <w:rPr>
          <w:rFonts w:asciiTheme="minorHAnsi" w:hAnsiTheme="minorHAnsi" w:cstheme="minorHAnsi"/>
          <w:b/>
          <w:sz w:val="22"/>
          <w:szCs w:val="22"/>
        </w:rPr>
        <w:t>6</w:t>
      </w:r>
      <w:r w:rsidRPr="00A231A5">
        <w:rPr>
          <w:rFonts w:asciiTheme="minorHAnsi" w:hAnsiTheme="minorHAnsi" w:cstheme="minorHAnsi"/>
          <w:sz w:val="22"/>
          <w:szCs w:val="22"/>
        </w:rPr>
        <w:t xml:space="preserve">.  </w:t>
      </w:r>
      <w:r w:rsidRPr="00A231A5">
        <w:rPr>
          <w:rFonts w:asciiTheme="minorHAnsi" w:hAnsiTheme="minorHAnsi" w:cstheme="minorHAnsi"/>
          <w:b/>
          <w:sz w:val="22"/>
          <w:szCs w:val="22"/>
        </w:rPr>
        <w:t>OPIS KRYTERIÓW, KTÓRYMI ZAMAWIAJACY BĘDZIE SIĘ KIEROWAŁ PRZY WYBORZE OFERTY, WRAZ Z PODANIEM ZNACZENIA TYCH KRYTERIÓW I SPOSOBU OCENY OFERT</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 1. Przy wyborze oferty Zamawiający będzie się kierował następującym kryterium i jego znaczeniem: najniższa cena – 100%.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2. Ocena oferty w zakresie przedmiotowego kryterium zostanie dokonana według następujących zasad:</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 Ocena punktowa dokonana zostanie zgodnie z formułą: </w:t>
      </w: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2"/>
          <w:szCs w:val="22"/>
          <w:lang w:eastAsia="en-US"/>
        </w:rPr>
      </w:pPr>
    </w:p>
    <w:p w:rsidR="006B5D1D" w:rsidRPr="00A231A5" w:rsidRDefault="006B5D1D" w:rsidP="006B5D1D">
      <w:pPr>
        <w:autoSpaceDE w:val="0"/>
        <w:autoSpaceDN w:val="0"/>
        <w:adjustRightInd w:val="0"/>
        <w:spacing w:line="360" w:lineRule="auto"/>
        <w:ind w:left="851" w:firstLine="769"/>
        <w:rPr>
          <w:rFonts w:asciiTheme="minorHAnsi" w:hAnsiTheme="minorHAnsi" w:cstheme="minorHAnsi"/>
          <w:sz w:val="20"/>
          <w:szCs w:val="20"/>
          <w:lang w:eastAsia="en-US"/>
        </w:rPr>
      </w:pPr>
      <w:r w:rsidRPr="00A231A5">
        <w:rPr>
          <w:rFonts w:asciiTheme="minorHAnsi" w:hAnsiTheme="minorHAnsi" w:cstheme="minorHAnsi"/>
          <w:sz w:val="20"/>
          <w:szCs w:val="20"/>
          <w:lang w:eastAsia="en-US"/>
        </w:rPr>
        <w:t>najniższa cena brutto z badanych ofert</w:t>
      </w:r>
    </w:p>
    <w:p w:rsidR="006B5D1D" w:rsidRPr="00A231A5" w:rsidRDefault="006B5D1D" w:rsidP="006B5D1D">
      <w:pPr>
        <w:autoSpaceDE w:val="0"/>
        <w:autoSpaceDN w:val="0"/>
        <w:adjustRightInd w:val="0"/>
        <w:spacing w:line="360" w:lineRule="auto"/>
        <w:ind w:left="900"/>
        <w:outlineLvl w:val="0"/>
        <w:rPr>
          <w:rFonts w:asciiTheme="minorHAnsi" w:hAnsiTheme="minorHAnsi" w:cstheme="minorHAnsi"/>
          <w:sz w:val="20"/>
          <w:szCs w:val="20"/>
          <w:lang w:eastAsia="en-US"/>
        </w:rPr>
      </w:pPr>
      <w:r w:rsidRPr="00A231A5">
        <w:rPr>
          <w:rFonts w:asciiTheme="minorHAnsi" w:hAnsiTheme="minorHAnsi" w:cstheme="minorHAnsi"/>
          <w:sz w:val="20"/>
          <w:szCs w:val="20"/>
          <w:lang w:eastAsia="en-US"/>
        </w:rPr>
        <w:t xml:space="preserve">C = ---------------------------------------------------------- x 100 </w:t>
      </w:r>
      <w:proofErr w:type="spellStart"/>
      <w:r w:rsidRPr="00A231A5">
        <w:rPr>
          <w:rFonts w:asciiTheme="minorHAnsi" w:hAnsiTheme="minorHAnsi" w:cstheme="minorHAnsi"/>
          <w:sz w:val="20"/>
          <w:szCs w:val="20"/>
          <w:lang w:eastAsia="en-US"/>
        </w:rPr>
        <w:t>pkt</w:t>
      </w:r>
      <w:proofErr w:type="spellEnd"/>
    </w:p>
    <w:p w:rsidR="006B5D1D" w:rsidRPr="00A231A5" w:rsidRDefault="006B5D1D" w:rsidP="006B5D1D">
      <w:pPr>
        <w:autoSpaceDE w:val="0"/>
        <w:autoSpaceDN w:val="0"/>
        <w:adjustRightInd w:val="0"/>
        <w:spacing w:line="360" w:lineRule="auto"/>
        <w:ind w:left="1559" w:firstLine="565"/>
        <w:rPr>
          <w:rFonts w:asciiTheme="minorHAnsi" w:hAnsiTheme="minorHAnsi" w:cstheme="minorHAnsi"/>
          <w:sz w:val="20"/>
          <w:szCs w:val="20"/>
          <w:lang w:eastAsia="en-US"/>
        </w:rPr>
      </w:pPr>
      <w:r w:rsidRPr="00A231A5">
        <w:rPr>
          <w:rFonts w:asciiTheme="minorHAnsi" w:hAnsiTheme="minorHAnsi" w:cstheme="minorHAnsi"/>
          <w:sz w:val="20"/>
          <w:szCs w:val="20"/>
          <w:lang w:eastAsia="en-US"/>
        </w:rPr>
        <w:t>cena brutto oferty badanej</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Obliczenia dokonywane będą z dokładnością do dwóch miejsc po przecinku, </w:t>
      </w:r>
    </w:p>
    <w:p w:rsidR="006B5D1D" w:rsidRPr="00A231A5" w:rsidRDefault="006B5D1D" w:rsidP="006B5D1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3. Za najkorzystniejszą zostanie uznana oferta, która spełnia wszystkie wymogi określone w niniejszym zapytaniu ofertowym i uzyskała najwyższą liczbę punktów. </w:t>
      </w:r>
    </w:p>
    <w:p w:rsidR="00B31405" w:rsidRPr="00A231A5" w:rsidRDefault="00B31405" w:rsidP="00B31405">
      <w:pPr>
        <w:pStyle w:val="Akapitzlist"/>
        <w:widowControl w:val="0"/>
        <w:autoSpaceDE w:val="0"/>
        <w:autoSpaceDN w:val="0"/>
        <w:adjustRightInd w:val="0"/>
        <w:spacing w:before="120" w:line="360" w:lineRule="auto"/>
        <w:ind w:left="1080"/>
        <w:jc w:val="both"/>
        <w:rPr>
          <w:rFonts w:asciiTheme="minorHAnsi" w:hAnsiTheme="minorHAnsi" w:cstheme="minorHAnsi"/>
          <w:sz w:val="22"/>
          <w:szCs w:val="22"/>
        </w:rPr>
      </w:pPr>
    </w:p>
    <w:p w:rsidR="00816062" w:rsidRPr="00A231A5" w:rsidRDefault="00BD0755" w:rsidP="006B5D1D">
      <w:pPr>
        <w:pStyle w:val="Akapitzlist"/>
        <w:widowControl w:val="0"/>
        <w:numPr>
          <w:ilvl w:val="0"/>
          <w:numId w:val="17"/>
        </w:numPr>
        <w:autoSpaceDE w:val="0"/>
        <w:autoSpaceDN w:val="0"/>
        <w:adjustRightInd w:val="0"/>
        <w:spacing w:before="120" w:line="360" w:lineRule="auto"/>
        <w:ind w:left="709" w:hanging="709"/>
        <w:jc w:val="both"/>
        <w:rPr>
          <w:rFonts w:asciiTheme="minorHAnsi" w:hAnsiTheme="minorHAnsi" w:cstheme="minorHAnsi"/>
          <w:sz w:val="22"/>
          <w:szCs w:val="22"/>
        </w:rPr>
      </w:pPr>
      <w:r w:rsidRPr="00A231A5">
        <w:rPr>
          <w:rFonts w:asciiTheme="minorHAnsi" w:hAnsiTheme="minorHAnsi" w:cstheme="minorHAnsi"/>
          <w:b/>
          <w:sz w:val="22"/>
          <w:szCs w:val="22"/>
        </w:rPr>
        <w:t>OSOBY PROWADZĄCE ZAMÓWIENIE (KONTAKT</w:t>
      </w:r>
      <w:r w:rsidRPr="00A231A5">
        <w:rPr>
          <w:rFonts w:asciiTheme="minorHAnsi" w:hAnsiTheme="minorHAnsi" w:cstheme="minorHAnsi"/>
          <w:sz w:val="22"/>
          <w:szCs w:val="22"/>
        </w:rPr>
        <w:t>):</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Dorota Adamowicz, Kamila Radek, tel.: 89 767 7939.</w:t>
      </w:r>
    </w:p>
    <w:p w:rsidR="00816062" w:rsidRPr="00A231A5" w:rsidRDefault="00816062"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062" w:rsidRPr="00A231A5" w:rsidRDefault="00BD0755" w:rsidP="006B5D1D">
      <w:pPr>
        <w:pStyle w:val="Nagwek4"/>
        <w:numPr>
          <w:ilvl w:val="0"/>
          <w:numId w:val="17"/>
        </w:numPr>
        <w:tabs>
          <w:tab w:val="left" w:pos="0"/>
        </w:tabs>
        <w:spacing w:line="360" w:lineRule="auto"/>
        <w:ind w:left="709" w:hanging="709"/>
        <w:rPr>
          <w:rFonts w:asciiTheme="minorHAnsi" w:hAnsiTheme="minorHAnsi" w:cstheme="minorHAnsi"/>
          <w:i w:val="0"/>
          <w:color w:val="auto"/>
          <w:sz w:val="22"/>
          <w:szCs w:val="22"/>
        </w:rPr>
      </w:pPr>
      <w:r w:rsidRPr="00A231A5">
        <w:rPr>
          <w:rFonts w:asciiTheme="minorHAnsi" w:hAnsiTheme="minorHAnsi" w:cstheme="minorHAnsi"/>
          <w:i w:val="0"/>
          <w:color w:val="auto"/>
          <w:sz w:val="22"/>
          <w:szCs w:val="22"/>
        </w:rPr>
        <w:t>OPIS PRZYGOTOWANIA OFERTY</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Oferta musi być sporządzona w języku polskim, </w:t>
      </w:r>
      <w:r w:rsidR="009F4AD8">
        <w:rPr>
          <w:rFonts w:asciiTheme="minorHAnsi" w:hAnsiTheme="minorHAnsi" w:cstheme="minorHAnsi"/>
          <w:sz w:val="22"/>
          <w:szCs w:val="22"/>
        </w:rPr>
        <w:t>w</w:t>
      </w:r>
      <w:r w:rsidRPr="00A231A5">
        <w:rPr>
          <w:rFonts w:asciiTheme="minorHAnsi" w:hAnsiTheme="minorHAnsi" w:cstheme="minorHAnsi"/>
          <w:sz w:val="22"/>
          <w:szCs w:val="22"/>
        </w:rPr>
        <w:t xml:space="preserve"> form</w:t>
      </w:r>
      <w:r w:rsidR="009F4AD8">
        <w:rPr>
          <w:rFonts w:asciiTheme="minorHAnsi" w:hAnsiTheme="minorHAnsi" w:cstheme="minorHAnsi"/>
          <w:sz w:val="22"/>
          <w:szCs w:val="22"/>
        </w:rPr>
        <w:t>ie</w:t>
      </w:r>
      <w:r w:rsidRPr="00A231A5">
        <w:rPr>
          <w:rFonts w:asciiTheme="minorHAnsi" w:hAnsiTheme="minorHAnsi" w:cstheme="minorHAnsi"/>
          <w:sz w:val="22"/>
          <w:szCs w:val="22"/>
        </w:rPr>
        <w:t xml:space="preserve"> pisemn</w:t>
      </w:r>
      <w:r w:rsidR="009F4AD8">
        <w:rPr>
          <w:rFonts w:asciiTheme="minorHAnsi" w:hAnsiTheme="minorHAnsi" w:cstheme="minorHAnsi"/>
          <w:sz w:val="22"/>
          <w:szCs w:val="22"/>
        </w:rPr>
        <w:t>ej</w:t>
      </w:r>
      <w:r w:rsidRPr="00A231A5">
        <w:rPr>
          <w:rFonts w:asciiTheme="minorHAnsi" w:hAnsiTheme="minorHAnsi" w:cstheme="minorHAnsi"/>
          <w:sz w:val="22"/>
          <w:szCs w:val="22"/>
        </w:rPr>
        <w:t xml:space="preserve">. Dokumenty załączone do oferty w języku obcym są składane w formie: oryginału lub odpisu lub wypisu lub wyciągu lub kopii wraz z tłumaczeniem na język polski przez osobę uprawnioną – tłumacza przysięgłego, poświadczonym przez Wykonawcę.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Stosowne wypełnienia we wzorach dokumentów stanowiących załączniki do niniejszego zapytania ofertowego, wchodzących następnie w skład oferty muszą być dokonane komputerowo, maszynowo lub ręcznie.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Zamawiający zaleca przy sporządzaniu oferty wykorzystanie wzorów stanowiących załączniki do zapytania ofertowego. Dopuszcza się złożenie w ofercie dokumentów opracowanych przez Wykonawców pod warunkiem, że będą one zgodne co do treści z formularzami określonymi przez Zamawiającego.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Dokumenty przygotowywane samodzielnie przez Wykonawcę na podstawie wzorów stanowiących załączniki do niniejszego zapytania ofertowego muszą mieć formę wydruku komputerowego lub maszynopisu.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lastRenderedPageBreak/>
        <w:t xml:space="preserve">Całość oferty powinna być złożona w formie uniemożliwiającej jej przypadkowe zdekompletowanie – arkusze (kartki) oferty powinny być zszyte, </w:t>
      </w:r>
      <w:proofErr w:type="spellStart"/>
      <w:r w:rsidRPr="00A231A5">
        <w:rPr>
          <w:rFonts w:asciiTheme="minorHAnsi" w:hAnsiTheme="minorHAnsi" w:cstheme="minorHAnsi"/>
          <w:sz w:val="22"/>
          <w:szCs w:val="22"/>
        </w:rPr>
        <w:t>zbindowane</w:t>
      </w:r>
      <w:proofErr w:type="spellEnd"/>
      <w:r w:rsidRPr="00A231A5">
        <w:rPr>
          <w:rFonts w:asciiTheme="minorHAnsi" w:hAnsiTheme="minorHAnsi" w:cstheme="minorHAnsi"/>
          <w:sz w:val="22"/>
          <w:szCs w:val="22"/>
        </w:rPr>
        <w:t xml:space="preserve"> lub trwale połączone w jedną całość inną techniką.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Zaleca się aby wszystkie zapisane strony oferty były ponumerowane. Strony te powinny być parafowane przez osobę (lub osoby jeżeli do reprezentowania Wykonawcy uprawnione są dwie lub więcej osoby) podpisującą (podpisujące) ofertę zgodnie z treścią dokumentu określającego status prawny Wykonawcy lub treścią załączonego do oferty pełnomocnictwa. Strony zawierające informacje nie wymagane przez Zamawiającego (</w:t>
      </w:r>
      <w:proofErr w:type="spellStart"/>
      <w:r w:rsidRPr="00A231A5">
        <w:rPr>
          <w:rFonts w:asciiTheme="minorHAnsi" w:hAnsiTheme="minorHAnsi" w:cstheme="minorHAnsi"/>
          <w:sz w:val="22"/>
          <w:szCs w:val="22"/>
        </w:rPr>
        <w:t>np</w:t>
      </w:r>
      <w:proofErr w:type="spellEnd"/>
      <w:r w:rsidRPr="00A231A5">
        <w:rPr>
          <w:rFonts w:asciiTheme="minorHAnsi" w:hAnsiTheme="minorHAnsi" w:cstheme="minorHAnsi"/>
          <w:sz w:val="22"/>
          <w:szCs w:val="22"/>
        </w:rPr>
        <w:t xml:space="preserve">: prospekty reklamowe o firmie, jej działalności, itp.) nie muszą być numerowane i parafowane.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Wszelkie miejsca w ofercie, w których Wykonawca naniósł poprawki lub zmiany wpisywanej przez siebie treści (czyli wyłącznie w miejscach, w których jest to dopuszczone przez Zamawiającego) muszą być parafowane przez osobę (osoby) podpisującą (podpisujące) ofertę.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Dokumenty wchodzące w skład oferty muszą być przedstawiane w oryginale lub kopii poświadczonej przez Wykonawcę za zgodność z oryginałem. Formularz oferty, oświadczenia i wykazy sporządzane na podstawie wzorów stanowiących załączniki do niniejszego zapytania ofertowego muszą być złożone w oryginale. Zgodność z oryginałem wszystkich zapisanych stron kopii dokumentów wchodzących w skład oferty musi być potwierdzona przez osobę (lub osoby jeżeli do reprezentowania Wykonawcy uprawnione są dwie lub więcej osoby) podpisującą ofertę zgodnie z treścią dokumentu określającego status prawny Wykonawcy lub treścią załączonego do oferty pełnomocnictwa. </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Zamawiający może żądać przedstawienia oryginału lub notarialnie poświadczonej kopii dokumentu wyłącznie wtedy, gdy złożona przez Wykonawcę kopia dokumentu jest nieczytelna lub budzi uzasadnione wątpliwości co do jej prawdziwości, a Zamawiający nie może sprawdzić jej prawdziwości w inny sposób.</w:t>
      </w:r>
    </w:p>
    <w:p w:rsidR="00BD0755" w:rsidRPr="00A231A5" w:rsidRDefault="00BD0755" w:rsidP="00BD0755">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Oferta musi być podpisana przez osoby uprawnione do reprezentowania Wykonawcy (Wykonawców wspólnie ubiegających się o udzielenie zamówienia). Oznacza to, iż jeżeli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 lub pełnomocnictwa (pełnomocnictw) wynika, iż do reprezentowania Wykonawcy(ów) uprawnionych jest łącznie kilka osób, dokumenty wchodzące w skład oferty muszą być podpisane przez wszystkie te osoby.</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Uprawnienie osób podpisujących ofertę, do jej podpisania musi bezpośrednio wynikać z dokumentów dołączonych do oferty. Oznacza to, że jeżeli uprawnienie takie nie wynika wprost z dokumentu stwierdzającego status prawny Wykonawcy (odpisu z właściwego rejestru lub zaświadczenia o wpisie do centralnej ewidencji i informacji o działalności gospodarczej), to do oferty należy dołączyć stosowne pełnomocnictwo. Pełnomocnictwo powinno być przedstawione w </w:t>
      </w:r>
      <w:r w:rsidRPr="00A231A5">
        <w:rPr>
          <w:rFonts w:asciiTheme="minorHAnsi" w:hAnsiTheme="minorHAnsi" w:cstheme="minorHAnsi"/>
          <w:sz w:val="22"/>
          <w:szCs w:val="22"/>
        </w:rPr>
        <w:lastRenderedPageBreak/>
        <w:t>oryginale lub poświadczonej za zgodność z oryginałem  kopii przez notariusza lub osoby, których uprawnienie do reprezentacji wynika z dokumentu(ów) określającego(</w:t>
      </w:r>
      <w:proofErr w:type="spellStart"/>
      <w:r w:rsidRPr="00A231A5">
        <w:rPr>
          <w:rFonts w:asciiTheme="minorHAnsi" w:hAnsiTheme="minorHAnsi" w:cstheme="minorHAnsi"/>
          <w:sz w:val="22"/>
          <w:szCs w:val="22"/>
        </w:rPr>
        <w:t>ych</w:t>
      </w:r>
      <w:proofErr w:type="spellEnd"/>
      <w:r w:rsidRPr="00A231A5">
        <w:rPr>
          <w:rFonts w:asciiTheme="minorHAnsi" w:hAnsiTheme="minorHAnsi" w:cstheme="minorHAnsi"/>
          <w:sz w:val="22"/>
          <w:szCs w:val="22"/>
        </w:rPr>
        <w:t>) status prawny Wykonawcy(ów), zgodnie ze sposobem reprezentacji określonym w tych dokumentach.</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Wzory dokumentów dołączonych do niniejszego zapytania ofertowego powinny zostać wypełnione przez Wykonawcę i dołączone do oferty bądź też przygotowane przez Wykonawcę w zgodnej z niniejszym zapytaniem formie.</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We wszystkich przypadkach, gdzie jest mowa o pieczątkach, Zamawiający dopuszcza złożenie czytelnego zapisu o treści pieczęci zawierającego co najmniej oznaczenie nazwy Wykonawcy i siedziby. </w:t>
      </w:r>
    </w:p>
    <w:p w:rsidR="006B5D1D" w:rsidRPr="00A231A5" w:rsidRDefault="00BD0755" w:rsidP="006B5D1D">
      <w:pPr>
        <w:pStyle w:val="Akapitzlist"/>
        <w:numPr>
          <w:ilvl w:val="0"/>
          <w:numId w:val="14"/>
        </w:numPr>
        <w:spacing w:line="360" w:lineRule="auto"/>
        <w:ind w:left="0" w:firstLine="0"/>
        <w:jc w:val="both"/>
        <w:rPr>
          <w:rFonts w:asciiTheme="minorHAnsi" w:hAnsiTheme="minorHAnsi" w:cstheme="minorHAnsi"/>
          <w:sz w:val="20"/>
          <w:szCs w:val="20"/>
          <w:u w:val="single"/>
        </w:rPr>
      </w:pPr>
      <w:r w:rsidRPr="00A231A5">
        <w:rPr>
          <w:rFonts w:asciiTheme="minorHAnsi" w:hAnsiTheme="minorHAnsi" w:cstheme="minorHAnsi"/>
          <w:sz w:val="22"/>
          <w:szCs w:val="22"/>
        </w:rPr>
        <w:t xml:space="preserve"> Wykonawca ponosi wszelkie koszty związane z przygotowaniem i złożeniem oferty.</w:t>
      </w:r>
    </w:p>
    <w:p w:rsidR="00BD0755" w:rsidRPr="00A231A5" w:rsidRDefault="006B5D1D" w:rsidP="00F75CB8">
      <w:pPr>
        <w:pStyle w:val="Akapitzlist"/>
        <w:numPr>
          <w:ilvl w:val="0"/>
          <w:numId w:val="14"/>
        </w:numPr>
        <w:spacing w:line="360" w:lineRule="auto"/>
        <w:ind w:left="0" w:firstLine="0"/>
        <w:jc w:val="both"/>
        <w:rPr>
          <w:rFonts w:asciiTheme="minorHAnsi"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Wykonawca może zastrzec w ofercie (oświadczeniem zawartym w Formularzu Oferty), informację stanowiące tajemnicę przedsiębiorstwa w rozumieniu przepisów o zwalczaniu nieuczciwej konkurencji;</w:t>
      </w:r>
    </w:p>
    <w:p w:rsidR="00BD0755" w:rsidRPr="007D01AB"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1</w:t>
      </w:r>
      <w:r w:rsidR="00F75CB8" w:rsidRPr="00A231A5">
        <w:rPr>
          <w:rFonts w:asciiTheme="minorHAnsi" w:hAnsiTheme="minorHAnsi" w:cstheme="minorHAnsi"/>
          <w:sz w:val="22"/>
          <w:szCs w:val="22"/>
        </w:rPr>
        <w:t>8</w:t>
      </w: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Ofertę należy umieścić w zamkniętym opakowaniu, uniemożliwiającym odczytanie zawartości bez uszkodzenia tego opakowania. Opakowanie winno być oznaczone nazwą (firmą) i adresem Wykonawcy, zaadresowane na adres: Starostwo Powiatowe w Lidzbarku Warmińskim, 11-100 Lidzbark </w:t>
      </w:r>
      <w:r w:rsidR="007D01AB">
        <w:rPr>
          <w:rFonts w:asciiTheme="minorHAnsi" w:hAnsiTheme="minorHAnsi" w:cstheme="minorHAnsi"/>
          <w:sz w:val="22"/>
          <w:szCs w:val="22"/>
        </w:rPr>
        <w:t>Warmiński, ul. Wyszyńskiego 37</w:t>
      </w:r>
      <w:r w:rsidR="00BD0755" w:rsidRPr="00A231A5">
        <w:rPr>
          <w:rFonts w:asciiTheme="minorHAnsi" w:hAnsiTheme="minorHAnsi" w:cstheme="minorHAnsi"/>
          <w:sz w:val="22"/>
          <w:szCs w:val="22"/>
        </w:rPr>
        <w:t xml:space="preserve"> oraz opisane: „Oferta na kompleksowy nadzór inwestorski nad realizacją zadania pn.  </w:t>
      </w:r>
      <w:r w:rsidR="00BD0755" w:rsidRPr="00A231A5">
        <w:rPr>
          <w:rFonts w:asciiTheme="minorHAnsi" w:hAnsiTheme="minorHAnsi" w:cstheme="minorHAnsi"/>
          <w:b/>
          <w:sz w:val="22"/>
          <w:szCs w:val="22"/>
        </w:rPr>
        <w:t xml:space="preserve">REWALORYZACJA I OCHRONA ZASOBÓW PRZYRODNICZYCH ORAZ ZMNIEJSZENIE PRESJI NA GATUNKI I SIEDLISKA POŁUDNIOWEJ STRONY DOLINY RZEKI ŁYNY (OCHK) W LIDZBARKU WARMIŃSKIM, POPRZEZ KANALIZACJĘ RUCHU </w:t>
      </w:r>
      <w:r w:rsidR="00BD0755" w:rsidRPr="007D01AB">
        <w:rPr>
          <w:rFonts w:asciiTheme="minorHAnsi" w:hAnsiTheme="minorHAnsi" w:cstheme="minorHAnsi"/>
          <w:b/>
          <w:sz w:val="22"/>
          <w:szCs w:val="22"/>
        </w:rPr>
        <w:t>TURYSTYCZNEGO I EDUKACJĘ EKOLOGICZNĄ</w:t>
      </w:r>
      <w:r w:rsidR="00BD0755" w:rsidRPr="007D01AB">
        <w:rPr>
          <w:rFonts w:asciiTheme="minorHAnsi" w:hAnsiTheme="minorHAnsi" w:cstheme="minorHAnsi"/>
          <w:sz w:val="22"/>
          <w:szCs w:val="22"/>
        </w:rPr>
        <w:t>. Nie otwierać przed dniem 2</w:t>
      </w:r>
      <w:r w:rsidRPr="007D01AB">
        <w:rPr>
          <w:rFonts w:asciiTheme="minorHAnsi" w:hAnsiTheme="minorHAnsi" w:cstheme="minorHAnsi"/>
          <w:sz w:val="22"/>
          <w:szCs w:val="22"/>
        </w:rPr>
        <w:t>6</w:t>
      </w:r>
      <w:r w:rsidR="00BD0755" w:rsidRPr="007D01AB">
        <w:rPr>
          <w:rFonts w:asciiTheme="minorHAnsi" w:hAnsiTheme="minorHAnsi" w:cstheme="minorHAnsi"/>
          <w:sz w:val="22"/>
          <w:szCs w:val="22"/>
        </w:rPr>
        <w:t>.05.2017 r.</w:t>
      </w:r>
      <w:r w:rsidR="007D01AB">
        <w:rPr>
          <w:rFonts w:asciiTheme="minorHAnsi" w:hAnsiTheme="minorHAnsi" w:cstheme="minorHAnsi"/>
          <w:sz w:val="22"/>
          <w:szCs w:val="22"/>
        </w:rPr>
        <w:t xml:space="preserve"> – godz. 11.15</w:t>
      </w:r>
      <w:r w:rsidR="00BD0755" w:rsidRPr="007D01AB">
        <w:rPr>
          <w:rFonts w:asciiTheme="minorHAnsi" w:hAnsiTheme="minorHAnsi" w:cstheme="minorHAnsi"/>
          <w:sz w:val="22"/>
          <w:szCs w:val="22"/>
        </w:rPr>
        <w:t xml:space="preserve">”. </w:t>
      </w:r>
    </w:p>
    <w:p w:rsidR="007D01AB" w:rsidRDefault="00F75CB8" w:rsidP="007D01AB">
      <w:pPr>
        <w:tabs>
          <w:tab w:val="left" w:pos="0"/>
        </w:tabs>
        <w:spacing w:line="360" w:lineRule="auto"/>
        <w:jc w:val="both"/>
        <w:rPr>
          <w:rFonts w:asciiTheme="minorHAnsi" w:hAnsiTheme="minorHAnsi"/>
          <w:sz w:val="22"/>
          <w:szCs w:val="22"/>
        </w:rPr>
      </w:pPr>
      <w:r w:rsidRPr="007D01AB">
        <w:rPr>
          <w:rFonts w:asciiTheme="minorHAnsi" w:hAnsiTheme="minorHAnsi" w:cstheme="minorHAnsi"/>
          <w:sz w:val="22"/>
          <w:szCs w:val="22"/>
        </w:rPr>
        <w:t>19</w:t>
      </w:r>
      <w:r w:rsidR="00BD0755" w:rsidRPr="007D01AB">
        <w:rPr>
          <w:rFonts w:asciiTheme="minorHAnsi" w:hAnsiTheme="minorHAnsi" w:cstheme="minorHAnsi"/>
          <w:sz w:val="22"/>
          <w:szCs w:val="22"/>
        </w:rPr>
        <w:t xml:space="preserve">. </w:t>
      </w:r>
      <w:r w:rsidR="007D01AB" w:rsidRPr="007D01AB">
        <w:rPr>
          <w:rFonts w:asciiTheme="minorHAnsi" w:hAnsiTheme="minorHAnsi"/>
          <w:sz w:val="22"/>
          <w:szCs w:val="22"/>
        </w:rPr>
        <w:t xml:space="preserve">Oferty należy składać do dnia </w:t>
      </w:r>
      <w:r w:rsidR="007D01AB">
        <w:rPr>
          <w:rFonts w:asciiTheme="minorHAnsi" w:hAnsiTheme="minorHAnsi"/>
          <w:b/>
          <w:sz w:val="22"/>
          <w:szCs w:val="22"/>
        </w:rPr>
        <w:t>26.05.2017 r.</w:t>
      </w:r>
      <w:r w:rsidR="007D01AB" w:rsidRPr="007D01AB">
        <w:rPr>
          <w:rFonts w:asciiTheme="minorHAnsi" w:hAnsiTheme="minorHAnsi"/>
          <w:b/>
          <w:sz w:val="22"/>
          <w:szCs w:val="22"/>
        </w:rPr>
        <w:t xml:space="preserve">  r. do godz. 11</w:t>
      </w:r>
      <w:r w:rsidR="007D01AB" w:rsidRPr="007D01AB">
        <w:rPr>
          <w:rFonts w:asciiTheme="minorHAnsi" w:hAnsiTheme="minorHAnsi"/>
          <w:b/>
          <w:sz w:val="22"/>
          <w:szCs w:val="22"/>
          <w:vertAlign w:val="superscript"/>
        </w:rPr>
        <w:t>00</w:t>
      </w:r>
      <w:r w:rsidR="007D01AB" w:rsidRPr="007D01AB">
        <w:rPr>
          <w:rFonts w:asciiTheme="minorHAnsi" w:hAnsiTheme="minorHAnsi"/>
          <w:b/>
          <w:i/>
          <w:sz w:val="22"/>
          <w:szCs w:val="22"/>
          <w:vertAlign w:val="superscript"/>
        </w:rPr>
        <w:t xml:space="preserve"> </w:t>
      </w:r>
      <w:r w:rsidR="007D01AB" w:rsidRPr="007D01AB">
        <w:rPr>
          <w:rFonts w:asciiTheme="minorHAnsi" w:hAnsiTheme="minorHAnsi"/>
          <w:sz w:val="22"/>
          <w:szCs w:val="22"/>
          <w:vertAlign w:val="superscript"/>
        </w:rPr>
        <w:t xml:space="preserve"> </w:t>
      </w:r>
      <w:r w:rsidR="007D01AB" w:rsidRPr="007D01AB">
        <w:rPr>
          <w:rFonts w:asciiTheme="minorHAnsi" w:hAnsiTheme="minorHAnsi"/>
          <w:sz w:val="22"/>
          <w:szCs w:val="22"/>
        </w:rPr>
        <w:t>w siedzibie Starostwa Powiatowego, ul. Wyszyńskiego 37, pok. 206  pod rygorem nie rozpatrzenia oferty wniesionej po tym terminie bez względu na przyczyny opóźnienia.</w:t>
      </w:r>
    </w:p>
    <w:p w:rsidR="00BD0755" w:rsidRPr="007D01AB" w:rsidRDefault="007D01AB" w:rsidP="007D01AB">
      <w:pPr>
        <w:tabs>
          <w:tab w:val="left" w:pos="0"/>
        </w:tabs>
        <w:spacing w:line="360" w:lineRule="auto"/>
        <w:jc w:val="both"/>
        <w:rPr>
          <w:rFonts w:asciiTheme="minorHAnsi" w:hAnsiTheme="minorHAnsi"/>
          <w:sz w:val="22"/>
          <w:szCs w:val="22"/>
        </w:rPr>
      </w:pPr>
      <w:r>
        <w:rPr>
          <w:rFonts w:asciiTheme="minorHAnsi" w:hAnsiTheme="minorHAnsi"/>
          <w:sz w:val="22"/>
          <w:szCs w:val="22"/>
        </w:rPr>
        <w:t xml:space="preserve">20. </w:t>
      </w:r>
      <w:r w:rsidR="00BD0755" w:rsidRPr="007D01AB">
        <w:rPr>
          <w:rFonts w:asciiTheme="minorHAnsi" w:hAnsiTheme="minorHAnsi" w:cstheme="minorHAnsi"/>
          <w:sz w:val="22"/>
          <w:szCs w:val="22"/>
        </w:rPr>
        <w:t>Otwarcie ofert nastąpi w Starostwie Powiatowym w Lidzbarku Warmińskim, 11-100 Lidzbark Warmiński, ul. Wyszyńskiego 37, pok. nr 204, w dniu 2</w:t>
      </w:r>
      <w:r w:rsidR="006B5D1D" w:rsidRPr="007D01AB">
        <w:rPr>
          <w:rFonts w:asciiTheme="minorHAnsi" w:hAnsiTheme="minorHAnsi" w:cstheme="minorHAnsi"/>
          <w:sz w:val="22"/>
          <w:szCs w:val="22"/>
        </w:rPr>
        <w:t>6</w:t>
      </w:r>
      <w:r w:rsidR="00BD0755" w:rsidRPr="007D01AB">
        <w:rPr>
          <w:rFonts w:asciiTheme="minorHAnsi" w:hAnsiTheme="minorHAnsi" w:cstheme="minorHAnsi"/>
          <w:sz w:val="22"/>
          <w:szCs w:val="22"/>
        </w:rPr>
        <w:t xml:space="preserve">.05.2017 roku, o godz. 11:15. </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b/>
          <w:sz w:val="22"/>
          <w:szCs w:val="22"/>
        </w:rPr>
        <w:t xml:space="preserve">9. </w:t>
      </w:r>
      <w:r w:rsidR="00BD0755" w:rsidRPr="00A231A5">
        <w:rPr>
          <w:rFonts w:asciiTheme="minorHAnsi" w:hAnsiTheme="minorHAnsi" w:cstheme="minorHAnsi"/>
          <w:b/>
          <w:sz w:val="22"/>
          <w:szCs w:val="22"/>
        </w:rPr>
        <w:t>OPIS SPOSOBU OBLICZENIA CENY</w:t>
      </w:r>
      <w:r w:rsidR="00BD0755"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1. Wykonawca uwzględniając wszystkie wymogi, o których mowa w niniejszym zapytaniu ofertowym, w cenie ryczałtowej brutto powinien ująć wszelkie koszty niezbędne do prawidłowego, pełnego i terminowego wykonania przedmiotu zamówienia oraz uwzględnić inne opłaty i podatki, a także ewentualne upusty i rabaty zastosowane przez Wykonawcę. Zaproponowana przez Wykonawcę cena jest ceną ostateczną i nie może ulec zmianie.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2. Rozliczenia między Zamawiającym a Wykonawcą będą prowadzone w walucie PLN.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lastRenderedPageBreak/>
        <w:t xml:space="preserve">3. Cena ryczałtowa brutto musi być wyrażona w złotych polskich, z zaokrągleniem do dwóch miejsc po przecinku.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6B5D1D" w:rsidP="006B5D1D">
      <w:pPr>
        <w:pStyle w:val="Akapitzlist"/>
        <w:widowControl w:val="0"/>
        <w:numPr>
          <w:ilvl w:val="0"/>
          <w:numId w:val="18"/>
        </w:numPr>
        <w:autoSpaceDE w:val="0"/>
        <w:autoSpaceDN w:val="0"/>
        <w:adjustRightInd w:val="0"/>
        <w:spacing w:before="120" w:line="360" w:lineRule="auto"/>
        <w:jc w:val="both"/>
        <w:rPr>
          <w:rFonts w:asciiTheme="minorHAnsi" w:hAnsiTheme="minorHAnsi" w:cstheme="minorHAnsi"/>
          <w:sz w:val="22"/>
          <w:szCs w:val="22"/>
        </w:rPr>
      </w:pPr>
      <w:r w:rsidRPr="00A231A5">
        <w:rPr>
          <w:rFonts w:asciiTheme="minorHAnsi" w:hAnsiTheme="minorHAnsi" w:cstheme="minorHAnsi"/>
          <w:b/>
          <w:sz w:val="22"/>
          <w:szCs w:val="22"/>
        </w:rPr>
        <w:t>PODWYKONAWCY:</w:t>
      </w:r>
      <w:r w:rsidRPr="00A231A5">
        <w:rPr>
          <w:rFonts w:asciiTheme="minorHAnsi" w:hAnsiTheme="minorHAnsi" w:cstheme="minorHAnsi"/>
          <w:sz w:val="22"/>
          <w:szCs w:val="22"/>
        </w:rPr>
        <w:t xml:space="preserve">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Wykonawca może powierzyć wykonanie części zamówienia podwykonawcy. Wykonawca ponosi wobec Zamawiającego pełną odpowiedzialność za usługi, które wykona przy pomocy podwykonawców i odpowiada za działania i zaniechania Podwykonawców jak za własne. Wykonawca wskazuje w ofercie części zamówienia, których wykonanie zamierza powierzyć podwykonawcom. Brak wskazania w formularzu oferty zamiaru powierzenia części zamówienia podwykonawcy, będzie oznaczało, że Wykonawca zamierza osobiście wykonać zamówienie. Sposób postępowania w przypadku powierzenia do wykonania części zamówienia Podwykonawcom zawarty został we wzorze umowy stanowiącym załącznik do niniejszego zapytania ofertowego. Umowa o podwykonawstwo zawierana jest w formie pisemnej, musi mieć charakter umowy odpłatnej. Przedmiotem umowy o podwykonawstwo na usługi może być realizacja świadczenia wchodzącego w skład opisu przedmiotu niniejszego zamówienia, a także realizacja takiego świadczenia, które służy wykonaniu przedmiotu zamówienia.</w:t>
      </w:r>
    </w:p>
    <w:p w:rsidR="00BD0755" w:rsidRPr="00A231A5" w:rsidRDefault="006B5D1D" w:rsidP="00BD0755">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A231A5">
        <w:rPr>
          <w:rFonts w:asciiTheme="minorHAnsi" w:hAnsiTheme="minorHAnsi" w:cstheme="minorHAnsi"/>
          <w:b/>
          <w:sz w:val="22"/>
          <w:szCs w:val="22"/>
        </w:rPr>
        <w:t xml:space="preserve">11. </w:t>
      </w:r>
      <w:r w:rsidR="00BD0755" w:rsidRPr="00A231A5">
        <w:rPr>
          <w:rFonts w:asciiTheme="minorHAnsi" w:hAnsiTheme="minorHAnsi" w:cstheme="minorHAnsi"/>
          <w:b/>
          <w:sz w:val="22"/>
          <w:szCs w:val="22"/>
        </w:rPr>
        <w:t xml:space="preserve"> INNE INFORMACJE</w:t>
      </w:r>
    </w:p>
    <w:p w:rsidR="006B5D1D" w:rsidRPr="0089087F" w:rsidRDefault="00BD0755" w:rsidP="006B5D1D">
      <w:p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sz w:val="22"/>
          <w:szCs w:val="22"/>
        </w:rPr>
        <w:t xml:space="preserve"> 1. </w:t>
      </w:r>
      <w:r w:rsidR="006B5D1D" w:rsidRPr="0089087F">
        <w:rPr>
          <w:rFonts w:asciiTheme="minorHAnsi" w:hAnsiTheme="minorHAnsi" w:cstheme="minorHAnsi"/>
          <w:color w:val="000000"/>
          <w:sz w:val="22"/>
          <w:szCs w:val="22"/>
        </w:rPr>
        <w:t>Zamawiający poprawi w ofercie: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pisarskie,</w:t>
      </w:r>
    </w:p>
    <w:p w:rsidR="006B5D1D" w:rsidRPr="0089087F" w:rsidRDefault="006B5D1D" w:rsidP="006B5D1D">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oczywiste omyłki rachunkowe, z uwzględnieniem konsekwencji rachunkowych dokonanych poprawek,</w:t>
      </w:r>
    </w:p>
    <w:p w:rsidR="006B5D1D" w:rsidRPr="0089087F" w:rsidRDefault="006B5D1D" w:rsidP="004E0F73">
      <w:pPr>
        <w:numPr>
          <w:ilvl w:val="0"/>
          <w:numId w:val="11"/>
        </w:numPr>
        <w:autoSpaceDE w:val="0"/>
        <w:autoSpaceDN w:val="0"/>
        <w:adjustRightInd w:val="0"/>
        <w:spacing w:line="360" w:lineRule="auto"/>
        <w:rPr>
          <w:rFonts w:asciiTheme="minorHAnsi" w:hAnsiTheme="minorHAnsi" w:cstheme="minorHAnsi"/>
          <w:color w:val="000000"/>
          <w:sz w:val="22"/>
          <w:szCs w:val="22"/>
        </w:rPr>
      </w:pPr>
      <w:r w:rsidRPr="0089087F">
        <w:rPr>
          <w:rFonts w:asciiTheme="minorHAnsi" w:hAnsiTheme="minorHAnsi" w:cstheme="minorHAnsi"/>
          <w:color w:val="000000"/>
          <w:sz w:val="22"/>
          <w:szCs w:val="22"/>
        </w:rPr>
        <w:t xml:space="preserve">inne omyłki polegające na niezgodności oferty </w:t>
      </w:r>
      <w:r w:rsidR="004E0F73" w:rsidRPr="0089087F">
        <w:rPr>
          <w:rFonts w:asciiTheme="minorHAnsi" w:hAnsiTheme="minorHAnsi" w:cstheme="minorHAnsi"/>
          <w:color w:val="000000"/>
          <w:sz w:val="22"/>
          <w:szCs w:val="22"/>
        </w:rPr>
        <w:t>z zapytaniem ofertowym</w:t>
      </w:r>
      <w:r w:rsidRPr="0089087F">
        <w:rPr>
          <w:rFonts w:asciiTheme="minorHAnsi" w:hAnsiTheme="minorHAnsi" w:cstheme="minorHAnsi"/>
          <w:color w:val="000000"/>
          <w:sz w:val="22"/>
          <w:szCs w:val="22"/>
        </w:rPr>
        <w:t xml:space="preserve">, </w:t>
      </w:r>
      <w:r w:rsidR="004E0F73" w:rsidRPr="0089087F">
        <w:rPr>
          <w:rFonts w:asciiTheme="minorHAnsi" w:hAnsiTheme="minorHAnsi" w:cstheme="minorHAnsi"/>
          <w:color w:val="000000"/>
          <w:sz w:val="22"/>
          <w:szCs w:val="22"/>
        </w:rPr>
        <w:t>n</w:t>
      </w:r>
      <w:r w:rsidRPr="0089087F">
        <w:rPr>
          <w:rFonts w:asciiTheme="minorHAnsi" w:hAnsiTheme="minorHAnsi" w:cstheme="minorHAnsi"/>
          <w:color w:val="000000"/>
          <w:sz w:val="22"/>
          <w:szCs w:val="22"/>
        </w:rPr>
        <w:t>iepowodujące istotnych zmian w treści oferty niezwłocznie zawiadamiając o tym Wykonawcę, którego oferta została poprawiona</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hAnsiTheme="minorHAnsi" w:cstheme="minorHAnsi"/>
          <w:sz w:val="22"/>
          <w:szCs w:val="22"/>
        </w:rPr>
        <w:t xml:space="preserve">Każdy Wykonawca ma prawo zwrócić się do Zamawiającego o wyjaśnienie treści zapytania ofertowego. Pytania Wykonawców muszą być sformułowane na piśmie i skierowane na adres: Starostwo Powiatowe w Lidzbarku Warmińskim ul. Wyszyńskiego 37, 11-100 Lidzbark Warmiński,  e-mail: </w:t>
      </w:r>
      <w:hyperlink r:id="rId11" w:history="1">
        <w:r w:rsidRPr="0089087F">
          <w:rPr>
            <w:rStyle w:val="Hipercze"/>
            <w:rFonts w:asciiTheme="minorHAnsi" w:eastAsiaTheme="majorEastAsia" w:hAnsiTheme="minorHAnsi" w:cstheme="minorHAnsi"/>
            <w:sz w:val="22"/>
            <w:szCs w:val="22"/>
          </w:rPr>
          <w:t>adamowicz.dorota@powiatlidzbarski.pl</w:t>
        </w:r>
      </w:hyperlink>
      <w:r w:rsidRPr="0089087F">
        <w:rPr>
          <w:rFonts w:asciiTheme="minorHAnsi" w:hAnsiTheme="minorHAnsi" w:cstheme="minorHAnsi"/>
          <w:sz w:val="22"/>
          <w:szCs w:val="22"/>
        </w:rPr>
        <w:t xml:space="preserve">, </w:t>
      </w:r>
      <w:hyperlink r:id="rId12" w:history="1">
        <w:r w:rsidRPr="0089087F">
          <w:rPr>
            <w:rStyle w:val="Hipercze"/>
            <w:rFonts w:asciiTheme="minorHAnsi" w:hAnsiTheme="minorHAnsi" w:cstheme="minorHAnsi"/>
            <w:sz w:val="22"/>
            <w:szCs w:val="22"/>
          </w:rPr>
          <w:t>inwestycje@powiatlidzbarski.pl</w:t>
        </w:r>
      </w:hyperlink>
      <w:r w:rsidRPr="0089087F">
        <w:rPr>
          <w:rFonts w:asciiTheme="minorHAnsi" w:hAnsiTheme="minorHAnsi" w:cstheme="minorHAnsi"/>
          <w:sz w:val="22"/>
          <w:szCs w:val="22"/>
        </w:rPr>
        <w:t>.</w:t>
      </w:r>
    </w:p>
    <w:p w:rsidR="006B5D1D" w:rsidRPr="0089087F" w:rsidRDefault="006B5D1D" w:rsidP="006B5D1D">
      <w:pPr>
        <w:pStyle w:val="Akapitzlist"/>
        <w:numPr>
          <w:ilvl w:val="0"/>
          <w:numId w:val="2"/>
        </w:numPr>
        <w:autoSpaceDE w:val="0"/>
        <w:autoSpaceDN w:val="0"/>
        <w:adjustRightInd w:val="0"/>
        <w:spacing w:line="360" w:lineRule="auto"/>
        <w:ind w:left="284" w:hanging="284"/>
        <w:jc w:val="both"/>
        <w:rPr>
          <w:rFonts w:asciiTheme="minorHAnsi" w:hAnsiTheme="minorHAnsi" w:cstheme="minorHAnsi"/>
          <w:sz w:val="22"/>
          <w:szCs w:val="22"/>
        </w:rPr>
      </w:pPr>
      <w:r w:rsidRPr="0089087F">
        <w:rPr>
          <w:rFonts w:asciiTheme="minorHAnsi" w:eastAsia="Arial Narrow" w:hAnsiTheme="minorHAnsi" w:cstheme="minorHAnsi"/>
          <w:sz w:val="22"/>
          <w:szCs w:val="22"/>
        </w:rPr>
        <w:t xml:space="preserve">Zamawiający jest obowiązany udzielić wyjaśnień niezwłocznie jednak nie później niż </w:t>
      </w:r>
      <w:r w:rsidRPr="0089087F">
        <w:rPr>
          <w:rFonts w:asciiTheme="minorHAnsi" w:hAnsiTheme="minorHAnsi" w:cstheme="minorHAnsi"/>
          <w:iCs/>
          <w:sz w:val="22"/>
          <w:szCs w:val="22"/>
        </w:rPr>
        <w:t xml:space="preserve"> na 2 dni przed upływem terminu składania ofert.</w:t>
      </w:r>
    </w:p>
    <w:p w:rsidR="00B876BB"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eastAsia="Arial Narrow" w:hAnsiTheme="minorHAnsi" w:cstheme="minorHAnsi"/>
          <w:sz w:val="22"/>
          <w:szCs w:val="22"/>
        </w:rPr>
        <w:t>W</w:t>
      </w:r>
      <w:r w:rsidRPr="0089087F">
        <w:rPr>
          <w:rFonts w:asciiTheme="minorHAnsi" w:eastAsia="Arial Narrow" w:hAnsiTheme="minorHAnsi" w:cstheme="minorHAnsi"/>
          <w:color w:val="008000"/>
          <w:sz w:val="22"/>
          <w:szCs w:val="22"/>
        </w:rPr>
        <w:t xml:space="preserve"> </w:t>
      </w:r>
      <w:r w:rsidRPr="0089087F">
        <w:rPr>
          <w:rFonts w:asciiTheme="minorHAnsi" w:eastAsia="Arial Narrow" w:hAnsiTheme="minorHAnsi" w:cstheme="minorHAnsi"/>
          <w:sz w:val="22"/>
          <w:szCs w:val="22"/>
        </w:rPr>
        <w:t xml:space="preserve">uzasadnionych przypadkach Zamawiający może przed upływem terminu składania ofert zmienić treść </w:t>
      </w:r>
      <w:r w:rsidR="00257265" w:rsidRPr="0089087F">
        <w:rPr>
          <w:rFonts w:asciiTheme="minorHAnsi" w:eastAsia="Arial Narrow" w:hAnsiTheme="minorHAnsi" w:cstheme="minorHAnsi"/>
          <w:sz w:val="22"/>
          <w:szCs w:val="22"/>
        </w:rPr>
        <w:t xml:space="preserve"> zapytania ofertowego</w:t>
      </w:r>
      <w:r w:rsidRPr="0089087F">
        <w:rPr>
          <w:rFonts w:asciiTheme="minorHAnsi" w:eastAsia="Arial Narrow" w:hAnsiTheme="minorHAnsi" w:cstheme="minorHAnsi"/>
          <w:sz w:val="22"/>
          <w:szCs w:val="22"/>
        </w:rPr>
        <w:t xml:space="preserve">. Dokonaną zmianę Zamawiający przekazuje niezwłocznie wszystkim Wykonawcom, którym przekazano </w:t>
      </w:r>
      <w:r w:rsidR="004E0F73"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a także zamieszcza ją na stronie internetowej.</w:t>
      </w:r>
    </w:p>
    <w:p w:rsidR="006B5D1D" w:rsidRPr="0089087F" w:rsidRDefault="006B5D1D" w:rsidP="00B876BB">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lastRenderedPageBreak/>
        <w:t xml:space="preserve">Jeżeli w wyniku zmiany treści </w:t>
      </w:r>
      <w:r w:rsidR="004E0F73" w:rsidRPr="00A231A5">
        <w:rPr>
          <w:rFonts w:asciiTheme="minorHAnsi" w:eastAsia="Arial Narrow" w:hAnsiTheme="minorHAnsi" w:cstheme="minorHAnsi"/>
          <w:sz w:val="22"/>
          <w:szCs w:val="22"/>
        </w:rPr>
        <w:t>zapytania ofertowego</w:t>
      </w:r>
      <w:r w:rsidRPr="00A231A5">
        <w:rPr>
          <w:rFonts w:asciiTheme="minorHAnsi" w:eastAsia="Arial Narrow" w:hAnsiTheme="minorHAnsi" w:cstheme="minorHAnsi"/>
          <w:sz w:val="22"/>
          <w:szCs w:val="22"/>
        </w:rPr>
        <w:t xml:space="preserve"> jest niezbędny dodatkowy czas na wprowadzenie zmian w ofertach, </w:t>
      </w:r>
      <w:r w:rsidR="004E0F73" w:rsidRPr="00A231A5">
        <w:rPr>
          <w:rFonts w:asciiTheme="minorHAnsi" w:eastAsia="Arial Narrow" w:hAnsiTheme="minorHAnsi" w:cstheme="minorHAnsi"/>
          <w:sz w:val="22"/>
          <w:szCs w:val="22"/>
        </w:rPr>
        <w:t>Z</w:t>
      </w:r>
      <w:r w:rsidRPr="00A231A5">
        <w:rPr>
          <w:rFonts w:asciiTheme="minorHAnsi" w:eastAsia="Arial Narrow" w:hAnsiTheme="minorHAnsi" w:cstheme="minorHAnsi"/>
          <w:sz w:val="22"/>
          <w:szCs w:val="22"/>
        </w:rPr>
        <w:t xml:space="preserve">amawiający przedłuża termin składania ofert i informuje o tym </w:t>
      </w:r>
      <w:r w:rsidR="0089087F" w:rsidRPr="0089087F">
        <w:rPr>
          <w:rFonts w:asciiTheme="minorHAnsi" w:eastAsia="Arial Narrow" w:hAnsiTheme="minorHAnsi" w:cstheme="minorHAnsi"/>
          <w:sz w:val="22"/>
          <w:szCs w:val="22"/>
        </w:rPr>
        <w:t>W</w:t>
      </w:r>
      <w:r w:rsidRPr="0089087F">
        <w:rPr>
          <w:rFonts w:asciiTheme="minorHAnsi" w:eastAsia="Arial Narrow" w:hAnsiTheme="minorHAnsi" w:cstheme="minorHAnsi"/>
          <w:sz w:val="22"/>
          <w:szCs w:val="22"/>
        </w:rPr>
        <w:t xml:space="preserve">ykonawców, którym przekazano </w:t>
      </w:r>
      <w:r w:rsidR="00F75CB8" w:rsidRPr="0089087F">
        <w:rPr>
          <w:rFonts w:asciiTheme="minorHAnsi" w:eastAsia="Arial Narrow" w:hAnsiTheme="minorHAnsi" w:cstheme="minorHAnsi"/>
          <w:sz w:val="22"/>
          <w:szCs w:val="22"/>
        </w:rPr>
        <w:t>zapytanie ofertowe</w:t>
      </w:r>
      <w:r w:rsidRPr="0089087F">
        <w:rPr>
          <w:rFonts w:asciiTheme="minorHAnsi" w:eastAsia="Arial Narrow" w:hAnsiTheme="minorHAnsi" w:cstheme="minorHAnsi"/>
          <w:sz w:val="22"/>
          <w:szCs w:val="22"/>
        </w:rPr>
        <w:t xml:space="preserve">, oraz na stronie internetowej. </w:t>
      </w:r>
      <w:r w:rsidRPr="0089087F">
        <w:rPr>
          <w:rFonts w:asciiTheme="minorHAnsi" w:eastAsia="Arial Narrow" w:hAnsiTheme="minorHAnsi" w:cstheme="minorHAnsi"/>
          <w:color w:val="99CC00"/>
          <w:sz w:val="22"/>
          <w:szCs w:val="22"/>
        </w:rPr>
        <w:t xml:space="preserve"> </w:t>
      </w:r>
    </w:p>
    <w:p w:rsidR="00F75CB8" w:rsidRPr="0089087F"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 xml:space="preserve">Wszelkie informacje o zmianach w niniejszym zapytaniu ofertowym oraz odpowiedzi na pytania zostaną opublikowane na stronie internetowej Zamawiającego </w:t>
      </w:r>
      <w:hyperlink r:id="rId13" w:history="1">
        <w:r w:rsidRPr="0089087F">
          <w:rPr>
            <w:rStyle w:val="Hipercze"/>
            <w:rFonts w:asciiTheme="minorHAnsi" w:eastAsiaTheme="majorEastAsia" w:hAnsiTheme="minorHAnsi" w:cstheme="minorHAnsi"/>
            <w:sz w:val="22"/>
            <w:szCs w:val="22"/>
          </w:rPr>
          <w:t>http://bip.warmia.mazury.pl/powiat_lidzbarski/</w:t>
        </w:r>
      </w:hyperlink>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89087F">
        <w:rPr>
          <w:rFonts w:asciiTheme="minorHAnsi" w:hAnsiTheme="minorHAnsi" w:cstheme="minorHAnsi"/>
          <w:sz w:val="22"/>
          <w:szCs w:val="22"/>
        </w:rPr>
        <w:t>Wykonawca, którego oferta została wybrana, zobowiązany jest do zawarcia umowy</w:t>
      </w:r>
      <w:r w:rsidRPr="00A231A5">
        <w:rPr>
          <w:rFonts w:asciiTheme="minorHAnsi" w:hAnsiTheme="minorHAnsi" w:cstheme="minorHAnsi"/>
          <w:sz w:val="22"/>
          <w:szCs w:val="22"/>
        </w:rPr>
        <w:t xml:space="preserve"> zgodnie z wymaganiami niniejszego zapytania ofertowego, jego zobowiązaniem zawartym w ofercie i na warunkach określonych we wzorze umowy.</w:t>
      </w:r>
    </w:p>
    <w:p w:rsidR="00F75CB8"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 xml:space="preserve"> </w:t>
      </w:r>
      <w:r w:rsidR="00BD0755" w:rsidRPr="00A231A5">
        <w:rPr>
          <w:rFonts w:asciiTheme="minorHAnsi" w:hAnsiTheme="minorHAnsi" w:cstheme="minorHAnsi"/>
          <w:sz w:val="22"/>
          <w:szCs w:val="22"/>
        </w:rPr>
        <w:t xml:space="preserve">Wzór umowy stanowi załącznik nr 5 do zapytania ofertowego. </w:t>
      </w:r>
    </w:p>
    <w:p w:rsidR="00F75CB8" w:rsidRPr="00A231A5" w:rsidRDefault="00BD0755"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hAnsiTheme="minorHAnsi" w:cstheme="minorHAnsi"/>
          <w:sz w:val="22"/>
          <w:szCs w:val="22"/>
        </w:rPr>
        <w:t>Zakres świadczenia Wykonawcy wynikający z zawartej umowy musi być tożsamy z jego zobowiązaniem zawartym w ofercie.</w:t>
      </w:r>
    </w:p>
    <w:p w:rsidR="00BD0755" w:rsidRPr="00A231A5" w:rsidRDefault="00F75CB8" w:rsidP="00F75CB8">
      <w:pPr>
        <w:pStyle w:val="Akapitzlist"/>
        <w:numPr>
          <w:ilvl w:val="0"/>
          <w:numId w:val="2"/>
        </w:numPr>
        <w:autoSpaceDE w:val="0"/>
        <w:spacing w:before="57" w:line="360" w:lineRule="auto"/>
        <w:ind w:left="284" w:hanging="284"/>
        <w:jc w:val="both"/>
        <w:rPr>
          <w:rFonts w:asciiTheme="minorHAnsi" w:eastAsia="Arial Narrow" w:hAnsiTheme="minorHAnsi" w:cstheme="minorHAnsi"/>
          <w:sz w:val="22"/>
          <w:szCs w:val="22"/>
        </w:rPr>
      </w:pPr>
      <w:r w:rsidRPr="00A231A5">
        <w:rPr>
          <w:rFonts w:asciiTheme="minorHAnsi" w:eastAsia="Arial Narrow" w:hAnsiTheme="minorHAnsi" w:cstheme="minorHAnsi"/>
          <w:sz w:val="22"/>
          <w:szCs w:val="22"/>
        </w:rPr>
        <w:t xml:space="preserve"> </w:t>
      </w:r>
      <w:r w:rsidR="00BD0755" w:rsidRPr="00A231A5">
        <w:rPr>
          <w:rFonts w:asciiTheme="minorHAnsi" w:hAnsiTheme="minorHAnsi" w:cstheme="minorHAnsi"/>
          <w:sz w:val="22"/>
          <w:szCs w:val="22"/>
        </w:rPr>
        <w:t xml:space="preserve">Umowa w sprawie zamówienia publicznego będzie nieważna w części wykraczającej poza określenie przedmiotu zamówienia określonego w zapytaniu ofertowym. </w:t>
      </w:r>
    </w:p>
    <w:p w:rsidR="00BD0755" w:rsidRPr="00A231A5" w:rsidRDefault="00BD0755" w:rsidP="006B5D1D">
      <w:pPr>
        <w:pStyle w:val="Akapitzlist"/>
        <w:autoSpaceDE w:val="0"/>
        <w:autoSpaceDN w:val="0"/>
        <w:adjustRightInd w:val="0"/>
        <w:spacing w:line="360" w:lineRule="auto"/>
        <w:rPr>
          <w:rFonts w:asciiTheme="minorHAnsi" w:hAnsiTheme="minorHAnsi" w:cstheme="minorHAnsi"/>
          <w:color w:val="000000"/>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Spis załączników: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1 – Wzór formularza oferty;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Załącznik Nr 2 – Wzór oświadczenia o spełnieniu warunków udziału w postępowaniu; Załącznik Nr 3 – Wzór wykazu wykonanych usług; </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Załącznik Nr 4 – Wzór wykazu osób, skierowanych przez wykonawcę do realizacji przedmiotu zamówienia;</w:t>
      </w:r>
    </w:p>
    <w:p w:rsidR="00BD0755" w:rsidRPr="00A231A5" w:rsidRDefault="00BD0755" w:rsidP="00BD075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 xml:space="preserve"> Załącznik Nr 5 – Wzór umowy;</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9087F"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r w:rsidRPr="00A231A5">
        <w:rPr>
          <w:rFonts w:asciiTheme="minorHAnsi" w:hAnsiTheme="minorHAnsi" w:cstheme="minorHAnsi"/>
          <w:sz w:val="22"/>
          <w:szCs w:val="22"/>
        </w:rPr>
        <w:tab/>
      </w:r>
    </w:p>
    <w:p w:rsidR="00B31405" w:rsidRPr="00A231A5" w:rsidRDefault="0089087F"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 xml:space="preserve">..................................................................... </w:t>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sidR="00B31405" w:rsidRPr="00A231A5">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31405" w:rsidRPr="00A231A5">
        <w:rPr>
          <w:rFonts w:asciiTheme="minorHAnsi" w:hAnsiTheme="minorHAnsi" w:cstheme="minorHAnsi"/>
          <w:sz w:val="22"/>
          <w:szCs w:val="22"/>
        </w:rPr>
        <w:t>(podpis osoby upoważnionej do zaciągania zobowiązań)</w:t>
      </w: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B31405" w:rsidRPr="00A231A5" w:rsidRDefault="00B31405"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p w:rsidR="0094150D" w:rsidRPr="00A231A5" w:rsidRDefault="0094150D" w:rsidP="00816062">
      <w:pPr>
        <w:pStyle w:val="Akapitzlist"/>
        <w:widowControl w:val="0"/>
        <w:autoSpaceDE w:val="0"/>
        <w:autoSpaceDN w:val="0"/>
        <w:adjustRightInd w:val="0"/>
        <w:spacing w:before="120" w:line="360" w:lineRule="auto"/>
        <w:ind w:left="0"/>
        <w:jc w:val="both"/>
        <w:rPr>
          <w:rFonts w:asciiTheme="minorHAnsi" w:hAnsiTheme="minorHAnsi" w:cstheme="minorHAnsi"/>
        </w:rPr>
      </w:pPr>
    </w:p>
    <w:sectPr w:rsidR="0094150D" w:rsidRPr="00A231A5" w:rsidSect="00A231A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5DA" w:rsidRDefault="009165DA" w:rsidP="00AD2F61">
      <w:r>
        <w:separator/>
      </w:r>
    </w:p>
  </w:endnote>
  <w:endnote w:type="continuationSeparator" w:id="0">
    <w:p w:rsidR="009165DA" w:rsidRDefault="009165DA" w:rsidP="00A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2986"/>
      <w:docPartObj>
        <w:docPartGallery w:val="Page Numbers (Bottom of Page)"/>
        <w:docPartUnique/>
      </w:docPartObj>
    </w:sdtPr>
    <w:sdtContent>
      <w:p w:rsidR="007D01AB" w:rsidRDefault="007D01AB">
        <w:pPr>
          <w:pStyle w:val="Stopka"/>
          <w:jc w:val="right"/>
        </w:pPr>
        <w:fldSimple w:instr=" PAGE   \* MERGEFORMAT ">
          <w:r>
            <w:rPr>
              <w:noProof/>
            </w:rPr>
            <w:t>12</w:t>
          </w:r>
        </w:fldSimple>
      </w:p>
    </w:sdtContent>
  </w:sdt>
  <w:p w:rsidR="007D01AB" w:rsidRDefault="007D01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5DA" w:rsidRDefault="009165DA" w:rsidP="00AD2F61">
      <w:r>
        <w:separator/>
      </w:r>
    </w:p>
  </w:footnote>
  <w:footnote w:type="continuationSeparator" w:id="0">
    <w:p w:rsidR="009165DA" w:rsidRDefault="009165DA" w:rsidP="00AD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9C" w:rsidRDefault="00AF1A9C">
    <w:pPr>
      <w:pStyle w:val="Nagwek"/>
    </w:pPr>
    <w:r w:rsidRPr="000C46BA">
      <w:rPr>
        <w:noProof/>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360"/>
        </w:tabs>
        <w:ind w:left="360" w:hanging="360"/>
      </w:pPr>
    </w:lvl>
    <w:lvl w:ilvl="1">
      <w:start w:val="3"/>
      <w:numFmt w:val="decimal"/>
      <w:lvlText w:val="%2."/>
      <w:lvlJc w:val="left"/>
      <w:pPr>
        <w:tabs>
          <w:tab w:val="num" w:pos="731"/>
        </w:tabs>
        <w:ind w:left="731" w:hanging="360"/>
      </w:pPr>
    </w:lvl>
    <w:lvl w:ilvl="2">
      <w:start w:val="3"/>
      <w:numFmt w:val="decimal"/>
      <w:lvlText w:val="%3."/>
      <w:lvlJc w:val="left"/>
      <w:pPr>
        <w:tabs>
          <w:tab w:val="num" w:pos="1091"/>
        </w:tabs>
        <w:ind w:left="1091" w:hanging="360"/>
      </w:pPr>
    </w:lvl>
    <w:lvl w:ilvl="3">
      <w:start w:val="3"/>
      <w:numFmt w:val="decimal"/>
      <w:lvlText w:val="%4."/>
      <w:lvlJc w:val="left"/>
      <w:pPr>
        <w:tabs>
          <w:tab w:val="num" w:pos="1451"/>
        </w:tabs>
        <w:ind w:left="1451" w:hanging="360"/>
      </w:pPr>
    </w:lvl>
    <w:lvl w:ilvl="4">
      <w:start w:val="3"/>
      <w:numFmt w:val="decimal"/>
      <w:lvlText w:val="%5."/>
      <w:lvlJc w:val="left"/>
      <w:pPr>
        <w:tabs>
          <w:tab w:val="num" w:pos="1811"/>
        </w:tabs>
        <w:ind w:left="1811" w:hanging="360"/>
      </w:pPr>
    </w:lvl>
    <w:lvl w:ilvl="5">
      <w:start w:val="3"/>
      <w:numFmt w:val="decimal"/>
      <w:lvlText w:val="%6."/>
      <w:lvlJc w:val="left"/>
      <w:pPr>
        <w:tabs>
          <w:tab w:val="num" w:pos="2171"/>
        </w:tabs>
        <w:ind w:left="2171" w:hanging="360"/>
      </w:pPr>
    </w:lvl>
    <w:lvl w:ilvl="6">
      <w:start w:val="3"/>
      <w:numFmt w:val="decimal"/>
      <w:lvlText w:val="%7."/>
      <w:lvlJc w:val="left"/>
      <w:pPr>
        <w:tabs>
          <w:tab w:val="num" w:pos="2531"/>
        </w:tabs>
        <w:ind w:left="2531" w:hanging="360"/>
      </w:pPr>
    </w:lvl>
    <w:lvl w:ilvl="7">
      <w:start w:val="3"/>
      <w:numFmt w:val="decimal"/>
      <w:lvlText w:val="%8."/>
      <w:lvlJc w:val="left"/>
      <w:pPr>
        <w:tabs>
          <w:tab w:val="num" w:pos="2891"/>
        </w:tabs>
        <w:ind w:left="2891" w:hanging="360"/>
      </w:pPr>
    </w:lvl>
    <w:lvl w:ilvl="8">
      <w:start w:val="3"/>
      <w:numFmt w:val="decimal"/>
      <w:lvlText w:val="%9."/>
      <w:lvlJc w:val="left"/>
      <w:pPr>
        <w:tabs>
          <w:tab w:val="num" w:pos="3251"/>
        </w:tabs>
        <w:ind w:left="3251" w:hanging="360"/>
      </w:pPr>
    </w:lvl>
  </w:abstractNum>
  <w:abstractNum w:abstractNumId="1">
    <w:nsid w:val="0BA31ACE"/>
    <w:multiLevelType w:val="hybridMultilevel"/>
    <w:tmpl w:val="95D2181E"/>
    <w:lvl w:ilvl="0" w:tplc="F41A0E30">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
    <w:nsid w:val="14D43144"/>
    <w:multiLevelType w:val="hybridMultilevel"/>
    <w:tmpl w:val="DC9CD0E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B602C5"/>
    <w:multiLevelType w:val="hybridMultilevel"/>
    <w:tmpl w:val="06B8094E"/>
    <w:lvl w:ilvl="0" w:tplc="D4E876F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FA2176"/>
    <w:multiLevelType w:val="hybridMultilevel"/>
    <w:tmpl w:val="01380142"/>
    <w:lvl w:ilvl="0" w:tplc="7D324D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3536B4"/>
    <w:multiLevelType w:val="hybridMultilevel"/>
    <w:tmpl w:val="2CCE336A"/>
    <w:lvl w:ilvl="0" w:tplc="0BCAC0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23E547C9"/>
    <w:multiLevelType w:val="hybridMultilevel"/>
    <w:tmpl w:val="EA241260"/>
    <w:lvl w:ilvl="0" w:tplc="D5106DBA">
      <w:start w:val="6"/>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8B72246"/>
    <w:multiLevelType w:val="hybridMultilevel"/>
    <w:tmpl w:val="A8BA7886"/>
    <w:lvl w:ilvl="0" w:tplc="3B6C20B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913189"/>
    <w:multiLevelType w:val="hybridMultilevel"/>
    <w:tmpl w:val="576EA21A"/>
    <w:lvl w:ilvl="0" w:tplc="30F81BB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5972431"/>
    <w:multiLevelType w:val="hybridMultilevel"/>
    <w:tmpl w:val="BC464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F2D6299"/>
    <w:multiLevelType w:val="hybridMultilevel"/>
    <w:tmpl w:val="11A2BC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8D6FCA"/>
    <w:multiLevelType w:val="hybridMultilevel"/>
    <w:tmpl w:val="47D4FA9C"/>
    <w:lvl w:ilvl="0" w:tplc="0B004214">
      <w:start w:val="9"/>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460B62AA"/>
    <w:multiLevelType w:val="hybridMultilevel"/>
    <w:tmpl w:val="7764A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87753B"/>
    <w:multiLevelType w:val="hybridMultilevel"/>
    <w:tmpl w:val="6854CFD8"/>
    <w:lvl w:ilvl="0" w:tplc="1246555E">
      <w:start w:val="1"/>
      <w:numFmt w:val="decimal"/>
      <w:lvlText w:val="%1."/>
      <w:lvlJc w:val="left"/>
      <w:pPr>
        <w:ind w:left="1698" w:hanging="990"/>
      </w:pPr>
      <w:rPr>
        <w:rFonts w:ascii="Times New Roman" w:hAnsi="Times New Roman" w:cs="Times New Roman" w:hint="default"/>
        <w:b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48BC1382"/>
    <w:multiLevelType w:val="hybridMultilevel"/>
    <w:tmpl w:val="4716AE74"/>
    <w:lvl w:ilvl="0" w:tplc="303CCF7C">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18">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6"/>
  </w:num>
  <w:num w:numId="4">
    <w:abstractNumId w:val="17"/>
  </w:num>
  <w:num w:numId="5">
    <w:abstractNumId w:val="13"/>
  </w:num>
  <w:num w:numId="6">
    <w:abstractNumId w:val="15"/>
  </w:num>
  <w:num w:numId="7">
    <w:abstractNumId w:val="7"/>
  </w:num>
  <w:num w:numId="8">
    <w:abstractNumId w:val="12"/>
  </w:num>
  <w:num w:numId="9">
    <w:abstractNumId w:val="18"/>
  </w:num>
  <w:num w:numId="10">
    <w:abstractNumId w:val="2"/>
  </w:num>
  <w:num w:numId="11">
    <w:abstractNumId w:val="16"/>
  </w:num>
  <w:num w:numId="12">
    <w:abstractNumId w:val="10"/>
  </w:num>
  <w:num w:numId="13">
    <w:abstractNumId w:val="11"/>
  </w:num>
  <w:num w:numId="14">
    <w:abstractNumId w:val="3"/>
  </w:num>
  <w:num w:numId="15">
    <w:abstractNumId w:val="8"/>
  </w:num>
  <w:num w:numId="16">
    <w:abstractNumId w:val="4"/>
  </w:num>
  <w:num w:numId="17">
    <w:abstractNumId w:val="9"/>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D7974"/>
    <w:rsid w:val="000165B7"/>
    <w:rsid w:val="000B52A2"/>
    <w:rsid w:val="000C46BA"/>
    <w:rsid w:val="000D15BB"/>
    <w:rsid w:val="00166DAC"/>
    <w:rsid w:val="001B2CF5"/>
    <w:rsid w:val="002050A3"/>
    <w:rsid w:val="00257265"/>
    <w:rsid w:val="00287255"/>
    <w:rsid w:val="002B7FE4"/>
    <w:rsid w:val="00431E61"/>
    <w:rsid w:val="004E0F73"/>
    <w:rsid w:val="005146CF"/>
    <w:rsid w:val="005564DD"/>
    <w:rsid w:val="005A05B5"/>
    <w:rsid w:val="006048C2"/>
    <w:rsid w:val="006B5D1D"/>
    <w:rsid w:val="006C08F2"/>
    <w:rsid w:val="00712C86"/>
    <w:rsid w:val="007534E8"/>
    <w:rsid w:val="00757B90"/>
    <w:rsid w:val="00761B8D"/>
    <w:rsid w:val="00776B67"/>
    <w:rsid w:val="007A043E"/>
    <w:rsid w:val="007A1CD1"/>
    <w:rsid w:val="007D01AB"/>
    <w:rsid w:val="007D7974"/>
    <w:rsid w:val="007F0B6B"/>
    <w:rsid w:val="00816062"/>
    <w:rsid w:val="00856C8B"/>
    <w:rsid w:val="00870FD8"/>
    <w:rsid w:val="0089087F"/>
    <w:rsid w:val="009165DA"/>
    <w:rsid w:val="0094150D"/>
    <w:rsid w:val="00964E3B"/>
    <w:rsid w:val="00974129"/>
    <w:rsid w:val="009A20F2"/>
    <w:rsid w:val="009F4AD8"/>
    <w:rsid w:val="00A231A5"/>
    <w:rsid w:val="00AC6912"/>
    <w:rsid w:val="00AD2F61"/>
    <w:rsid w:val="00AF1A9C"/>
    <w:rsid w:val="00B31405"/>
    <w:rsid w:val="00B876BB"/>
    <w:rsid w:val="00BD0755"/>
    <w:rsid w:val="00C07673"/>
    <w:rsid w:val="00C94689"/>
    <w:rsid w:val="00D14DCD"/>
    <w:rsid w:val="00D42C31"/>
    <w:rsid w:val="00D94DFE"/>
    <w:rsid w:val="00DB6C1F"/>
    <w:rsid w:val="00F22806"/>
    <w:rsid w:val="00F72CE2"/>
    <w:rsid w:val="00F75CB8"/>
    <w:rsid w:val="00FA4A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97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D7974"/>
    <w:pPr>
      <w:keepNext/>
      <w:suppressAutoHyphens/>
      <w:jc w:val="center"/>
      <w:outlineLvl w:val="0"/>
    </w:pPr>
    <w:rPr>
      <w:b/>
      <w:bCs/>
      <w:i/>
      <w:iCs/>
      <w:sz w:val="44"/>
      <w:lang w:eastAsia="ar-SA"/>
    </w:rPr>
  </w:style>
  <w:style w:type="paragraph" w:styleId="Nagwek2">
    <w:name w:val="heading 2"/>
    <w:basedOn w:val="Normalny"/>
    <w:next w:val="Normalny"/>
    <w:link w:val="Nagwek2Znak"/>
    <w:uiPriority w:val="9"/>
    <w:semiHidden/>
    <w:unhideWhenUsed/>
    <w:qFormat/>
    <w:rsid w:val="000B52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816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7974"/>
    <w:rPr>
      <w:rFonts w:ascii="Times New Roman" w:eastAsia="Times New Roman" w:hAnsi="Times New Roman" w:cs="Times New Roman"/>
      <w:b/>
      <w:bCs/>
      <w:i/>
      <w:iCs/>
      <w:sz w:val="44"/>
      <w:szCs w:val="24"/>
      <w:lang w:eastAsia="ar-SA"/>
    </w:rPr>
  </w:style>
  <w:style w:type="paragraph" w:styleId="Akapitzlist">
    <w:name w:val="List Paragraph"/>
    <w:aliases w:val="normalny tekst"/>
    <w:basedOn w:val="Normalny"/>
    <w:link w:val="AkapitzlistZnak"/>
    <w:qFormat/>
    <w:rsid w:val="00AD2F61"/>
    <w:pPr>
      <w:ind w:left="720"/>
      <w:contextualSpacing/>
    </w:pPr>
  </w:style>
  <w:style w:type="paragraph" w:styleId="Tekstprzypisudolnego">
    <w:name w:val="footnote text"/>
    <w:basedOn w:val="Normalny"/>
    <w:link w:val="TekstprzypisudolnegoZnak"/>
    <w:uiPriority w:val="99"/>
    <w:semiHidden/>
    <w:unhideWhenUsed/>
    <w:rsid w:val="00AD2F61"/>
    <w:rPr>
      <w:sz w:val="20"/>
      <w:szCs w:val="20"/>
    </w:rPr>
  </w:style>
  <w:style w:type="character" w:customStyle="1" w:styleId="TekstprzypisudolnegoZnak">
    <w:name w:val="Tekst przypisu dolnego Znak"/>
    <w:basedOn w:val="Domylnaczcionkaakapitu"/>
    <w:link w:val="Tekstprzypisudolnego"/>
    <w:uiPriority w:val="99"/>
    <w:semiHidden/>
    <w:rsid w:val="00AD2F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D2F61"/>
    <w:rPr>
      <w:vertAlign w:val="superscript"/>
    </w:rPr>
  </w:style>
  <w:style w:type="character" w:styleId="Hipercze">
    <w:name w:val="Hyperlink"/>
    <w:basedOn w:val="Domylnaczcionkaakapitu"/>
    <w:uiPriority w:val="99"/>
    <w:semiHidden/>
    <w:rsid w:val="00AD2F61"/>
    <w:rPr>
      <w:color w:val="0000FF"/>
      <w:u w:val="single"/>
    </w:rPr>
  </w:style>
  <w:style w:type="character" w:customStyle="1" w:styleId="AkapitzlistZnak">
    <w:name w:val="Akapit z listą Znak"/>
    <w:aliases w:val="normalny tekst Znak"/>
    <w:basedOn w:val="Domylnaczcionkaakapitu"/>
    <w:link w:val="Akapitzlist"/>
    <w:uiPriority w:val="99"/>
    <w:locked/>
    <w:rsid w:val="00AD2F61"/>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65B7"/>
    <w:rPr>
      <w:b/>
      <w:bCs/>
    </w:rPr>
  </w:style>
  <w:style w:type="paragraph" w:styleId="NormalnyWeb">
    <w:name w:val="Normal (Web)"/>
    <w:basedOn w:val="Normalny"/>
    <w:uiPriority w:val="99"/>
    <w:rsid w:val="00431E61"/>
    <w:pPr>
      <w:spacing w:before="100" w:beforeAutospacing="1" w:after="100" w:afterAutospacing="1"/>
    </w:pPr>
    <w:rPr>
      <w:noProof/>
      <w:lang w:val="cs-CZ"/>
    </w:rPr>
  </w:style>
  <w:style w:type="character" w:customStyle="1" w:styleId="Nagwek4Znak">
    <w:name w:val="Nagłówek 4 Znak"/>
    <w:basedOn w:val="Domylnaczcionkaakapitu"/>
    <w:link w:val="Nagwek4"/>
    <w:uiPriority w:val="9"/>
    <w:semiHidden/>
    <w:rsid w:val="00816062"/>
    <w:rPr>
      <w:rFonts w:asciiTheme="majorHAnsi" w:eastAsiaTheme="majorEastAsia" w:hAnsiTheme="majorHAnsi" w:cstheme="majorBidi"/>
      <w:b/>
      <w:bCs/>
      <w:i/>
      <w:iCs/>
      <w:color w:val="4F81BD" w:themeColor="accent1"/>
      <w:sz w:val="24"/>
      <w:szCs w:val="24"/>
      <w:lang w:eastAsia="pl-PL"/>
    </w:rPr>
  </w:style>
  <w:style w:type="character" w:customStyle="1" w:styleId="apple-converted-space">
    <w:name w:val="apple-converted-space"/>
    <w:basedOn w:val="Domylnaczcionkaakapitu"/>
    <w:rsid w:val="00B31405"/>
  </w:style>
  <w:style w:type="paragraph" w:customStyle="1" w:styleId="Akapitzlist3">
    <w:name w:val="Akapit z listą3"/>
    <w:basedOn w:val="Normalny"/>
    <w:link w:val="ListParagraphChar"/>
    <w:rsid w:val="000B52A2"/>
    <w:pPr>
      <w:spacing w:after="200" w:line="276" w:lineRule="auto"/>
      <w:ind w:left="720"/>
    </w:pPr>
    <w:rPr>
      <w:rFonts w:ascii="Calibri" w:hAnsi="Calibri"/>
      <w:sz w:val="20"/>
      <w:szCs w:val="20"/>
    </w:rPr>
  </w:style>
  <w:style w:type="character" w:customStyle="1" w:styleId="ListParagraphChar">
    <w:name w:val="List Paragraph Char"/>
    <w:link w:val="Akapitzlist3"/>
    <w:locked/>
    <w:rsid w:val="000B52A2"/>
    <w:rPr>
      <w:rFonts w:ascii="Calibri" w:eastAsia="Times New Roman" w:hAnsi="Calibri" w:cs="Times New Roman"/>
      <w:sz w:val="20"/>
      <w:szCs w:val="20"/>
      <w:lang w:eastAsia="pl-PL"/>
    </w:rPr>
  </w:style>
  <w:style w:type="character" w:customStyle="1" w:styleId="Nagwek2Znak">
    <w:name w:val="Nagłówek 2 Znak"/>
    <w:basedOn w:val="Domylnaczcionkaakapitu"/>
    <w:link w:val="Nagwek2"/>
    <w:uiPriority w:val="9"/>
    <w:semiHidden/>
    <w:rsid w:val="000B52A2"/>
    <w:rPr>
      <w:rFonts w:asciiTheme="majorHAnsi" w:eastAsiaTheme="majorEastAsia" w:hAnsiTheme="majorHAnsi" w:cstheme="majorBidi"/>
      <w:b/>
      <w:bCs/>
      <w:color w:val="4F81BD" w:themeColor="accent1"/>
      <w:sz w:val="26"/>
      <w:szCs w:val="26"/>
      <w:lang w:eastAsia="pl-PL"/>
    </w:rPr>
  </w:style>
  <w:style w:type="paragraph" w:styleId="Nagwek">
    <w:name w:val="header"/>
    <w:basedOn w:val="Normalny"/>
    <w:link w:val="NagwekZnak"/>
    <w:uiPriority w:val="99"/>
    <w:semiHidden/>
    <w:unhideWhenUsed/>
    <w:rsid w:val="000C46BA"/>
    <w:pPr>
      <w:tabs>
        <w:tab w:val="center" w:pos="4536"/>
        <w:tab w:val="right" w:pos="9072"/>
      </w:tabs>
    </w:pPr>
  </w:style>
  <w:style w:type="character" w:customStyle="1" w:styleId="NagwekZnak">
    <w:name w:val="Nagłówek Znak"/>
    <w:basedOn w:val="Domylnaczcionkaakapitu"/>
    <w:link w:val="Nagwek"/>
    <w:uiPriority w:val="99"/>
    <w:semiHidden/>
    <w:rsid w:val="000C46B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C46BA"/>
    <w:pPr>
      <w:tabs>
        <w:tab w:val="center" w:pos="4536"/>
        <w:tab w:val="right" w:pos="9072"/>
      </w:tabs>
    </w:pPr>
  </w:style>
  <w:style w:type="character" w:customStyle="1" w:styleId="StopkaZnak">
    <w:name w:val="Stopka Znak"/>
    <w:basedOn w:val="Domylnaczcionkaakapitu"/>
    <w:link w:val="Stopka"/>
    <w:uiPriority w:val="99"/>
    <w:rsid w:val="000C46B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46BA"/>
    <w:rPr>
      <w:rFonts w:ascii="Tahoma" w:hAnsi="Tahoma" w:cs="Tahoma"/>
      <w:sz w:val="16"/>
      <w:szCs w:val="16"/>
    </w:rPr>
  </w:style>
  <w:style w:type="character" w:customStyle="1" w:styleId="TekstdymkaZnak">
    <w:name w:val="Tekst dymka Znak"/>
    <w:basedOn w:val="Domylnaczcionkaakapitu"/>
    <w:link w:val="Tekstdymka"/>
    <w:uiPriority w:val="99"/>
    <w:semiHidden/>
    <w:rsid w:val="000C46BA"/>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385064312">
      <w:bodyDiv w:val="1"/>
      <w:marLeft w:val="0"/>
      <w:marRight w:val="0"/>
      <w:marTop w:val="0"/>
      <w:marBottom w:val="0"/>
      <w:divBdr>
        <w:top w:val="none" w:sz="0" w:space="0" w:color="auto"/>
        <w:left w:val="none" w:sz="0" w:space="0" w:color="auto"/>
        <w:bottom w:val="none" w:sz="0" w:space="0" w:color="auto"/>
        <w:right w:val="none" w:sz="0" w:space="0" w:color="auto"/>
      </w:divBdr>
    </w:div>
    <w:div w:id="17329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bip.warmia.mazury.pl/powiat_lidzbarsk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westycje@powiatlidzbars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mowicz.dorota@powiatlidzbarski.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ip.splidzbark.warmia.mazury.pl/zamowienie/51/rewaloryzacja-i-ochrona-zasobow-przyrodniczych-oraz-zmniejszenie-presji-na-gatunki-i-siedliska-poludniowej-strony-doliny-rzeki-lyny-ochk-w-lidzbarku-warminskim-poprzez-kanalizacje-ruchu-turystycznego-i-edukacje-ekologiczna.html" TargetMode="External"/><Relationship Id="rId4" Type="http://schemas.openxmlformats.org/officeDocument/2006/relationships/webSettings" Target="webSettings.xml"/><Relationship Id="rId9" Type="http://schemas.openxmlformats.org/officeDocument/2006/relationships/hyperlink" Target="http://bip.warmia.mazury.pl/powiat_lidzbarsk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3543</Words>
  <Characters>21259</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5</cp:revision>
  <cp:lastPrinted>2017-05-19T10:37:00Z</cp:lastPrinted>
  <dcterms:created xsi:type="dcterms:W3CDTF">2017-05-18T12:57:00Z</dcterms:created>
  <dcterms:modified xsi:type="dcterms:W3CDTF">2017-05-19T10:37:00Z</dcterms:modified>
</cp:coreProperties>
</file>