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07B" w:rsidRDefault="003A507B" w:rsidP="003A507B">
      <w:pPr>
        <w:tabs>
          <w:tab w:val="left" w:pos="2880"/>
        </w:tabs>
        <w:spacing w:line="360" w:lineRule="auto"/>
        <w:ind w:left="709" w:right="2002" w:hanging="709"/>
        <w:jc w:val="center"/>
        <w:rPr>
          <w:rFonts w:ascii="Tahoma" w:hAnsi="Tahoma" w:cs="Tahoma"/>
          <w:b/>
          <w:bCs/>
          <w:noProof w:val="0"/>
          <w:sz w:val="22"/>
          <w:szCs w:val="22"/>
          <w:lang w:val="pl-PL"/>
        </w:rPr>
      </w:pPr>
      <w:r>
        <w:rPr>
          <w:rFonts w:ascii="Tahoma" w:hAnsi="Tahoma" w:cs="Tahoma"/>
          <w:b/>
          <w:bCs/>
          <w:sz w:val="22"/>
          <w:szCs w:val="22"/>
          <w:lang w:val="pl-PL"/>
        </w:rPr>
        <w:drawing>
          <wp:inline distT="0" distB="0" distL="0" distR="0">
            <wp:extent cx="5677535" cy="743585"/>
            <wp:effectExtent l="19050" t="0" r="0" b="0"/>
            <wp:docPr id="15"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8"/>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3A507B" w:rsidRDefault="003A507B" w:rsidP="005C0B13">
      <w:pPr>
        <w:tabs>
          <w:tab w:val="left" w:pos="2880"/>
        </w:tabs>
        <w:spacing w:line="360" w:lineRule="auto"/>
        <w:ind w:left="2127" w:right="2002"/>
        <w:jc w:val="center"/>
        <w:rPr>
          <w:rFonts w:ascii="Tahoma" w:hAnsi="Tahoma" w:cs="Tahoma"/>
          <w:b/>
          <w:bCs/>
          <w:noProof w:val="0"/>
          <w:sz w:val="22"/>
          <w:szCs w:val="22"/>
          <w:lang w:val="pl-PL"/>
        </w:rPr>
      </w:pPr>
    </w:p>
    <w:p w:rsidR="003A507B" w:rsidRDefault="003A507B" w:rsidP="005C0B13">
      <w:pPr>
        <w:tabs>
          <w:tab w:val="left" w:pos="2880"/>
        </w:tabs>
        <w:spacing w:line="360" w:lineRule="auto"/>
        <w:ind w:left="2127" w:right="2002"/>
        <w:jc w:val="center"/>
        <w:rPr>
          <w:rFonts w:ascii="Tahoma" w:hAnsi="Tahoma" w:cs="Tahoma"/>
          <w:b/>
          <w:bCs/>
          <w:noProof w:val="0"/>
          <w:sz w:val="22"/>
          <w:szCs w:val="22"/>
          <w:lang w:val="pl-PL"/>
        </w:rPr>
      </w:pP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F31BFC">
      <w:pPr>
        <w:spacing w:line="360" w:lineRule="auto"/>
        <w:jc w:val="center"/>
        <w:rPr>
          <w:rFonts w:ascii="Tahoma" w:hAnsi="Tahoma" w:cs="Tahoma"/>
          <w:noProof w:val="0"/>
          <w:sz w:val="20"/>
          <w:szCs w:val="20"/>
          <w:lang w:val="pl-PL"/>
        </w:rPr>
      </w:pPr>
    </w:p>
    <w:p w:rsidR="007A0F28" w:rsidRDefault="005A6D24" w:rsidP="00F31BFC">
      <w:pPr>
        <w:spacing w:line="360" w:lineRule="auto"/>
        <w:jc w:val="center"/>
        <w:rPr>
          <w:rFonts w:ascii="Tahoma" w:hAnsi="Tahoma" w:cs="Tahoma"/>
          <w:bCs/>
          <w:sz w:val="20"/>
          <w:szCs w:val="20"/>
        </w:rPr>
      </w:pPr>
      <w:r w:rsidRPr="001A1828">
        <w:rPr>
          <w:rFonts w:ascii="Tahoma" w:hAnsi="Tahoma" w:cs="Tahoma"/>
          <w:bCs/>
          <w:sz w:val="20"/>
          <w:szCs w:val="20"/>
        </w:rPr>
        <w:t xml:space="preserve">SPECYFIKACJA ISTOTNYCH WARUNKÓW ZAMÓWIENIA </w:t>
      </w:r>
      <w:r w:rsidR="008F2404" w:rsidRPr="001A1828">
        <w:rPr>
          <w:rFonts w:ascii="Tahoma" w:hAnsi="Tahoma" w:cs="Tahoma"/>
          <w:bCs/>
          <w:sz w:val="20"/>
          <w:szCs w:val="20"/>
        </w:rPr>
        <w:t xml:space="preserve">(SIWZ) </w:t>
      </w:r>
      <w:r w:rsidRPr="001A1828">
        <w:rPr>
          <w:rFonts w:ascii="Tahoma" w:hAnsi="Tahoma" w:cs="Tahoma"/>
          <w:bCs/>
          <w:sz w:val="20"/>
          <w:szCs w:val="20"/>
        </w:rPr>
        <w:t>W POSTĘPOWANIU O UDZIELENIE ZAMÓWIENIA PUBLICZNEGO W TRYBIE PRZETARGU NIEOGRANICZONEGO</w:t>
      </w:r>
      <w:r w:rsidR="00EC7857" w:rsidRPr="001A1828">
        <w:rPr>
          <w:rFonts w:ascii="Tahoma" w:hAnsi="Tahoma" w:cs="Tahoma"/>
          <w:bCs/>
          <w:sz w:val="20"/>
          <w:szCs w:val="20"/>
        </w:rPr>
        <w:t xml:space="preserve">, KTÓREGO PRZEDMIOTEM </w:t>
      </w:r>
    </w:p>
    <w:p w:rsidR="00EC7857" w:rsidRDefault="00EC7857" w:rsidP="00F31BFC">
      <w:pPr>
        <w:spacing w:line="360" w:lineRule="auto"/>
        <w:jc w:val="center"/>
        <w:rPr>
          <w:rFonts w:ascii="Tahoma" w:hAnsi="Tahoma" w:cs="Tahoma"/>
          <w:bCs/>
          <w:sz w:val="20"/>
          <w:szCs w:val="20"/>
        </w:rPr>
      </w:pPr>
      <w:r w:rsidRPr="001A1828">
        <w:rPr>
          <w:rFonts w:ascii="Tahoma" w:hAnsi="Tahoma" w:cs="Tahoma"/>
          <w:bCs/>
          <w:sz w:val="20"/>
          <w:szCs w:val="20"/>
        </w:rPr>
        <w:t>ZAMÓWIENIA JEST</w:t>
      </w:r>
    </w:p>
    <w:p w:rsidR="007A0F28" w:rsidRPr="001A1828" w:rsidRDefault="007A0F28" w:rsidP="00F31BFC">
      <w:pPr>
        <w:spacing w:line="360" w:lineRule="auto"/>
        <w:jc w:val="center"/>
        <w:rPr>
          <w:rFonts w:ascii="Tahoma" w:hAnsi="Tahoma" w:cs="Tahoma"/>
          <w:bCs/>
          <w:sz w:val="20"/>
          <w:szCs w:val="20"/>
        </w:rPr>
      </w:pPr>
    </w:p>
    <w:p w:rsidR="00434ADE" w:rsidRDefault="00434ADE" w:rsidP="005C0B13">
      <w:pPr>
        <w:pStyle w:val="Tekstpodstawowy"/>
        <w:spacing w:line="360" w:lineRule="auto"/>
        <w:ind w:right="-427"/>
        <w:jc w:val="left"/>
        <w:rPr>
          <w:rFonts w:ascii="Tahoma" w:hAnsi="Tahoma" w:cs="Tahoma"/>
          <w:b/>
          <w:bCs/>
          <w:sz w:val="20"/>
          <w:szCs w:val="20"/>
        </w:rPr>
      </w:pPr>
    </w:p>
    <w:p w:rsidR="007A0F28" w:rsidRPr="005167C0" w:rsidRDefault="005167C0" w:rsidP="005F4742">
      <w:pPr>
        <w:pStyle w:val="Tekstpodstawowy"/>
        <w:spacing w:line="360" w:lineRule="auto"/>
        <w:ind w:right="-427"/>
        <w:rPr>
          <w:rFonts w:ascii="Tahoma" w:hAnsi="Tahoma" w:cs="Tahoma"/>
          <w:b/>
          <w:bCs/>
          <w:sz w:val="20"/>
          <w:szCs w:val="20"/>
        </w:rPr>
      </w:pPr>
      <w:r w:rsidRPr="005167C0">
        <w:rPr>
          <w:rFonts w:ascii="Tahoma" w:hAnsi="Tahoma" w:cs="Tahoma"/>
          <w:b/>
          <w:sz w:val="20"/>
          <w:szCs w:val="20"/>
        </w:rPr>
        <w:t>„KOMPLEKSOWA MODERNIZACJA ENERGETYCZNA BUDYNKÓW UŻYTECZNOŚCI PUBLICZNEJ POWIATU LIDZBARSKIEGO”</w:t>
      </w:r>
      <w:r w:rsidR="006B5E34">
        <w:rPr>
          <w:rFonts w:ascii="Tahoma" w:hAnsi="Tahoma" w:cs="Tahoma"/>
          <w:b/>
          <w:sz w:val="20"/>
          <w:szCs w:val="20"/>
        </w:rPr>
        <w:t xml:space="preserve"> -  budynek Zespołu Szkół i Placówek Oświatowych w Lidzbarku Warmi</w:t>
      </w:r>
      <w:r w:rsidR="008445FB">
        <w:rPr>
          <w:rFonts w:ascii="Tahoma" w:hAnsi="Tahoma" w:cs="Tahoma"/>
          <w:b/>
          <w:sz w:val="20"/>
          <w:szCs w:val="20"/>
        </w:rPr>
        <w:t>ń</w:t>
      </w:r>
      <w:r w:rsidR="006B5E34">
        <w:rPr>
          <w:rFonts w:ascii="Tahoma" w:hAnsi="Tahoma" w:cs="Tahoma"/>
          <w:b/>
          <w:sz w:val="20"/>
          <w:szCs w:val="20"/>
        </w:rPr>
        <w:t>skim</w:t>
      </w:r>
    </w:p>
    <w:p w:rsidR="007A0F28" w:rsidRPr="005167C0" w:rsidRDefault="007A0F28" w:rsidP="005C0B13">
      <w:pPr>
        <w:pStyle w:val="Tekstpodstawowy"/>
        <w:spacing w:line="360" w:lineRule="auto"/>
        <w:ind w:right="-427"/>
        <w:jc w:val="left"/>
        <w:rPr>
          <w:rFonts w:ascii="Tahoma" w:hAnsi="Tahoma" w:cs="Tahoma"/>
          <w:b/>
          <w:bCs/>
          <w:sz w:val="20"/>
          <w:szCs w:val="20"/>
        </w:rPr>
      </w:pPr>
    </w:p>
    <w:p w:rsidR="005A6D24" w:rsidRPr="001A1828" w:rsidRDefault="005A6D24" w:rsidP="005C0B13">
      <w:pPr>
        <w:pStyle w:val="Tekstpodstawowy"/>
        <w:spacing w:line="360" w:lineRule="auto"/>
        <w:ind w:right="-427"/>
        <w:jc w:val="left"/>
        <w:rPr>
          <w:rFonts w:ascii="Tahoma" w:hAnsi="Tahoma" w:cs="Tahoma"/>
          <w:bCs/>
          <w:sz w:val="20"/>
          <w:szCs w:val="20"/>
          <w:lang w:val="pl-PL"/>
        </w:rPr>
      </w:pPr>
      <w:r w:rsidRPr="001A1828">
        <w:rPr>
          <w:rFonts w:ascii="Tahoma" w:hAnsi="Tahoma" w:cs="Tahoma"/>
          <w:bCs/>
          <w:sz w:val="20"/>
          <w:szCs w:val="20"/>
        </w:rPr>
        <w:t>Znak sprawy: PŚZ.</w:t>
      </w:r>
      <w:r w:rsidRPr="009543BA">
        <w:rPr>
          <w:rFonts w:ascii="Tahoma" w:hAnsi="Tahoma" w:cs="Tahoma"/>
          <w:bCs/>
          <w:sz w:val="20"/>
          <w:szCs w:val="20"/>
        </w:rPr>
        <w:t>272.</w:t>
      </w:r>
      <w:r w:rsidR="00FA31CE">
        <w:rPr>
          <w:rFonts w:ascii="Tahoma" w:hAnsi="Tahoma" w:cs="Tahoma"/>
          <w:bCs/>
          <w:sz w:val="20"/>
          <w:szCs w:val="20"/>
        </w:rPr>
        <w:t>1.2018</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F4742">
      <w:pPr>
        <w:spacing w:line="360" w:lineRule="auto"/>
        <w:ind w:left="7090" w:hanging="2"/>
        <w:jc w:val="both"/>
        <w:rPr>
          <w:rFonts w:ascii="Tahoma" w:hAnsi="Tahoma" w:cs="Tahoma"/>
          <w:noProof w:val="0"/>
          <w:sz w:val="20"/>
          <w:szCs w:val="20"/>
          <w:lang w:val="pl-PL"/>
        </w:rPr>
      </w:pPr>
      <w:r w:rsidRPr="00E127F8">
        <w:rPr>
          <w:rFonts w:ascii="Tahoma" w:hAnsi="Tahoma" w:cs="Tahoma"/>
          <w:noProof w:val="0"/>
          <w:sz w:val="20"/>
          <w:szCs w:val="20"/>
          <w:lang w:val="pl-PL"/>
        </w:rPr>
        <w:t xml:space="preserve">  Zatwierdził:</w:t>
      </w:r>
    </w:p>
    <w:p w:rsidR="005A6D24" w:rsidRDefault="005A6D24" w:rsidP="005C0B13">
      <w:pPr>
        <w:spacing w:line="360" w:lineRule="auto"/>
        <w:jc w:val="both"/>
        <w:rPr>
          <w:rFonts w:ascii="Tahoma" w:hAnsi="Tahoma" w:cs="Tahoma"/>
          <w:noProof w:val="0"/>
          <w:sz w:val="20"/>
          <w:szCs w:val="20"/>
          <w:lang w:val="pl-PL"/>
        </w:rPr>
      </w:pPr>
    </w:p>
    <w:p w:rsidR="00731CB5" w:rsidRPr="00E127F8" w:rsidRDefault="00731CB5" w:rsidP="005C0B13">
      <w:pPr>
        <w:spacing w:line="360" w:lineRule="auto"/>
        <w:jc w:val="both"/>
        <w:rPr>
          <w:rFonts w:ascii="Tahoma" w:hAnsi="Tahoma" w:cs="Tahoma"/>
          <w:noProof w:val="0"/>
          <w:sz w:val="20"/>
          <w:szCs w:val="20"/>
          <w:lang w:val="pl-PL"/>
        </w:rPr>
      </w:pPr>
    </w:p>
    <w:p w:rsidR="001A1828" w:rsidRPr="001A1828" w:rsidRDefault="005A6D24" w:rsidP="003A507B">
      <w:pPr>
        <w:spacing w:line="360" w:lineRule="auto"/>
        <w:rPr>
          <w:rFonts w:ascii="Tahoma" w:hAnsi="Tahoma" w:cs="Tahoma"/>
          <w:b/>
          <w:noProof w:val="0"/>
          <w:sz w:val="20"/>
          <w:szCs w:val="20"/>
          <w:lang w:val="pl-PL"/>
        </w:rPr>
      </w:pPr>
      <w:r w:rsidRPr="001A1828">
        <w:rPr>
          <w:rFonts w:ascii="Tahoma" w:hAnsi="Tahoma" w:cs="Tahoma"/>
          <w:b/>
          <w:noProof w:val="0"/>
          <w:sz w:val="20"/>
          <w:szCs w:val="20"/>
          <w:lang w:val="pl-PL"/>
        </w:rPr>
        <w:tab/>
      </w:r>
    </w:p>
    <w:p w:rsidR="005F4742" w:rsidRDefault="005F4742" w:rsidP="007A0F28">
      <w:pPr>
        <w:spacing w:line="360" w:lineRule="auto"/>
        <w:jc w:val="both"/>
        <w:rPr>
          <w:rFonts w:ascii="Tahoma" w:hAnsi="Tahoma" w:cs="Tahoma"/>
          <w:b/>
          <w:sz w:val="20"/>
          <w:szCs w:val="20"/>
        </w:rPr>
      </w:pPr>
    </w:p>
    <w:p w:rsidR="005F4742" w:rsidRDefault="005F4742" w:rsidP="007A0F28">
      <w:pPr>
        <w:spacing w:line="360" w:lineRule="auto"/>
        <w:jc w:val="both"/>
        <w:rPr>
          <w:rFonts w:ascii="Tahoma" w:hAnsi="Tahoma" w:cs="Tahoma"/>
          <w:b/>
          <w:sz w:val="20"/>
          <w:szCs w:val="20"/>
        </w:rPr>
      </w:pPr>
    </w:p>
    <w:p w:rsidR="007A0F28" w:rsidRPr="00823BE4" w:rsidRDefault="003A507B" w:rsidP="007A0F28">
      <w:pPr>
        <w:spacing w:line="360" w:lineRule="auto"/>
        <w:jc w:val="both"/>
        <w:rPr>
          <w:rFonts w:ascii="Tahoma" w:hAnsi="Tahoma" w:cs="Tahoma"/>
        </w:rPr>
      </w:pPr>
      <w:r w:rsidRPr="001A1828">
        <w:rPr>
          <w:rFonts w:ascii="Tahoma" w:hAnsi="Tahoma" w:cs="Tahoma"/>
          <w:b/>
          <w:sz w:val="20"/>
          <w:szCs w:val="20"/>
        </w:rPr>
        <w:t xml:space="preserve">Projekt współfinansowany ze środków Europejskiego Funduszu Rozwoju Regionalnego w ramach Regionalnego Programu Operacyjnego Województwa Warmińsko-Mazurskiego na lata </w:t>
      </w:r>
      <w:r w:rsidRPr="007A0F28">
        <w:rPr>
          <w:rFonts w:ascii="Tahoma" w:hAnsi="Tahoma" w:cs="Tahoma"/>
          <w:b/>
          <w:sz w:val="20"/>
          <w:szCs w:val="20"/>
        </w:rPr>
        <w:t xml:space="preserve">2014-2020 </w:t>
      </w:r>
      <w:r w:rsidR="007A0F28" w:rsidRPr="007A0F28">
        <w:rPr>
          <w:rFonts w:ascii="Tahoma" w:hAnsi="Tahoma" w:cs="Tahoma"/>
          <w:b/>
          <w:bCs/>
          <w:sz w:val="20"/>
          <w:szCs w:val="20"/>
        </w:rPr>
        <w:t xml:space="preserve">Oś Priorytetowa </w:t>
      </w:r>
      <w:r w:rsidR="005167C0" w:rsidRPr="005167C0">
        <w:rPr>
          <w:rFonts w:ascii="Tahoma" w:hAnsi="Tahoma" w:cs="Tahoma"/>
          <w:b/>
          <w:bCs/>
          <w:sz w:val="20"/>
          <w:szCs w:val="20"/>
        </w:rPr>
        <w:t>4 Efektywność energetyczna:</w:t>
      </w:r>
      <w:r w:rsidR="005167C0" w:rsidRPr="005167C0">
        <w:rPr>
          <w:rFonts w:ascii="Tahoma" w:hAnsi="Tahoma" w:cs="Tahoma"/>
          <w:b/>
          <w:sz w:val="20"/>
          <w:szCs w:val="20"/>
        </w:rPr>
        <w:t xml:space="preserve"> Działanie 4.3 Kompleksowa modernizacja energetyczna budynków</w:t>
      </w:r>
      <w:r w:rsidR="004F0FBB">
        <w:rPr>
          <w:rFonts w:ascii="Tahoma" w:hAnsi="Tahoma" w:cs="Tahoma"/>
          <w:b/>
          <w:sz w:val="20"/>
          <w:szCs w:val="20"/>
        </w:rPr>
        <w:t>.</w:t>
      </w:r>
    </w:p>
    <w:p w:rsidR="005A6D24" w:rsidRPr="007A0F28" w:rsidRDefault="005A6D24" w:rsidP="003A507B">
      <w:pPr>
        <w:spacing w:line="360" w:lineRule="auto"/>
        <w:rPr>
          <w:rFonts w:ascii="Tahoma" w:hAnsi="Tahoma" w:cs="Tahoma"/>
          <w:noProof w:val="0"/>
          <w:sz w:val="20"/>
          <w:szCs w:val="20"/>
        </w:rPr>
      </w:pPr>
    </w:p>
    <w:p w:rsidR="005A6D24" w:rsidRPr="003A507B" w:rsidRDefault="005A6D24" w:rsidP="003A507B">
      <w:pPr>
        <w:spacing w:line="360" w:lineRule="auto"/>
        <w:rPr>
          <w:rFonts w:ascii="Tahoma" w:hAnsi="Tahoma" w:cs="Tahoma"/>
          <w:noProof w:val="0"/>
          <w:sz w:val="20"/>
          <w:szCs w:val="20"/>
          <w:lang w:val="pl-PL"/>
        </w:rPr>
      </w:pPr>
    </w:p>
    <w:p w:rsidR="005A6D24" w:rsidRPr="00E127F8" w:rsidRDefault="00662062" w:rsidP="005C0B13">
      <w:pPr>
        <w:spacing w:line="360" w:lineRule="auto"/>
        <w:ind w:left="2880" w:firstLine="4919"/>
        <w:jc w:val="both"/>
        <w:rPr>
          <w:rFonts w:ascii="Tahoma" w:hAnsi="Tahoma" w:cs="Tahoma"/>
          <w:noProof w:val="0"/>
          <w:sz w:val="20"/>
          <w:szCs w:val="20"/>
          <w:lang w:val="pl-PL"/>
        </w:rPr>
      </w:pPr>
      <w:r>
        <w:rPr>
          <w:rFonts w:ascii="Tahoma" w:hAnsi="Tahoma" w:cs="Tahoma"/>
          <w:noProof w:val="0"/>
          <w:sz w:val="20"/>
          <w:szCs w:val="20"/>
          <w:lang w:val="pl-PL"/>
        </w:rPr>
        <w:tab/>
      </w:r>
      <w:r>
        <w:rPr>
          <w:rFonts w:ascii="Tahoma" w:hAnsi="Tahoma" w:cs="Tahoma"/>
          <w:noProof w:val="0"/>
          <w:sz w:val="20"/>
          <w:szCs w:val="20"/>
          <w:lang w:val="pl-PL"/>
        </w:rPr>
        <w:tab/>
        <w:t xml:space="preserve">        </w:t>
      </w:r>
      <w:r w:rsidR="005A6D24" w:rsidRPr="00E127F8">
        <w:rPr>
          <w:rFonts w:ascii="Tahoma" w:hAnsi="Tahoma" w:cs="Tahoma"/>
          <w:noProof w:val="0"/>
          <w:sz w:val="20"/>
          <w:szCs w:val="20"/>
          <w:lang w:val="pl-PL"/>
        </w:rPr>
        <w:t xml:space="preserve">Lidzbark Warmiński, </w:t>
      </w:r>
      <w:r w:rsidR="005A6D24" w:rsidRPr="00E127F8">
        <w:rPr>
          <w:rFonts w:ascii="Tahoma" w:hAnsi="Tahoma" w:cs="Tahoma"/>
          <w:noProof w:val="0"/>
          <w:sz w:val="20"/>
          <w:szCs w:val="20"/>
          <w:lang w:val="pl-PL"/>
        </w:rPr>
        <w:tab/>
      </w:r>
      <w:r w:rsidR="005A6D24" w:rsidRPr="00E127F8">
        <w:rPr>
          <w:rFonts w:ascii="Tahoma" w:hAnsi="Tahoma" w:cs="Tahoma"/>
          <w:noProof w:val="0"/>
          <w:sz w:val="20"/>
          <w:szCs w:val="20"/>
          <w:lang w:val="pl-PL"/>
        </w:rPr>
        <w:tab/>
      </w:r>
      <w:r w:rsidR="005A6D24" w:rsidRPr="00E127F8">
        <w:rPr>
          <w:rFonts w:ascii="Tahoma" w:hAnsi="Tahoma" w:cs="Tahoma"/>
          <w:noProof w:val="0"/>
          <w:sz w:val="20"/>
          <w:szCs w:val="20"/>
          <w:lang w:val="pl-PL"/>
        </w:rPr>
        <w:tab/>
      </w:r>
    </w:p>
    <w:p w:rsidR="005A6D24" w:rsidRPr="00E127F8" w:rsidRDefault="00B513C9" w:rsidP="005C0B13">
      <w:pPr>
        <w:spacing w:line="360" w:lineRule="auto"/>
        <w:ind w:left="2880"/>
        <w:jc w:val="both"/>
        <w:rPr>
          <w:rFonts w:ascii="Tahoma" w:hAnsi="Tahoma" w:cs="Tahoma"/>
          <w:noProof w:val="0"/>
          <w:sz w:val="20"/>
          <w:szCs w:val="20"/>
          <w:lang w:val="pl-PL"/>
        </w:rPr>
      </w:pPr>
      <w:r>
        <w:rPr>
          <w:rFonts w:ascii="Tahoma" w:hAnsi="Tahoma" w:cs="Tahoma"/>
          <w:noProof w:val="0"/>
          <w:sz w:val="20"/>
          <w:szCs w:val="20"/>
          <w:lang w:val="pl-PL"/>
        </w:rPr>
        <w:tab/>
      </w:r>
      <w:r>
        <w:rPr>
          <w:rFonts w:ascii="Tahoma" w:hAnsi="Tahoma" w:cs="Tahoma"/>
          <w:noProof w:val="0"/>
          <w:sz w:val="20"/>
          <w:szCs w:val="20"/>
          <w:lang w:val="pl-PL"/>
        </w:rPr>
        <w:tab/>
      </w:r>
      <w:r w:rsidR="00FA31CE">
        <w:rPr>
          <w:rFonts w:ascii="Tahoma" w:hAnsi="Tahoma" w:cs="Tahoma"/>
          <w:noProof w:val="0"/>
          <w:sz w:val="20"/>
          <w:szCs w:val="20"/>
          <w:lang w:val="pl-PL"/>
        </w:rPr>
        <w:t>styczeń</w:t>
      </w:r>
      <w:r w:rsidR="00662062">
        <w:rPr>
          <w:rFonts w:ascii="Tahoma" w:hAnsi="Tahoma" w:cs="Tahoma"/>
          <w:noProof w:val="0"/>
          <w:sz w:val="20"/>
          <w:szCs w:val="20"/>
          <w:lang w:val="pl-PL"/>
        </w:rPr>
        <w:t xml:space="preserve"> </w:t>
      </w:r>
      <w:r w:rsidR="005A6D24" w:rsidRPr="009543BA">
        <w:rPr>
          <w:rFonts w:ascii="Tahoma" w:hAnsi="Tahoma" w:cs="Tahoma"/>
          <w:noProof w:val="0"/>
          <w:sz w:val="20"/>
          <w:szCs w:val="20"/>
          <w:lang w:val="pl-PL"/>
        </w:rPr>
        <w:t>201</w:t>
      </w:r>
      <w:r w:rsidR="00FA31CE">
        <w:rPr>
          <w:rFonts w:ascii="Tahoma" w:hAnsi="Tahoma" w:cs="Tahoma"/>
          <w:noProof w:val="0"/>
          <w:sz w:val="20"/>
          <w:szCs w:val="20"/>
          <w:lang w:val="pl-PL"/>
        </w:rPr>
        <w:t>8</w:t>
      </w:r>
      <w:r w:rsidR="005A6D24" w:rsidRPr="009543BA">
        <w:rPr>
          <w:rFonts w:ascii="Tahoma" w:hAnsi="Tahoma" w:cs="Tahoma"/>
          <w:noProof w:val="0"/>
          <w:sz w:val="20"/>
          <w:szCs w:val="20"/>
          <w:lang w:val="pl-PL"/>
        </w:rPr>
        <w:t xml:space="preserve"> r.</w:t>
      </w:r>
      <w:r w:rsidR="005A6D24" w:rsidRPr="00E127F8">
        <w:rPr>
          <w:rFonts w:ascii="Tahoma" w:hAnsi="Tahoma" w:cs="Tahoma"/>
          <w:noProof w:val="0"/>
          <w:sz w:val="20"/>
          <w:szCs w:val="20"/>
          <w:lang w:val="pl-PL"/>
        </w:rPr>
        <w:t xml:space="preserve">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Pr="003D1961" w:rsidRDefault="000B5F41" w:rsidP="003D1961">
      <w:pPr>
        <w:spacing w:line="360" w:lineRule="auto"/>
        <w:jc w:val="both"/>
        <w:rPr>
          <w:rFonts w:ascii="Tahoma" w:hAnsi="Tahoma" w:cs="Tahoma"/>
          <w:noProof w:val="0"/>
          <w:sz w:val="20"/>
          <w:szCs w:val="20"/>
          <w:lang w:val="pl-PL"/>
        </w:rPr>
      </w:pPr>
      <w:r w:rsidRPr="000B5F41">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264" fillcolor="#ddd">
            <v:textbox style="mso-fit-shape-to-text:t">
              <w:txbxContent>
                <w:p w:rsidR="008C2183" w:rsidRPr="00E35E84" w:rsidRDefault="008C2183"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p>
    <w:p w:rsidR="006424E4" w:rsidRPr="006424E4" w:rsidRDefault="006424E4" w:rsidP="003D1961">
      <w:pPr>
        <w:spacing w:line="360" w:lineRule="auto"/>
        <w:jc w:val="both"/>
        <w:rPr>
          <w:rFonts w:ascii="Tahoma" w:hAnsi="Tahoma" w:cs="Tahoma"/>
          <w:sz w:val="6"/>
          <w:szCs w:val="6"/>
        </w:rPr>
      </w:pPr>
    </w:p>
    <w:p w:rsidR="005A6D24" w:rsidRPr="006424E4" w:rsidRDefault="006424E4" w:rsidP="003D1961">
      <w:pPr>
        <w:spacing w:line="360" w:lineRule="auto"/>
        <w:jc w:val="both"/>
        <w:rPr>
          <w:rFonts w:ascii="Tahoma" w:hAnsi="Tahoma" w:cs="Tahoma"/>
          <w:noProof w:val="0"/>
          <w:sz w:val="20"/>
          <w:szCs w:val="20"/>
          <w:lang w:val="pl-PL"/>
        </w:rPr>
      </w:pPr>
      <w:r w:rsidRPr="006424E4">
        <w:rPr>
          <w:rFonts w:ascii="Tahoma" w:hAnsi="Tahoma" w:cs="Tahoma"/>
          <w:sz w:val="20"/>
          <w:szCs w:val="20"/>
        </w:rPr>
        <w:t>http://bip.splidzbark.warmia.mazury.pl/</w:t>
      </w:r>
    </w:p>
    <w:p w:rsidR="006424E4" w:rsidRPr="006424E4" w:rsidRDefault="006424E4" w:rsidP="003D1961">
      <w:pPr>
        <w:spacing w:line="360" w:lineRule="auto"/>
        <w:jc w:val="both"/>
        <w:rPr>
          <w:rFonts w:ascii="Tahoma" w:hAnsi="Tahoma" w:cs="Tahoma"/>
          <w:noProof w:val="0"/>
          <w:sz w:val="6"/>
          <w:szCs w:val="6"/>
          <w:lang w:val="pl-PL"/>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6C2234"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sidR="006C2234">
        <w:rPr>
          <w:rFonts w:ascii="Tahoma" w:hAnsi="Tahoma" w:cs="Tahoma"/>
          <w:noProof w:val="0"/>
          <w:sz w:val="20"/>
          <w:szCs w:val="20"/>
          <w:lang w:val="pl-PL"/>
        </w:rPr>
        <w:t xml:space="preserve">, środa, </w:t>
      </w:r>
      <w:r w:rsidRPr="003D1961">
        <w:rPr>
          <w:rFonts w:ascii="Tahoma" w:hAnsi="Tahoma" w:cs="Tahoma"/>
          <w:noProof w:val="0"/>
          <w:sz w:val="20"/>
          <w:szCs w:val="20"/>
          <w:lang w:val="pl-PL"/>
        </w:rPr>
        <w:t>piątek od 7:00 do 15:00</w:t>
      </w:r>
      <w:r w:rsidR="006C2234">
        <w:rPr>
          <w:rFonts w:ascii="Tahoma" w:hAnsi="Tahoma" w:cs="Tahoma"/>
          <w:noProof w:val="0"/>
          <w:sz w:val="20"/>
          <w:szCs w:val="20"/>
          <w:lang w:val="pl-PL"/>
        </w:rPr>
        <w:t>,</w:t>
      </w:r>
    </w:p>
    <w:p w:rsidR="005A6D24" w:rsidRPr="003D1961" w:rsidRDefault="006C2234" w:rsidP="003D1961">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8.00 do 16.00</w:t>
      </w:r>
      <w:r w:rsidR="005A6D24" w:rsidRPr="003D1961">
        <w:rPr>
          <w:rFonts w:ascii="Tahoma" w:hAnsi="Tahoma" w:cs="Tahoma"/>
          <w:noProof w:val="0"/>
          <w:sz w:val="20"/>
          <w:szCs w:val="20"/>
          <w:lang w:val="pl-PL"/>
        </w:rPr>
        <w:t>.</w:t>
      </w:r>
    </w:p>
    <w:p w:rsidR="005A6D24" w:rsidRPr="003D1961" w:rsidRDefault="005A6D24" w:rsidP="003D1961">
      <w:pPr>
        <w:spacing w:line="360" w:lineRule="auto"/>
        <w:jc w:val="both"/>
        <w:rPr>
          <w:rFonts w:ascii="Tahoma" w:hAnsi="Tahoma" w:cs="Tahoma"/>
          <w:noProof w:val="0"/>
          <w:sz w:val="20"/>
          <w:szCs w:val="20"/>
          <w:lang w:val="pl-PL"/>
        </w:rPr>
      </w:pPr>
    </w:p>
    <w:p w:rsidR="005A6D24" w:rsidRDefault="000B5F41" w:rsidP="003D1961">
      <w:pPr>
        <w:spacing w:line="360" w:lineRule="auto"/>
        <w:rPr>
          <w:rFonts w:ascii="Tahoma" w:hAnsi="Tahoma" w:cs="Tahoma"/>
          <w:sz w:val="20"/>
          <w:szCs w:val="20"/>
          <w:lang w:val="pl-PL"/>
        </w:rPr>
      </w:pPr>
      <w:r w:rsidRPr="000B5F41">
        <w:rPr>
          <w:lang w:val="pl-PL"/>
        </w:rPr>
        <w:pict>
          <v:shape id="_x0000_s1027" type="#_x0000_t202" style="position:absolute;margin-left:0;margin-top:0;width:459pt;height:32.1pt;z-index:251665408" fillcolor="#ddd">
            <v:textbox style="mso-next-textbox:#_x0000_s1027;mso-fit-shape-to-text:t">
              <w:txbxContent>
                <w:p w:rsidR="008C2183" w:rsidRPr="00E928C1" w:rsidRDefault="008C2183"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5A6D24" w:rsidRPr="009543BA">
        <w:rPr>
          <w:rFonts w:ascii="Tahoma" w:hAnsi="Tahoma" w:cs="Tahoma"/>
          <w:b/>
          <w:bCs/>
          <w:sz w:val="20"/>
          <w:szCs w:val="20"/>
          <w:lang w:val="pl-PL"/>
        </w:rPr>
        <w:t>PŚZ.272.</w:t>
      </w:r>
      <w:r w:rsidR="005167C0">
        <w:rPr>
          <w:rFonts w:ascii="Tahoma" w:hAnsi="Tahoma" w:cs="Tahoma"/>
          <w:b/>
          <w:bCs/>
          <w:sz w:val="20"/>
          <w:szCs w:val="20"/>
          <w:lang w:val="pl-PL"/>
        </w:rPr>
        <w:t>1</w:t>
      </w:r>
      <w:r w:rsidR="005A6D24" w:rsidRPr="009543BA">
        <w:rPr>
          <w:rFonts w:ascii="Tahoma" w:hAnsi="Tahoma" w:cs="Tahoma"/>
          <w:b/>
          <w:bCs/>
          <w:sz w:val="20"/>
          <w:szCs w:val="20"/>
          <w:lang w:val="pl-PL"/>
        </w:rPr>
        <w:t>.201</w:t>
      </w:r>
      <w:r w:rsidR="00FA31CE">
        <w:rPr>
          <w:rFonts w:ascii="Tahoma" w:hAnsi="Tahoma" w:cs="Tahoma"/>
          <w:b/>
          <w:bCs/>
          <w:sz w:val="20"/>
          <w:szCs w:val="20"/>
          <w:lang w:val="pl-PL"/>
        </w:rPr>
        <w:t>8</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0B5F41" w:rsidP="003D1961">
      <w:pPr>
        <w:spacing w:line="360" w:lineRule="auto"/>
        <w:rPr>
          <w:rFonts w:ascii="Tahoma" w:hAnsi="Tahoma" w:cs="Tahoma"/>
          <w:noProof w:val="0"/>
          <w:sz w:val="20"/>
          <w:szCs w:val="20"/>
          <w:lang w:val="pl-PL"/>
        </w:rPr>
      </w:pPr>
      <w:r w:rsidRPr="000B5F41">
        <w:rPr>
          <w:lang w:val="pl-PL"/>
        </w:rPr>
        <w:pict>
          <v:shape id="_x0000_s1028" type="#_x0000_t202" style="position:absolute;margin-left:0;margin-top:2.8pt;width:459pt;height:20pt;z-index:251660288" fillcolor="#ddd">
            <v:textbox style="mso-fit-shape-to-text:t">
              <w:txbxContent>
                <w:p w:rsidR="008C2183" w:rsidRPr="00EE0E89" w:rsidRDefault="008C2183"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5A6D24" w:rsidRDefault="005A6D24" w:rsidP="00434ADE">
      <w:pPr>
        <w:widowControl w:val="0"/>
        <w:autoSpaceDE w:val="0"/>
        <w:autoSpaceDN w:val="0"/>
        <w:adjustRightInd w:val="0"/>
        <w:spacing w:before="120" w:line="360" w:lineRule="auto"/>
        <w:ind w:left="284" w:hanging="284"/>
        <w:jc w:val="both"/>
        <w:rPr>
          <w:rFonts w:ascii="Tahoma" w:hAnsi="Tahoma" w:cs="Tahoma"/>
          <w:noProof w:val="0"/>
          <w:sz w:val="20"/>
          <w:szCs w:val="20"/>
          <w:lang w:val="pl-PL"/>
        </w:rPr>
      </w:pPr>
      <w:r>
        <w:rPr>
          <w:rFonts w:ascii="Tahoma" w:hAnsi="Tahoma" w:cs="Tahoma"/>
          <w:noProof w:val="0"/>
          <w:sz w:val="20"/>
          <w:szCs w:val="20"/>
          <w:lang w:val="pl-PL"/>
        </w:rPr>
        <w:t>3</w:t>
      </w:r>
      <w:r w:rsidRPr="00B513C9">
        <w:rPr>
          <w:rFonts w:ascii="Tahoma" w:hAnsi="Tahoma" w:cs="Tahoma"/>
          <w:noProof w:val="0"/>
          <w:sz w:val="20"/>
          <w:szCs w:val="20"/>
          <w:lang w:val="pl-PL"/>
        </w:rPr>
        <w:t>.1. Postępowanie o udzielenie zamówienia publicznego, którego przedmiotem zamówienia jest</w:t>
      </w:r>
      <w:r w:rsidR="005167C0" w:rsidRPr="001D4375">
        <w:rPr>
          <w:rFonts w:ascii="Tahoma" w:hAnsi="Tahoma" w:cs="Tahoma"/>
          <w:bCs/>
        </w:rPr>
        <w:t xml:space="preserve"> </w:t>
      </w:r>
      <w:r w:rsidR="005167C0" w:rsidRPr="005167C0">
        <w:rPr>
          <w:rFonts w:ascii="Tahoma" w:hAnsi="Tahoma" w:cs="Tahoma"/>
          <w:sz w:val="20"/>
          <w:szCs w:val="20"/>
        </w:rPr>
        <w:t>„Kompleksowa modernizacja energetyczna budynków użyteczności publicznej Powiatu Lidzbarskiego”</w:t>
      </w:r>
      <w:r w:rsidR="005167C0" w:rsidRPr="001D4375">
        <w:rPr>
          <w:rFonts w:ascii="Tahoma" w:hAnsi="Tahoma" w:cs="Tahoma"/>
          <w:bCs/>
        </w:rPr>
        <w:t xml:space="preserve"> </w:t>
      </w:r>
      <w:r w:rsidR="0004095C" w:rsidRPr="0004095C">
        <w:rPr>
          <w:rFonts w:ascii="Tahoma" w:hAnsi="Tahoma" w:cs="Tahoma"/>
          <w:bCs/>
          <w:sz w:val="20"/>
          <w:szCs w:val="20"/>
        </w:rPr>
        <w:t>obejmująca</w:t>
      </w:r>
      <w:r w:rsidR="006B5E34">
        <w:rPr>
          <w:rFonts w:ascii="Tahoma" w:hAnsi="Tahoma" w:cs="Tahoma"/>
          <w:bCs/>
          <w:sz w:val="20"/>
          <w:szCs w:val="20"/>
        </w:rPr>
        <w:t xml:space="preserve"> budynek </w:t>
      </w:r>
      <w:r w:rsidR="0004095C" w:rsidRPr="0004095C">
        <w:rPr>
          <w:rFonts w:ascii="Tahoma" w:hAnsi="Tahoma" w:cs="Tahoma"/>
          <w:sz w:val="20"/>
          <w:szCs w:val="20"/>
        </w:rPr>
        <w:t>Zesp</w:t>
      </w:r>
      <w:r w:rsidR="00091234">
        <w:rPr>
          <w:rFonts w:ascii="Tahoma" w:hAnsi="Tahoma" w:cs="Tahoma"/>
          <w:sz w:val="20"/>
          <w:szCs w:val="20"/>
        </w:rPr>
        <w:t>ołu</w:t>
      </w:r>
      <w:r w:rsidR="0004095C" w:rsidRPr="0004095C">
        <w:rPr>
          <w:rFonts w:ascii="Tahoma" w:hAnsi="Tahoma" w:cs="Tahoma"/>
          <w:sz w:val="20"/>
          <w:szCs w:val="20"/>
        </w:rPr>
        <w:t xml:space="preserve"> Szkół i Placówek Oświatowych w Lidzbarku Warmińskim</w:t>
      </w:r>
      <w:r w:rsidR="00B513C9">
        <w:rPr>
          <w:rFonts w:ascii="Tahoma" w:hAnsi="Tahoma" w:cs="Tahoma"/>
          <w:sz w:val="20"/>
          <w:szCs w:val="20"/>
        </w:rPr>
        <w:t xml:space="preserve"> </w:t>
      </w:r>
      <w:r w:rsidRPr="00B513C9">
        <w:rPr>
          <w:rFonts w:ascii="Tahoma" w:hAnsi="Tahoma" w:cs="Tahoma"/>
          <w:noProof w:val="0"/>
          <w:sz w:val="20"/>
          <w:szCs w:val="20"/>
          <w:lang w:val="pl-PL"/>
        </w:rPr>
        <w:t>prowadzone jest w trybie przetargu</w:t>
      </w:r>
      <w:r w:rsidRPr="003D1961">
        <w:rPr>
          <w:rFonts w:ascii="Tahoma" w:hAnsi="Tahoma" w:cs="Tahoma"/>
          <w:noProof w:val="0"/>
          <w:sz w:val="20"/>
          <w:szCs w:val="20"/>
          <w:lang w:val="pl-PL"/>
        </w:rPr>
        <w:t xml:space="preserve"> nieograniczonego, o wartości zamówienia mniejszej od kwot</w:t>
      </w:r>
      <w:r w:rsidRPr="003D1961">
        <w:rPr>
          <w:rFonts w:ascii="Tahoma" w:hAnsi="Tahoma" w:cs="Tahoma"/>
          <w:noProof w:val="0"/>
          <w:color w:val="FF0000"/>
          <w:sz w:val="20"/>
          <w:szCs w:val="20"/>
          <w:lang w:val="pl-PL"/>
        </w:rPr>
        <w:t xml:space="preserve"> </w:t>
      </w:r>
      <w:r w:rsidRPr="003D1961">
        <w:rPr>
          <w:rFonts w:ascii="Tahoma" w:hAnsi="Tahoma" w:cs="Tahoma"/>
          <w:noProof w:val="0"/>
          <w:sz w:val="20"/>
          <w:szCs w:val="20"/>
          <w:lang w:val="pl-PL"/>
        </w:rPr>
        <w:t>określonych w przepisach wydanych na podstawie art. 11 ust. 8 ustawy</w:t>
      </w:r>
      <w:r w:rsidR="008F2404">
        <w:rPr>
          <w:rFonts w:ascii="Tahoma" w:hAnsi="Tahoma" w:cs="Tahoma"/>
          <w:noProof w:val="0"/>
          <w:sz w:val="20"/>
          <w:szCs w:val="20"/>
          <w:lang w:val="pl-PL"/>
        </w:rPr>
        <w:t xml:space="preserve"> z dnia 29 stycznia 2004 r. Prawo zamówień publicznych (Dz.</w:t>
      </w:r>
      <w:r w:rsidR="008D178B">
        <w:rPr>
          <w:rFonts w:ascii="Tahoma" w:hAnsi="Tahoma" w:cs="Tahoma"/>
          <w:noProof w:val="0"/>
          <w:sz w:val="20"/>
          <w:szCs w:val="20"/>
          <w:lang w:val="pl-PL"/>
        </w:rPr>
        <w:t xml:space="preserve"> </w:t>
      </w:r>
      <w:r w:rsidR="008F2404">
        <w:rPr>
          <w:rFonts w:ascii="Tahoma" w:hAnsi="Tahoma" w:cs="Tahoma"/>
          <w:noProof w:val="0"/>
          <w:sz w:val="20"/>
          <w:szCs w:val="20"/>
          <w:lang w:val="pl-PL"/>
        </w:rPr>
        <w:t xml:space="preserve">U. z </w:t>
      </w:r>
      <w:r w:rsidR="005167C0">
        <w:rPr>
          <w:rFonts w:ascii="Tahoma" w:hAnsi="Tahoma" w:cs="Tahoma"/>
          <w:noProof w:val="0"/>
          <w:sz w:val="20"/>
          <w:szCs w:val="20"/>
          <w:lang w:val="pl-PL"/>
        </w:rPr>
        <w:t>2017</w:t>
      </w:r>
      <w:r w:rsidR="008F2404">
        <w:rPr>
          <w:rFonts w:ascii="Tahoma" w:hAnsi="Tahoma" w:cs="Tahoma"/>
          <w:noProof w:val="0"/>
          <w:sz w:val="20"/>
          <w:szCs w:val="20"/>
          <w:lang w:val="pl-PL"/>
        </w:rPr>
        <w:t xml:space="preserve"> r. poz.</w:t>
      </w:r>
      <w:r w:rsidR="005167C0">
        <w:rPr>
          <w:rFonts w:ascii="Tahoma" w:hAnsi="Tahoma" w:cs="Tahoma"/>
          <w:noProof w:val="0"/>
          <w:sz w:val="20"/>
          <w:szCs w:val="20"/>
          <w:lang w:val="pl-PL"/>
        </w:rPr>
        <w:t xml:space="preserve"> 1579</w:t>
      </w:r>
      <w:r w:rsidR="008F2404">
        <w:rPr>
          <w:rFonts w:ascii="Tahoma" w:hAnsi="Tahoma" w:cs="Tahoma"/>
          <w:noProof w:val="0"/>
          <w:sz w:val="20"/>
          <w:szCs w:val="20"/>
          <w:lang w:val="pl-PL"/>
        </w:rPr>
        <w:t xml:space="preserve"> ) zwanej dalej ustawą</w:t>
      </w:r>
      <w:r w:rsidRPr="003D1961">
        <w:rPr>
          <w:rFonts w:ascii="Tahoma" w:hAnsi="Tahoma" w:cs="Tahoma"/>
          <w:noProof w:val="0"/>
          <w:sz w:val="20"/>
          <w:szCs w:val="20"/>
          <w:lang w:val="pl-PL"/>
        </w:rPr>
        <w:t xml:space="preserve">, zgodnie z art. 10 ust. 1, art. 39 </w:t>
      </w:r>
      <w:r w:rsidR="00554F75">
        <w:rPr>
          <w:rFonts w:ascii="Tahoma" w:hAnsi="Tahoma" w:cs="Tahoma"/>
          <w:noProof w:val="0"/>
          <w:sz w:val="20"/>
          <w:szCs w:val="20"/>
          <w:lang w:val="pl-PL"/>
        </w:rPr>
        <w:t>-</w:t>
      </w:r>
      <w:r w:rsidRPr="003D1961">
        <w:rPr>
          <w:rFonts w:ascii="Tahoma" w:hAnsi="Tahoma" w:cs="Tahoma"/>
          <w:noProof w:val="0"/>
          <w:sz w:val="20"/>
          <w:szCs w:val="20"/>
          <w:lang w:val="pl-PL"/>
        </w:rPr>
        <w:t xml:space="preserve"> 4</w:t>
      </w:r>
      <w:r w:rsidR="00554F75">
        <w:rPr>
          <w:rFonts w:ascii="Tahoma" w:hAnsi="Tahoma" w:cs="Tahoma"/>
          <w:noProof w:val="0"/>
          <w:sz w:val="20"/>
          <w:szCs w:val="20"/>
          <w:lang w:val="pl-PL"/>
        </w:rPr>
        <w:t>6</w:t>
      </w:r>
      <w:r w:rsidRPr="003D1961">
        <w:rPr>
          <w:rFonts w:ascii="Tahoma" w:hAnsi="Tahoma" w:cs="Tahoma"/>
          <w:noProof w:val="0"/>
          <w:sz w:val="20"/>
          <w:szCs w:val="20"/>
          <w:lang w:val="pl-PL"/>
        </w:rPr>
        <w:t xml:space="preserve"> ustawy oraz</w:t>
      </w:r>
      <w:r w:rsidR="00CF07D2">
        <w:rPr>
          <w:rFonts w:ascii="Tahoma" w:hAnsi="Tahoma" w:cs="Tahoma"/>
          <w:noProof w:val="0"/>
          <w:sz w:val="20"/>
          <w:szCs w:val="20"/>
          <w:lang w:val="pl-PL"/>
        </w:rPr>
        <w:t xml:space="preserve"> przepisów wykonawczych do niej:</w:t>
      </w:r>
    </w:p>
    <w:p w:rsidR="00CF07D2" w:rsidRPr="00CF07D2" w:rsidRDefault="00B513C9" w:rsidP="005B02AD">
      <w:pPr>
        <w:pStyle w:val="Akapitzlist"/>
        <w:numPr>
          <w:ilvl w:val="0"/>
          <w:numId w:val="26"/>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sidR="008A52AE">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sidR="00722957" w:rsidRPr="00CF07D2">
        <w:rPr>
          <w:rFonts w:ascii="Tahoma" w:hAnsi="Tahoma" w:cs="Tahoma"/>
          <w:color w:val="00000A"/>
          <w:sz w:val="20"/>
          <w:szCs w:val="20"/>
          <w:lang w:val="pl-PL"/>
        </w:rPr>
        <w:t>)</w:t>
      </w:r>
      <w:r w:rsidR="00CF07D2">
        <w:rPr>
          <w:rFonts w:ascii="Tahoma" w:hAnsi="Tahoma" w:cs="Tahoma"/>
          <w:color w:val="00000A"/>
          <w:sz w:val="20"/>
          <w:szCs w:val="20"/>
          <w:lang w:val="pl-PL"/>
        </w:rPr>
        <w:t>,</w:t>
      </w:r>
    </w:p>
    <w:p w:rsidR="00B513C9" w:rsidRPr="00CF07D2" w:rsidRDefault="00B513C9" w:rsidP="005B02AD">
      <w:pPr>
        <w:pStyle w:val="Akapitzlist"/>
        <w:numPr>
          <w:ilvl w:val="0"/>
          <w:numId w:val="26"/>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sidR="008A52AE">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28 grudnia 2015 roku, w sprawie średniego kursu złotego w stosunku do euro stanowiącą podstawę do przeliczenia wartości zamówień publicznych (Dz. U. 2015 r.  poz. 2254).</w:t>
      </w:r>
    </w:p>
    <w:p w:rsidR="005A6D24" w:rsidRPr="003D1961" w:rsidRDefault="005A6D24"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2. W sprawach nieuregulowanych ustawą stosuje się przepisy ustawy z dnia 23 kwietnia 1964 r. –   Kodeks cywilny (Dz. U. z 2016r., poz. 380). </w:t>
      </w:r>
    </w:p>
    <w:p w:rsidR="000C2D92" w:rsidRDefault="005A6D24" w:rsidP="00FA31CE">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Pr="003D1961">
        <w:rPr>
          <w:rFonts w:ascii="Tahoma" w:hAnsi="Tahoma" w:cs="Tahoma"/>
          <w:noProof w:val="0"/>
          <w:sz w:val="20"/>
          <w:szCs w:val="20"/>
          <w:lang w:val="pl-PL"/>
        </w:rPr>
        <w:t xml:space="preserve">3. Niniejsze postępowanie </w:t>
      </w:r>
      <w:r w:rsidRPr="003D1961">
        <w:rPr>
          <w:rFonts w:ascii="Tahoma" w:hAnsi="Tahoma" w:cs="Tahoma"/>
          <w:sz w:val="20"/>
          <w:szCs w:val="20"/>
        </w:rPr>
        <w:t xml:space="preserve">zostało zamieszczone w Biuletynie Zamówień </w:t>
      </w:r>
      <w:r w:rsidRPr="00793D9B">
        <w:rPr>
          <w:rFonts w:ascii="Tahoma" w:hAnsi="Tahoma" w:cs="Tahoma"/>
          <w:sz w:val="20"/>
          <w:szCs w:val="20"/>
        </w:rPr>
        <w:t xml:space="preserve">Publicznych w dniu </w:t>
      </w:r>
      <w:r w:rsidR="00590573">
        <w:rPr>
          <w:rFonts w:ascii="Tahoma" w:hAnsi="Tahoma" w:cs="Tahoma"/>
          <w:sz w:val="20"/>
          <w:szCs w:val="20"/>
        </w:rPr>
        <w:t>09.01.2018</w:t>
      </w:r>
      <w:r w:rsidR="006E3199">
        <w:rPr>
          <w:rFonts w:ascii="Tahoma" w:hAnsi="Tahoma" w:cs="Tahoma"/>
          <w:sz w:val="20"/>
          <w:szCs w:val="20"/>
        </w:rPr>
        <w:t xml:space="preserve"> </w:t>
      </w:r>
      <w:r w:rsidR="00E25622">
        <w:rPr>
          <w:rFonts w:ascii="Tahoma" w:hAnsi="Tahoma" w:cs="Tahoma"/>
          <w:sz w:val="20"/>
          <w:szCs w:val="20"/>
        </w:rPr>
        <w:t>r.</w:t>
      </w:r>
      <w:r w:rsidRPr="003D1961">
        <w:rPr>
          <w:rFonts w:ascii="Tahoma" w:hAnsi="Tahoma" w:cs="Tahoma"/>
          <w:sz w:val="20"/>
          <w:szCs w:val="20"/>
        </w:rPr>
        <w:t xml:space="preserve"> oraz ogłoszone na tablicy informacyjnej w siedzibie Zamawiającego i stronie internetowej.</w:t>
      </w:r>
    </w:p>
    <w:p w:rsidR="005A6D24" w:rsidRDefault="000B5F41" w:rsidP="008E0B56">
      <w:pPr>
        <w:pStyle w:val="Tekstpodstawowywcity"/>
        <w:tabs>
          <w:tab w:val="center" w:pos="4896"/>
          <w:tab w:val="right" w:pos="9432"/>
        </w:tabs>
        <w:spacing w:line="360" w:lineRule="auto"/>
        <w:ind w:left="0"/>
        <w:jc w:val="both"/>
        <w:rPr>
          <w:rFonts w:ascii="Arial" w:hAnsi="Arial" w:cs="Arial"/>
          <w:noProof w:val="0"/>
          <w:sz w:val="20"/>
          <w:szCs w:val="20"/>
          <w:lang w:val="pl-PL"/>
        </w:rPr>
      </w:pPr>
      <w:r w:rsidRPr="000B5F41">
        <w:rPr>
          <w:lang w:val="pl-PL"/>
        </w:rPr>
        <w:pict>
          <v:shape id="_x0000_s1029" type="#_x0000_t202" style="position:absolute;left:0;text-align:left;margin-left:-2.7pt;margin-top:3.1pt;width:459pt;height:18.75pt;z-index:251648000" fillcolor="#ddd">
            <v:textbox>
              <w:txbxContent>
                <w:p w:rsidR="008C2183" w:rsidRPr="00EE0E89" w:rsidRDefault="008C2183">
                  <w:pPr>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xbxContent>
            </v:textbox>
          </v:shape>
        </w:pict>
      </w:r>
    </w:p>
    <w:p w:rsidR="008A0AFB" w:rsidRDefault="008A0AFB" w:rsidP="008A0AFB">
      <w:pPr>
        <w:pStyle w:val="Tekstpodstawowy"/>
        <w:tabs>
          <w:tab w:val="left" w:pos="540"/>
        </w:tabs>
        <w:spacing w:line="360" w:lineRule="auto"/>
        <w:ind w:right="-1"/>
        <w:jc w:val="both"/>
        <w:rPr>
          <w:rFonts w:ascii="Tahoma" w:hAnsi="Tahoma" w:cs="Tahoma"/>
          <w:sz w:val="20"/>
          <w:szCs w:val="20"/>
        </w:rPr>
      </w:pPr>
    </w:p>
    <w:p w:rsidR="005A6D24" w:rsidRDefault="00154050" w:rsidP="008A0AFB">
      <w:pPr>
        <w:pStyle w:val="Tekstpodstawowy"/>
        <w:tabs>
          <w:tab w:val="left" w:pos="540"/>
        </w:tabs>
        <w:spacing w:line="360" w:lineRule="auto"/>
        <w:ind w:right="-1"/>
        <w:jc w:val="both"/>
        <w:rPr>
          <w:rFonts w:ascii="Tahoma" w:hAnsi="Tahoma" w:cs="Tahoma"/>
          <w:sz w:val="20"/>
          <w:szCs w:val="20"/>
        </w:rPr>
      </w:pPr>
      <w:r>
        <w:rPr>
          <w:rFonts w:ascii="Tahoma" w:hAnsi="Tahoma" w:cs="Tahoma"/>
          <w:sz w:val="20"/>
          <w:szCs w:val="20"/>
        </w:rPr>
        <w:t>Zamówienie finansowane ze środków Europejskiego Funduszu Rozwoju Regionalnego Regionalnego</w:t>
      </w:r>
      <w:r w:rsidR="000C2D92">
        <w:rPr>
          <w:rFonts w:ascii="Tahoma" w:hAnsi="Tahoma" w:cs="Tahoma"/>
          <w:sz w:val="20"/>
          <w:szCs w:val="20"/>
        </w:rPr>
        <w:t xml:space="preserve"> w ramach</w:t>
      </w:r>
      <w:r>
        <w:rPr>
          <w:rFonts w:ascii="Tahoma" w:hAnsi="Tahoma" w:cs="Tahoma"/>
          <w:sz w:val="20"/>
          <w:szCs w:val="20"/>
        </w:rPr>
        <w:t xml:space="preserve"> Programu Operacyjnego Województwa Warminko-Mazurskiego na lata 2014-2020</w:t>
      </w:r>
      <w:r w:rsidR="005A6D24" w:rsidRPr="003E4FEE">
        <w:rPr>
          <w:rFonts w:ascii="Tahoma" w:hAnsi="Tahoma" w:cs="Tahoma"/>
          <w:sz w:val="20"/>
          <w:szCs w:val="20"/>
        </w:rPr>
        <w:t>.</w:t>
      </w:r>
      <w:r w:rsidR="003C5BDF" w:rsidRPr="003C5BDF">
        <w:rPr>
          <w:rFonts w:ascii="Tahoma" w:hAnsi="Tahoma" w:cs="Tahoma"/>
          <w:b/>
          <w:sz w:val="20"/>
          <w:szCs w:val="20"/>
        </w:rPr>
        <w:t xml:space="preserve"> </w:t>
      </w:r>
      <w:r w:rsidR="003C5BDF" w:rsidRPr="003C5BDF">
        <w:rPr>
          <w:rFonts w:ascii="Tahoma" w:hAnsi="Tahoma" w:cs="Tahoma"/>
          <w:sz w:val="20"/>
          <w:szCs w:val="20"/>
        </w:rPr>
        <w:t>Oś</w:t>
      </w:r>
      <w:r w:rsidR="00473918">
        <w:rPr>
          <w:rFonts w:ascii="Tahoma" w:hAnsi="Tahoma" w:cs="Tahoma"/>
          <w:sz w:val="20"/>
          <w:szCs w:val="20"/>
        </w:rPr>
        <w:t xml:space="preserve"> </w:t>
      </w:r>
      <w:r w:rsidR="00473918" w:rsidRPr="00473918">
        <w:rPr>
          <w:rFonts w:ascii="Tahoma" w:hAnsi="Tahoma" w:cs="Tahoma"/>
          <w:bCs/>
          <w:sz w:val="20"/>
          <w:szCs w:val="20"/>
        </w:rPr>
        <w:lastRenderedPageBreak/>
        <w:t>Priorytetowa</w:t>
      </w:r>
      <w:r w:rsidR="00850E5D">
        <w:rPr>
          <w:rFonts w:ascii="Tahoma" w:hAnsi="Tahoma" w:cs="Tahoma"/>
          <w:bCs/>
          <w:sz w:val="20"/>
          <w:szCs w:val="20"/>
        </w:rPr>
        <w:t xml:space="preserve"> </w:t>
      </w:r>
      <w:r w:rsidR="00850E5D" w:rsidRPr="00850E5D">
        <w:rPr>
          <w:rFonts w:ascii="Tahoma" w:hAnsi="Tahoma" w:cs="Tahoma"/>
          <w:bCs/>
          <w:sz w:val="20"/>
          <w:szCs w:val="20"/>
        </w:rPr>
        <w:t>4 Efektywność energetyczna:</w:t>
      </w:r>
      <w:r w:rsidR="00850E5D" w:rsidRPr="00850E5D">
        <w:rPr>
          <w:rFonts w:ascii="Tahoma" w:hAnsi="Tahoma" w:cs="Tahoma"/>
          <w:sz w:val="20"/>
          <w:szCs w:val="20"/>
        </w:rPr>
        <w:t xml:space="preserve"> Działanie 4.3 Kompleksowa modernizacja energetyczna budynków</w:t>
      </w:r>
      <w:r w:rsidR="00850E5D">
        <w:rPr>
          <w:rFonts w:ascii="Tahoma" w:hAnsi="Tahoma" w:cs="Tahoma"/>
          <w:sz w:val="20"/>
          <w:szCs w:val="20"/>
        </w:rPr>
        <w:t>.</w:t>
      </w:r>
    </w:p>
    <w:p w:rsidR="008A0AFB" w:rsidRPr="003E4FEE" w:rsidRDefault="008A0AFB" w:rsidP="008A0AFB">
      <w:pPr>
        <w:pStyle w:val="Tekstpodstawowy"/>
        <w:tabs>
          <w:tab w:val="left" w:pos="540"/>
        </w:tabs>
        <w:spacing w:line="360" w:lineRule="auto"/>
        <w:ind w:right="-1"/>
        <w:jc w:val="both"/>
        <w:rPr>
          <w:rFonts w:ascii="Tahoma" w:hAnsi="Tahoma" w:cs="Tahoma"/>
          <w:sz w:val="20"/>
          <w:szCs w:val="20"/>
        </w:rPr>
      </w:pPr>
    </w:p>
    <w:p w:rsidR="005A6D24" w:rsidRPr="00DC0BE2" w:rsidRDefault="000B5F41" w:rsidP="00CD72B8">
      <w:pPr>
        <w:spacing w:line="360" w:lineRule="auto"/>
        <w:jc w:val="both"/>
        <w:rPr>
          <w:rFonts w:ascii="Tahoma" w:hAnsi="Tahoma" w:cs="Tahoma"/>
          <w:b/>
          <w:bCs/>
          <w:noProof w:val="0"/>
          <w:sz w:val="20"/>
          <w:szCs w:val="20"/>
          <w:lang w:val="pl-PL"/>
        </w:rPr>
      </w:pPr>
      <w:r w:rsidRPr="000B5F41">
        <w:rPr>
          <w:lang w:val="pl-PL"/>
        </w:rPr>
        <w:pict>
          <v:shape id="_x0000_s1030" type="#_x0000_t202" style="position:absolute;left:0;text-align:left;margin-left:0;margin-top:1.8pt;width:459pt;height:32.1pt;z-index:251661312" fillcolor="#ddd">
            <v:textbox style="mso-fit-shape-to-text:t">
              <w:txbxContent>
                <w:p w:rsidR="008C2183" w:rsidRPr="00160001" w:rsidRDefault="008C2183" w:rsidP="00EE0E89">
                  <w:pPr>
                    <w:jc w:val="both"/>
                    <w:rPr>
                      <w:rFonts w:ascii="Tahoma" w:hAnsi="Tahoma" w:cs="Tahoma"/>
                      <w:b/>
                      <w:bCs/>
                      <w:sz w:val="20"/>
                      <w:szCs w:val="20"/>
                    </w:rPr>
                  </w:pPr>
                  <w:r>
                    <w:rPr>
                      <w:rFonts w:ascii="Tahoma" w:hAnsi="Tahoma" w:cs="Tahoma"/>
                      <w:b/>
                      <w:bCs/>
                      <w:noProof w:val="0"/>
                      <w:sz w:val="20"/>
                      <w:szCs w:val="20"/>
                      <w:lang w:val="pl-PL"/>
                    </w:rPr>
                    <w:t xml:space="preserve">5. OPIS PRZEDMIOTU ZAMÓWIENIA </w:t>
                  </w:r>
                </w:p>
              </w:txbxContent>
            </v:textbox>
            <w10:wrap type="square"/>
          </v:shape>
        </w:pict>
      </w:r>
    </w:p>
    <w:p w:rsidR="004F0FBB" w:rsidRPr="0004095C" w:rsidRDefault="00EA502B" w:rsidP="004F0FBB">
      <w:pPr>
        <w:spacing w:line="360" w:lineRule="auto"/>
        <w:rPr>
          <w:rFonts w:ascii="Tahoma" w:hAnsi="Tahoma" w:cs="Tahoma"/>
          <w:i/>
          <w:iCs/>
          <w:sz w:val="20"/>
          <w:szCs w:val="20"/>
          <w:u w:val="single"/>
        </w:rPr>
      </w:pPr>
      <w:r w:rsidRPr="004F0FBB">
        <w:rPr>
          <w:rFonts w:ascii="Tahoma" w:hAnsi="Tahoma" w:cs="Tahoma"/>
          <w:sz w:val="20"/>
          <w:szCs w:val="20"/>
        </w:rPr>
        <w:t>5.1.</w:t>
      </w:r>
      <w:r w:rsidR="00222002" w:rsidRPr="004F0FBB">
        <w:rPr>
          <w:rFonts w:ascii="Tahoma" w:hAnsi="Tahoma" w:cs="Tahoma"/>
          <w:sz w:val="20"/>
          <w:szCs w:val="20"/>
        </w:rPr>
        <w:t xml:space="preserve"> </w:t>
      </w:r>
      <w:r w:rsidRPr="004F0FBB">
        <w:rPr>
          <w:rFonts w:ascii="Tahoma" w:hAnsi="Tahoma" w:cs="Tahoma"/>
          <w:sz w:val="20"/>
          <w:szCs w:val="20"/>
        </w:rPr>
        <w:t>Przedmiotem zamówienia jest</w:t>
      </w:r>
      <w:r w:rsidR="00154050" w:rsidRPr="004F0FBB">
        <w:rPr>
          <w:rFonts w:ascii="Tahoma" w:hAnsi="Tahoma" w:cs="Tahoma"/>
          <w:sz w:val="20"/>
          <w:szCs w:val="20"/>
        </w:rPr>
        <w:t xml:space="preserve"> </w:t>
      </w:r>
      <w:r w:rsidR="00473918" w:rsidRPr="0004095C">
        <w:rPr>
          <w:rFonts w:ascii="Tahoma" w:hAnsi="Tahoma" w:cs="Tahoma"/>
          <w:sz w:val="20"/>
          <w:szCs w:val="20"/>
          <w:u w:val="single"/>
        </w:rPr>
        <w:t>„</w:t>
      </w:r>
      <w:r w:rsidR="00850E5D" w:rsidRPr="0004095C">
        <w:rPr>
          <w:rFonts w:ascii="Tahoma" w:hAnsi="Tahoma" w:cs="Tahoma"/>
          <w:sz w:val="20"/>
          <w:szCs w:val="20"/>
          <w:u w:val="single"/>
        </w:rPr>
        <w:t>Kompleksowa modernizacja energetyczna budynków użyteczności publicznej Powiatu Lidzbarskiego“</w:t>
      </w:r>
      <w:r w:rsidR="004F0FBB" w:rsidRPr="0004095C">
        <w:rPr>
          <w:rFonts w:ascii="Tahoma" w:hAnsi="Tahoma" w:cs="Tahoma"/>
          <w:sz w:val="20"/>
          <w:szCs w:val="20"/>
          <w:u w:val="single"/>
        </w:rPr>
        <w:t>obejmująca budyn</w:t>
      </w:r>
      <w:r w:rsidR="0004095C" w:rsidRPr="0004095C">
        <w:rPr>
          <w:rFonts w:ascii="Tahoma" w:hAnsi="Tahoma" w:cs="Tahoma"/>
          <w:sz w:val="20"/>
          <w:szCs w:val="20"/>
          <w:u w:val="single"/>
        </w:rPr>
        <w:t>ek</w:t>
      </w:r>
      <w:r w:rsidR="004F0FBB" w:rsidRPr="0004095C">
        <w:rPr>
          <w:rFonts w:ascii="Tahoma" w:hAnsi="Tahoma" w:cs="Tahoma"/>
          <w:sz w:val="20"/>
          <w:szCs w:val="20"/>
          <w:u w:val="single"/>
        </w:rPr>
        <w:t xml:space="preserve"> </w:t>
      </w:r>
      <w:r w:rsidR="004F0FBB" w:rsidRPr="0004095C">
        <w:rPr>
          <w:rFonts w:ascii="Tahoma" w:hAnsi="Tahoma" w:cs="Tahoma"/>
          <w:iCs/>
          <w:sz w:val="20"/>
          <w:szCs w:val="20"/>
          <w:u w:val="single"/>
        </w:rPr>
        <w:t>Zesp</w:t>
      </w:r>
      <w:r w:rsidR="0004095C" w:rsidRPr="0004095C">
        <w:rPr>
          <w:rFonts w:ascii="Tahoma" w:hAnsi="Tahoma" w:cs="Tahoma"/>
          <w:iCs/>
          <w:sz w:val="20"/>
          <w:szCs w:val="20"/>
          <w:u w:val="single"/>
        </w:rPr>
        <w:t>o</w:t>
      </w:r>
      <w:r w:rsidR="004F0FBB" w:rsidRPr="0004095C">
        <w:rPr>
          <w:rFonts w:ascii="Tahoma" w:hAnsi="Tahoma" w:cs="Tahoma"/>
          <w:iCs/>
          <w:sz w:val="20"/>
          <w:szCs w:val="20"/>
          <w:u w:val="single"/>
        </w:rPr>
        <w:t>ł</w:t>
      </w:r>
      <w:r w:rsidR="0004095C" w:rsidRPr="0004095C">
        <w:rPr>
          <w:rFonts w:ascii="Tahoma" w:hAnsi="Tahoma" w:cs="Tahoma"/>
          <w:iCs/>
          <w:sz w:val="20"/>
          <w:szCs w:val="20"/>
          <w:u w:val="single"/>
        </w:rPr>
        <w:t>u</w:t>
      </w:r>
      <w:r w:rsidR="004F0FBB" w:rsidRPr="0004095C">
        <w:rPr>
          <w:rFonts w:ascii="Tahoma" w:hAnsi="Tahoma" w:cs="Tahoma"/>
          <w:iCs/>
          <w:sz w:val="20"/>
          <w:szCs w:val="20"/>
          <w:u w:val="single"/>
        </w:rPr>
        <w:t xml:space="preserve"> Szkół i Placówek Oświatowych w Lidzbarku Warmińskim (ul.  Wierzbickiego 3A),</w:t>
      </w:r>
    </w:p>
    <w:p w:rsidR="00203D2B" w:rsidRDefault="00321BD9" w:rsidP="0004095C">
      <w:pPr>
        <w:pStyle w:val="Akapitzlist3"/>
        <w:widowControl w:val="0"/>
        <w:spacing w:after="0" w:line="360" w:lineRule="auto"/>
        <w:ind w:left="0"/>
        <w:jc w:val="both"/>
        <w:rPr>
          <w:rFonts w:ascii="Tahoma" w:hAnsi="Tahoma" w:cs="Tahoma"/>
          <w:b/>
        </w:rPr>
      </w:pPr>
      <w:r w:rsidRPr="004F0FBB">
        <w:rPr>
          <w:rFonts w:ascii="Tahoma" w:hAnsi="Tahoma" w:cs="Tahoma"/>
        </w:rPr>
        <w:t xml:space="preserve">5.2. Zakres zamówienia </w:t>
      </w:r>
      <w:r w:rsidR="00203D2B" w:rsidRPr="008B5E2C">
        <w:rPr>
          <w:rFonts w:ascii="Tahoma" w:hAnsi="Tahoma" w:cs="Tahoma"/>
        </w:rPr>
        <w:t>obejmuje</w:t>
      </w:r>
      <w:r w:rsidR="00203D2B">
        <w:rPr>
          <w:rFonts w:ascii="Tahoma" w:hAnsi="Tahoma" w:cs="Tahoma"/>
        </w:rPr>
        <w:t>:</w:t>
      </w:r>
    </w:p>
    <w:p w:rsidR="00EF3AE0" w:rsidRDefault="00203D2B" w:rsidP="00DA3ECB">
      <w:pPr>
        <w:pStyle w:val="Akapitzlist"/>
        <w:numPr>
          <w:ilvl w:val="0"/>
          <w:numId w:val="27"/>
        </w:numPr>
        <w:spacing w:after="160" w:line="276" w:lineRule="auto"/>
        <w:contextualSpacing/>
        <w:jc w:val="both"/>
        <w:rPr>
          <w:rFonts w:ascii="Tahoma" w:hAnsi="Tahoma" w:cs="Tahoma"/>
          <w:sz w:val="20"/>
          <w:szCs w:val="20"/>
        </w:rPr>
      </w:pPr>
      <w:r w:rsidRPr="00EF3AE0">
        <w:rPr>
          <w:rFonts w:ascii="Tahoma" w:hAnsi="Tahoma" w:cs="Tahoma"/>
          <w:sz w:val="20"/>
          <w:szCs w:val="20"/>
        </w:rPr>
        <w:t xml:space="preserve">Wymiana podokienników </w:t>
      </w:r>
    </w:p>
    <w:p w:rsidR="00203D2B" w:rsidRPr="00EF3AE0" w:rsidRDefault="00203D2B" w:rsidP="00DA3ECB">
      <w:pPr>
        <w:pStyle w:val="Akapitzlist"/>
        <w:numPr>
          <w:ilvl w:val="0"/>
          <w:numId w:val="27"/>
        </w:numPr>
        <w:spacing w:after="160" w:line="276" w:lineRule="auto"/>
        <w:contextualSpacing/>
        <w:jc w:val="both"/>
        <w:rPr>
          <w:rFonts w:ascii="Tahoma" w:hAnsi="Tahoma" w:cs="Tahoma"/>
          <w:sz w:val="20"/>
          <w:szCs w:val="20"/>
        </w:rPr>
      </w:pPr>
      <w:r w:rsidRPr="00EF3AE0">
        <w:rPr>
          <w:rFonts w:ascii="Tahoma" w:hAnsi="Tahoma" w:cs="Tahoma"/>
          <w:sz w:val="20"/>
          <w:szCs w:val="20"/>
        </w:rPr>
        <w:t xml:space="preserve">wymiana stolarki drzwiowej </w:t>
      </w:r>
      <w:r w:rsidR="00EF3AE0">
        <w:rPr>
          <w:rFonts w:ascii="Tahoma" w:hAnsi="Tahoma" w:cs="Tahoma"/>
          <w:sz w:val="20"/>
          <w:szCs w:val="20"/>
        </w:rPr>
        <w:t>zewnętrznej</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 xml:space="preserve">wymiana stolarki okiennej </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ocieplenie przegród od wewnątrz</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docieplenie stropu nad ostatnią kondygnacją i skosów dachowych poddasza</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montaż schodołazu</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udrożnienie kanałów wentylacyjnych</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w</w:t>
      </w:r>
      <w:r w:rsidRPr="001A05AC">
        <w:rPr>
          <w:rFonts w:ascii="Tahoma" w:hAnsi="Tahoma" w:cs="Tahoma"/>
          <w:bCs/>
          <w:sz w:val="20"/>
          <w:szCs w:val="20"/>
        </w:rPr>
        <w:t>ymiana grzejników oraz instalacji c.o., modernizacja węzła cieplnego</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wykonanie dodatkowej wentylacji mechanicznej</w:t>
      </w:r>
      <w:r w:rsidR="0054695C">
        <w:rPr>
          <w:rFonts w:ascii="Tahoma" w:hAnsi="Tahoma" w:cs="Tahoma"/>
          <w:bCs/>
          <w:sz w:val="20"/>
          <w:szCs w:val="20"/>
        </w:rPr>
        <w:t xml:space="preserve"> </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czyszczenie instalacji kanalizacji sanitarnej</w:t>
      </w:r>
    </w:p>
    <w:p w:rsidR="00203D2B" w:rsidRPr="00DA3ECB"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wymiana / budowa instalacji elektrycznej, w tym m.in. wymiana oświetlenia na energooszczędne ledowe</w:t>
      </w:r>
    </w:p>
    <w:p w:rsidR="00DA3ECB" w:rsidRPr="00DA3ECB" w:rsidRDefault="00DA3ECB" w:rsidP="00DA3ECB">
      <w:pPr>
        <w:pStyle w:val="Akapitzlist"/>
        <w:numPr>
          <w:ilvl w:val="0"/>
          <w:numId w:val="27"/>
        </w:numPr>
        <w:spacing w:after="160" w:line="276" w:lineRule="auto"/>
        <w:contextualSpacing/>
        <w:jc w:val="both"/>
        <w:rPr>
          <w:rFonts w:ascii="Tahoma" w:hAnsi="Tahoma" w:cs="Tahoma"/>
          <w:sz w:val="20"/>
          <w:szCs w:val="20"/>
        </w:rPr>
      </w:pPr>
      <w:r w:rsidRPr="00DA3ECB">
        <w:rPr>
          <w:rFonts w:ascii="Tahoma" w:hAnsi="Tahoma" w:cs="Tahoma"/>
          <w:bCs/>
          <w:sz w:val="20"/>
          <w:szCs w:val="20"/>
        </w:rPr>
        <w:t>wymiana instalacji odgromowej</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pozostałe prace remontowe</w:t>
      </w:r>
    </w:p>
    <w:p w:rsidR="00203D2B" w:rsidRDefault="00203D2B" w:rsidP="00DA3ECB">
      <w:pPr>
        <w:tabs>
          <w:tab w:val="left" w:pos="540"/>
        </w:tabs>
        <w:suppressAutoHyphens/>
        <w:spacing w:line="276" w:lineRule="auto"/>
        <w:jc w:val="both"/>
        <w:rPr>
          <w:rFonts w:ascii="Tahoma" w:hAnsi="Tahoma" w:cs="Tahoma"/>
          <w:b/>
          <w:sz w:val="20"/>
          <w:szCs w:val="20"/>
        </w:rPr>
      </w:pPr>
    </w:p>
    <w:p w:rsidR="00D864B9" w:rsidRPr="00D864B9" w:rsidRDefault="002D52AF" w:rsidP="00083DAA">
      <w:pPr>
        <w:pStyle w:val="Akapitzlist3"/>
        <w:widowControl w:val="0"/>
        <w:spacing w:after="0" w:line="360" w:lineRule="auto"/>
        <w:ind w:left="0"/>
        <w:jc w:val="both"/>
        <w:rPr>
          <w:rFonts w:ascii="Tahoma" w:hAnsi="Tahoma" w:cs="Tahoma"/>
          <w:b/>
          <w:bCs/>
        </w:rPr>
      </w:pPr>
      <w:r>
        <w:rPr>
          <w:rFonts w:ascii="Tahoma" w:hAnsi="Tahoma" w:cs="Tahoma"/>
        </w:rPr>
        <w:t>5.3.</w:t>
      </w:r>
      <w:r w:rsidR="00D864B9">
        <w:rPr>
          <w:rFonts w:ascii="Tahoma" w:hAnsi="Tahoma" w:cs="Tahoma"/>
        </w:rPr>
        <w:t xml:space="preserve"> </w:t>
      </w:r>
      <w:r w:rsidR="00D864B9" w:rsidRPr="00D864B9">
        <w:rPr>
          <w:rFonts w:ascii="Tahoma" w:hAnsi="Tahoma" w:cs="Tahoma"/>
          <w:lang w:eastAsia="zh-CN"/>
        </w:rPr>
        <w:t xml:space="preserve">Zamawiający wymaga, aby w terminie </w:t>
      </w:r>
      <w:r w:rsidR="00C65C60">
        <w:rPr>
          <w:rFonts w:ascii="Tahoma" w:hAnsi="Tahoma" w:cs="Tahoma"/>
          <w:lang w:eastAsia="zh-CN"/>
        </w:rPr>
        <w:t>7</w:t>
      </w:r>
      <w:r w:rsidR="00D864B9" w:rsidRPr="00D864B9">
        <w:rPr>
          <w:rFonts w:ascii="Tahoma" w:hAnsi="Tahoma" w:cs="Tahoma"/>
          <w:lang w:eastAsia="zh-CN"/>
        </w:rPr>
        <w:t xml:space="preserve"> dni od daty podpisania umowy w sprawie zamówienia publicznego, Wykonawca przedstawił Zamawiającemu harmonogram rzeczowo – finansowy </w:t>
      </w:r>
      <w:r w:rsidR="002C010E">
        <w:rPr>
          <w:rFonts w:ascii="Tahoma" w:hAnsi="Tahoma" w:cs="Tahoma"/>
          <w:lang w:eastAsia="zh-CN"/>
        </w:rPr>
        <w:t>robót</w:t>
      </w:r>
      <w:r w:rsidR="008D0776">
        <w:rPr>
          <w:rFonts w:ascii="Tahoma" w:hAnsi="Tahoma" w:cs="Tahoma"/>
          <w:lang w:eastAsia="zh-CN"/>
        </w:rPr>
        <w:t xml:space="preserve"> budowlanych</w:t>
      </w:r>
      <w:r w:rsidR="002C010E">
        <w:rPr>
          <w:rFonts w:ascii="Tahoma" w:hAnsi="Tahoma" w:cs="Tahoma"/>
          <w:lang w:eastAsia="zh-CN"/>
        </w:rPr>
        <w:t>, który będzie uwzględniał specyfikę prowadzonych prac</w:t>
      </w:r>
      <w:r w:rsidR="00D864B9">
        <w:rPr>
          <w:rFonts w:ascii="Tahoma" w:hAnsi="Tahoma" w:cs="Tahoma"/>
          <w:lang w:eastAsia="zh-CN"/>
        </w:rPr>
        <w:t>.</w:t>
      </w:r>
      <w:r w:rsidR="002C010E">
        <w:rPr>
          <w:rFonts w:ascii="Tahoma" w:hAnsi="Tahoma" w:cs="Tahoma"/>
          <w:lang w:eastAsia="zh-CN"/>
        </w:rPr>
        <w:t xml:space="preserve"> Wykonawca przystąpi do realizacji prac po uzyskaniu akceptacji harmonogramu rzeczowo finansowego przez Zamawiającego.</w:t>
      </w:r>
    </w:p>
    <w:p w:rsidR="00671294" w:rsidRDefault="002D52AF" w:rsidP="00671294">
      <w:pPr>
        <w:autoSpaceDE w:val="0"/>
        <w:adjustRightInd w:val="0"/>
        <w:spacing w:line="360" w:lineRule="auto"/>
        <w:jc w:val="both"/>
        <w:rPr>
          <w:rFonts w:ascii="Tahoma" w:hAnsi="Tahoma" w:cs="Tahoma"/>
          <w:sz w:val="20"/>
          <w:szCs w:val="20"/>
        </w:rPr>
      </w:pPr>
      <w:r w:rsidRPr="00E354F0">
        <w:rPr>
          <w:rFonts w:ascii="Tahoma" w:hAnsi="Tahoma" w:cs="Tahoma"/>
          <w:sz w:val="20"/>
          <w:szCs w:val="20"/>
        </w:rPr>
        <w:t>5.4.</w:t>
      </w:r>
      <w:r w:rsidR="001100A6">
        <w:rPr>
          <w:rFonts w:ascii="Tahoma" w:hAnsi="Tahoma" w:cs="Tahoma"/>
          <w:sz w:val="20"/>
          <w:szCs w:val="20"/>
        </w:rPr>
        <w:t xml:space="preserve"> </w:t>
      </w:r>
      <w:r w:rsidR="00927506" w:rsidRPr="008B54BE">
        <w:rPr>
          <w:rFonts w:ascii="Tahoma" w:hAnsi="Tahoma" w:cs="Tahoma"/>
          <w:sz w:val="20"/>
          <w:szCs w:val="20"/>
        </w:rPr>
        <w:t xml:space="preserve">Szczegółowy opis przedmiotu zamówienia znajduje się  </w:t>
      </w:r>
      <w:r w:rsidR="00927506">
        <w:rPr>
          <w:rFonts w:ascii="Tahoma" w:hAnsi="Tahoma" w:cs="Tahoma"/>
          <w:sz w:val="20"/>
          <w:szCs w:val="20"/>
        </w:rPr>
        <w:t>w</w:t>
      </w:r>
      <w:r w:rsidR="00927506" w:rsidRPr="008B54BE">
        <w:rPr>
          <w:rFonts w:ascii="Tahoma" w:hAnsi="Tahoma" w:cs="Tahoma"/>
          <w:sz w:val="20"/>
          <w:szCs w:val="20"/>
        </w:rPr>
        <w:t xml:space="preserve"> dokumentacji projektowej</w:t>
      </w:r>
      <w:r w:rsidR="00927506">
        <w:rPr>
          <w:rFonts w:ascii="Tahoma" w:hAnsi="Tahoma" w:cs="Tahoma"/>
          <w:sz w:val="20"/>
          <w:szCs w:val="20"/>
        </w:rPr>
        <w:t xml:space="preserve">, </w:t>
      </w:r>
      <w:r w:rsidR="001100A6">
        <w:rPr>
          <w:rFonts w:ascii="Tahoma" w:hAnsi="Tahoma" w:cs="Tahoma"/>
          <w:sz w:val="20"/>
          <w:szCs w:val="20"/>
        </w:rPr>
        <w:t>specyfikacji</w:t>
      </w:r>
      <w:r w:rsidR="00927506" w:rsidRPr="008B54BE">
        <w:rPr>
          <w:rFonts w:ascii="Tahoma" w:hAnsi="Tahoma" w:cs="Tahoma"/>
          <w:sz w:val="20"/>
          <w:szCs w:val="20"/>
        </w:rPr>
        <w:t xml:space="preserve"> techniczn</w:t>
      </w:r>
      <w:r w:rsidR="001100A6">
        <w:rPr>
          <w:rFonts w:ascii="Tahoma" w:hAnsi="Tahoma" w:cs="Tahoma"/>
          <w:sz w:val="20"/>
          <w:szCs w:val="20"/>
        </w:rPr>
        <w:t>ej</w:t>
      </w:r>
      <w:r w:rsidR="00927506" w:rsidRPr="008B54BE">
        <w:rPr>
          <w:rFonts w:ascii="Tahoma" w:hAnsi="Tahoma" w:cs="Tahoma"/>
          <w:sz w:val="20"/>
          <w:szCs w:val="20"/>
        </w:rPr>
        <w:t xml:space="preserve"> wykon</w:t>
      </w:r>
      <w:r w:rsidR="001100A6">
        <w:rPr>
          <w:rFonts w:ascii="Tahoma" w:hAnsi="Tahoma" w:cs="Tahoma"/>
          <w:sz w:val="20"/>
          <w:szCs w:val="20"/>
        </w:rPr>
        <w:t>ania i odbioru robót</w:t>
      </w:r>
      <w:r w:rsidR="00800252">
        <w:rPr>
          <w:rFonts w:ascii="Tahoma" w:hAnsi="Tahoma" w:cs="Tahoma"/>
          <w:sz w:val="20"/>
          <w:szCs w:val="20"/>
        </w:rPr>
        <w:t xml:space="preserve"> oraz w </w:t>
      </w:r>
      <w:r w:rsidR="000C2D92">
        <w:rPr>
          <w:rFonts w:ascii="Tahoma" w:hAnsi="Tahoma" w:cs="Tahoma"/>
          <w:sz w:val="20"/>
          <w:szCs w:val="20"/>
        </w:rPr>
        <w:t xml:space="preserve">przedmiarze robót, </w:t>
      </w:r>
      <w:r w:rsidR="00927506" w:rsidRPr="008B54BE">
        <w:rPr>
          <w:rFonts w:ascii="Tahoma" w:hAnsi="Tahoma" w:cs="Tahoma"/>
          <w:sz w:val="20"/>
          <w:szCs w:val="20"/>
        </w:rPr>
        <w:t>stanowią</w:t>
      </w:r>
      <w:r w:rsidR="001100A6">
        <w:rPr>
          <w:rFonts w:ascii="Tahoma" w:hAnsi="Tahoma" w:cs="Tahoma"/>
          <w:sz w:val="20"/>
          <w:szCs w:val="20"/>
        </w:rPr>
        <w:t>cej</w:t>
      </w:r>
      <w:r w:rsidR="00927506" w:rsidRPr="008B54BE">
        <w:rPr>
          <w:rFonts w:ascii="Tahoma" w:hAnsi="Tahoma" w:cs="Tahoma"/>
          <w:sz w:val="20"/>
          <w:szCs w:val="20"/>
        </w:rPr>
        <w:t xml:space="preserve"> załącznik do </w:t>
      </w:r>
      <w:r w:rsidR="0060198B">
        <w:rPr>
          <w:rFonts w:ascii="Tahoma" w:hAnsi="Tahoma" w:cs="Tahoma"/>
          <w:sz w:val="20"/>
          <w:szCs w:val="20"/>
        </w:rPr>
        <w:t>SIWZ</w:t>
      </w:r>
      <w:r w:rsidR="00927506" w:rsidRPr="008B54BE">
        <w:rPr>
          <w:rFonts w:ascii="Tahoma" w:hAnsi="Tahoma" w:cs="Tahoma"/>
          <w:sz w:val="20"/>
          <w:szCs w:val="20"/>
        </w:rPr>
        <w:t>.</w:t>
      </w:r>
    </w:p>
    <w:p w:rsidR="00671294" w:rsidRPr="00850E5D" w:rsidRDefault="00671294" w:rsidP="00671294">
      <w:pPr>
        <w:autoSpaceDE w:val="0"/>
        <w:adjustRightInd w:val="0"/>
        <w:spacing w:line="360" w:lineRule="auto"/>
        <w:jc w:val="both"/>
        <w:rPr>
          <w:rFonts w:ascii="Tahoma" w:hAnsi="Tahoma" w:cs="Tahoma"/>
          <w:b/>
          <w:sz w:val="20"/>
          <w:szCs w:val="20"/>
          <w:u w:val="single"/>
        </w:rPr>
      </w:pPr>
      <w:r w:rsidRPr="00671294">
        <w:rPr>
          <w:rFonts w:ascii="Tahoma" w:hAnsi="Tahoma" w:cs="Tahoma"/>
          <w:b/>
          <w:sz w:val="20"/>
          <w:szCs w:val="20"/>
          <w:u w:val="single"/>
        </w:rPr>
        <w:t xml:space="preserve"> </w:t>
      </w:r>
      <w:r w:rsidRPr="00850E5D">
        <w:rPr>
          <w:rFonts w:ascii="Tahoma" w:hAnsi="Tahoma" w:cs="Tahoma"/>
          <w:b/>
          <w:sz w:val="20"/>
          <w:szCs w:val="20"/>
          <w:u w:val="single"/>
        </w:rPr>
        <w:t xml:space="preserve">Zamawiający informuje, że przedmiot zamówienia został podzielony na dwa etapy. Przedmiotem niniejszego postępowania jest </w:t>
      </w:r>
      <w:r w:rsidR="000C2D92">
        <w:rPr>
          <w:rFonts w:ascii="Tahoma" w:hAnsi="Tahoma" w:cs="Tahoma"/>
          <w:b/>
          <w:sz w:val="20"/>
          <w:szCs w:val="20"/>
          <w:u w:val="single"/>
        </w:rPr>
        <w:t xml:space="preserve">tylko </w:t>
      </w:r>
      <w:r w:rsidR="00B63C5F">
        <w:rPr>
          <w:rFonts w:ascii="Tahoma" w:hAnsi="Tahoma" w:cs="Tahoma"/>
          <w:b/>
          <w:sz w:val="20"/>
          <w:szCs w:val="20"/>
          <w:u w:val="single"/>
        </w:rPr>
        <w:t>zakr</w:t>
      </w:r>
      <w:r w:rsidR="004B0AEA">
        <w:rPr>
          <w:rFonts w:ascii="Tahoma" w:hAnsi="Tahoma" w:cs="Tahoma"/>
          <w:b/>
          <w:sz w:val="20"/>
          <w:szCs w:val="20"/>
          <w:u w:val="single"/>
        </w:rPr>
        <w:t>es</w:t>
      </w:r>
      <w:r w:rsidR="000C2D92">
        <w:rPr>
          <w:rFonts w:ascii="Tahoma" w:hAnsi="Tahoma" w:cs="Tahoma"/>
          <w:b/>
          <w:sz w:val="20"/>
          <w:szCs w:val="20"/>
          <w:u w:val="single"/>
        </w:rPr>
        <w:t>, któr</w:t>
      </w:r>
      <w:r w:rsidR="00B63C5F">
        <w:rPr>
          <w:rFonts w:ascii="Tahoma" w:hAnsi="Tahoma" w:cs="Tahoma"/>
          <w:b/>
          <w:sz w:val="20"/>
          <w:szCs w:val="20"/>
          <w:u w:val="single"/>
        </w:rPr>
        <w:t>y</w:t>
      </w:r>
      <w:r w:rsidRPr="00850E5D">
        <w:rPr>
          <w:rFonts w:ascii="Tahoma" w:hAnsi="Tahoma" w:cs="Tahoma"/>
          <w:b/>
          <w:sz w:val="20"/>
          <w:szCs w:val="20"/>
          <w:u w:val="single"/>
        </w:rPr>
        <w:t xml:space="preserve"> </w:t>
      </w:r>
      <w:r w:rsidR="000C2D92">
        <w:rPr>
          <w:rFonts w:ascii="Tahoma" w:hAnsi="Tahoma" w:cs="Tahoma"/>
          <w:b/>
          <w:sz w:val="20"/>
          <w:szCs w:val="20"/>
          <w:u w:val="single"/>
        </w:rPr>
        <w:t xml:space="preserve">został </w:t>
      </w:r>
      <w:r w:rsidRPr="00850E5D">
        <w:rPr>
          <w:rFonts w:ascii="Tahoma" w:hAnsi="Tahoma" w:cs="Tahoma"/>
          <w:b/>
          <w:sz w:val="20"/>
          <w:szCs w:val="20"/>
          <w:u w:val="single"/>
        </w:rPr>
        <w:t>ujęty w przedmiarze robót.</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5.5.</w:t>
      </w:r>
      <w:r w:rsidR="00127236">
        <w:rPr>
          <w:rFonts w:ascii="Tahoma" w:hAnsi="Tahoma" w:cs="Tahoma"/>
        </w:rPr>
        <w:t xml:space="preserve"> </w:t>
      </w:r>
      <w:r w:rsidR="00127236" w:rsidRPr="00E44248">
        <w:rPr>
          <w:rFonts w:ascii="Tahoma" w:hAnsi="Tahoma" w:cs="Tahoma"/>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5.6.</w:t>
      </w:r>
      <w:r w:rsidR="00127236">
        <w:rPr>
          <w:rFonts w:ascii="Tahoma" w:hAnsi="Tahoma" w:cs="Tahoma"/>
        </w:rPr>
        <w:t xml:space="preserve"> </w:t>
      </w:r>
      <w:r w:rsidR="00127236" w:rsidRPr="00E44248">
        <w:rPr>
          <w:rFonts w:ascii="Tahoma" w:hAnsi="Tahoma" w:cs="Tahoma"/>
        </w:rPr>
        <w:t>W cenie oferty należy uwzględnić wszystkie niezbędne zabezpieczenia miejsc prowadzenia robót przed osobami postronnymi.</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5.7.</w:t>
      </w:r>
      <w:r w:rsidR="00127236">
        <w:rPr>
          <w:rFonts w:ascii="Tahoma" w:hAnsi="Tahoma" w:cs="Tahoma"/>
        </w:rPr>
        <w:t xml:space="preserve"> </w:t>
      </w:r>
      <w:r w:rsidR="00127236" w:rsidRPr="00E44248">
        <w:rPr>
          <w:rFonts w:ascii="Tahoma" w:hAnsi="Tahoma" w:cs="Tahoma"/>
        </w:rPr>
        <w:t xml:space="preserve">Wykonawca zobowiązuje się wykonać roboty budowlane nie objęte umową, jeżeli okażą się one konieczne dla bezpieczeństwa obiektu lub zabezpieczenia przed awarią na podstawie wpisu do dziennika </w:t>
      </w:r>
      <w:r w:rsidR="00127236" w:rsidRPr="00E44248">
        <w:rPr>
          <w:rFonts w:ascii="Tahoma" w:hAnsi="Tahoma" w:cs="Tahoma"/>
        </w:rPr>
        <w:lastRenderedPageBreak/>
        <w:t>budowy oraz protokołu konieczności, zatwierdzonego przez Inspektora Nadzoru i Zamawiającego.</w:t>
      </w:r>
    </w:p>
    <w:p w:rsidR="00B50AB7" w:rsidRPr="00313FBA" w:rsidRDefault="002D52AF" w:rsidP="00083DAA">
      <w:pPr>
        <w:pStyle w:val="Akapitzlist"/>
        <w:suppressAutoHyphens/>
        <w:spacing w:line="360" w:lineRule="auto"/>
        <w:ind w:left="0"/>
        <w:jc w:val="both"/>
        <w:rPr>
          <w:rFonts w:ascii="Tahoma" w:hAnsi="Tahoma" w:cs="Tahoma"/>
          <w:sz w:val="20"/>
          <w:szCs w:val="20"/>
          <w:u w:val="single"/>
        </w:rPr>
      </w:pPr>
      <w:r w:rsidRPr="00313FBA">
        <w:rPr>
          <w:rFonts w:ascii="Tahoma" w:hAnsi="Tahoma" w:cs="Tahoma"/>
          <w:sz w:val="20"/>
          <w:szCs w:val="20"/>
          <w:u w:val="single"/>
          <w:lang w:val="pl-PL"/>
        </w:rPr>
        <w:t>5.8.</w:t>
      </w:r>
      <w:r w:rsidR="00B50AB7" w:rsidRPr="00313FBA">
        <w:rPr>
          <w:rFonts w:ascii="Tahoma" w:hAnsi="Tahoma" w:cs="Tahoma"/>
          <w:sz w:val="20"/>
          <w:szCs w:val="20"/>
          <w:u w:val="single"/>
        </w:rPr>
        <w:t xml:space="preserve"> Opis części zamówienia</w:t>
      </w:r>
    </w:p>
    <w:p w:rsidR="0004095C" w:rsidRDefault="00B50AB7" w:rsidP="00083DAA">
      <w:pPr>
        <w:spacing w:line="360" w:lineRule="auto"/>
        <w:jc w:val="both"/>
        <w:rPr>
          <w:rFonts w:ascii="Tahoma" w:hAnsi="Tahoma" w:cs="Tahoma"/>
          <w:noProof w:val="0"/>
          <w:sz w:val="20"/>
          <w:szCs w:val="20"/>
          <w:lang w:val="pl-PL"/>
        </w:rPr>
      </w:pPr>
      <w:r w:rsidRPr="00B50AB7">
        <w:rPr>
          <w:rFonts w:ascii="Tahoma" w:hAnsi="Tahoma" w:cs="Tahoma"/>
          <w:noProof w:val="0"/>
          <w:sz w:val="20"/>
          <w:szCs w:val="20"/>
          <w:lang w:val="pl-PL"/>
        </w:rPr>
        <w:t xml:space="preserve">Zamawiający </w:t>
      </w:r>
      <w:r w:rsidR="0004095C">
        <w:rPr>
          <w:rFonts w:ascii="Tahoma" w:hAnsi="Tahoma" w:cs="Tahoma"/>
          <w:noProof w:val="0"/>
          <w:sz w:val="20"/>
          <w:szCs w:val="20"/>
          <w:lang w:val="pl-PL"/>
        </w:rPr>
        <w:t xml:space="preserve">nie </w:t>
      </w:r>
      <w:r w:rsidRPr="00B50AB7">
        <w:rPr>
          <w:rFonts w:ascii="Tahoma" w:hAnsi="Tahoma" w:cs="Tahoma"/>
          <w:noProof w:val="0"/>
          <w:sz w:val="20"/>
          <w:szCs w:val="20"/>
          <w:lang w:val="pl-PL"/>
        </w:rPr>
        <w:t>dopuszcza możliwoś</w:t>
      </w:r>
      <w:r w:rsidR="0004095C">
        <w:rPr>
          <w:rFonts w:ascii="Tahoma" w:hAnsi="Tahoma" w:cs="Tahoma"/>
          <w:noProof w:val="0"/>
          <w:sz w:val="20"/>
          <w:szCs w:val="20"/>
          <w:lang w:val="pl-PL"/>
        </w:rPr>
        <w:t>ci</w:t>
      </w:r>
      <w:r w:rsidRPr="00B50AB7">
        <w:rPr>
          <w:rFonts w:ascii="Tahoma" w:hAnsi="Tahoma" w:cs="Tahoma"/>
          <w:noProof w:val="0"/>
          <w:sz w:val="20"/>
          <w:szCs w:val="20"/>
          <w:lang w:val="pl-PL"/>
        </w:rPr>
        <w:t xml:space="preserve"> składania ofert częściowych.  </w:t>
      </w:r>
    </w:p>
    <w:p w:rsidR="00216691" w:rsidRDefault="002D52AF" w:rsidP="00083DAA">
      <w:pPr>
        <w:spacing w:line="360" w:lineRule="auto"/>
        <w:jc w:val="both"/>
        <w:rPr>
          <w:rFonts w:ascii="Tahoma" w:hAnsi="Tahoma" w:cs="Tahoma"/>
          <w:sz w:val="20"/>
          <w:szCs w:val="20"/>
        </w:rPr>
      </w:pPr>
      <w:r>
        <w:rPr>
          <w:rFonts w:ascii="Tahoma" w:hAnsi="Tahoma" w:cs="Tahoma"/>
          <w:sz w:val="20"/>
          <w:szCs w:val="20"/>
        </w:rPr>
        <w:t xml:space="preserve">5.9. </w:t>
      </w:r>
      <w:r w:rsidR="00216691" w:rsidRPr="00216691">
        <w:rPr>
          <w:rFonts w:ascii="Tahoma" w:hAnsi="Tahoma" w:cs="Tahoma"/>
          <w:sz w:val="20"/>
          <w:szCs w:val="20"/>
        </w:rPr>
        <w:t xml:space="preserve">Zamawiający ustala, że obowiązującym rodzajem wynagrodzenia będzie </w:t>
      </w:r>
      <w:r w:rsidR="00216691" w:rsidRPr="005D0024">
        <w:rPr>
          <w:rFonts w:ascii="Tahoma" w:hAnsi="Tahoma" w:cs="Tahoma"/>
          <w:sz w:val="20"/>
          <w:szCs w:val="20"/>
          <w:u w:val="single"/>
        </w:rPr>
        <w:t>wynagrodzenie ryczałtowe</w:t>
      </w:r>
      <w:r w:rsidR="00216691" w:rsidRPr="005D0024">
        <w:rPr>
          <w:rFonts w:ascii="Tahoma" w:hAnsi="Tahoma" w:cs="Tahoma"/>
          <w:sz w:val="20"/>
          <w:szCs w:val="20"/>
        </w:rPr>
        <w:t xml:space="preserve">. </w:t>
      </w:r>
    </w:p>
    <w:p w:rsidR="00216691" w:rsidRPr="00216691" w:rsidRDefault="003A3987" w:rsidP="00083DAA">
      <w:pPr>
        <w:pStyle w:val="Default"/>
        <w:spacing w:line="360" w:lineRule="auto"/>
        <w:jc w:val="both"/>
        <w:rPr>
          <w:rFonts w:ascii="Tahoma" w:eastAsia="Arial, 'Times New Roman'" w:hAnsi="Tahoma" w:cs="Tahoma"/>
          <w:color w:val="auto"/>
          <w:kern w:val="3"/>
          <w:sz w:val="20"/>
          <w:szCs w:val="20"/>
        </w:rPr>
      </w:pPr>
      <w:r>
        <w:rPr>
          <w:rFonts w:ascii="Tahoma" w:eastAsia="Lucida Sans Unicode" w:hAnsi="Tahoma" w:cs="Tahoma"/>
          <w:bCs/>
          <w:iCs/>
          <w:color w:val="auto"/>
          <w:kern w:val="3"/>
          <w:sz w:val="20"/>
          <w:szCs w:val="20"/>
        </w:rPr>
        <w:t>5.10.</w:t>
      </w:r>
      <w:r w:rsidR="00216691">
        <w:rPr>
          <w:rFonts w:ascii="Tahoma" w:eastAsia="Lucida Sans Unicode" w:hAnsi="Tahoma" w:cs="Tahoma"/>
          <w:bCs/>
          <w:iCs/>
          <w:color w:val="auto"/>
          <w:kern w:val="3"/>
          <w:sz w:val="20"/>
          <w:szCs w:val="20"/>
        </w:rPr>
        <w:t xml:space="preserve"> </w:t>
      </w:r>
      <w:r w:rsidR="00216691" w:rsidRPr="00216691">
        <w:rPr>
          <w:rFonts w:ascii="Tahoma" w:eastAsia="Lucida Sans Unicode" w:hAnsi="Tahoma" w:cs="Tahoma"/>
          <w:bCs/>
          <w:iCs/>
          <w:color w:val="auto"/>
          <w:kern w:val="3"/>
          <w:sz w:val="20"/>
          <w:szCs w:val="20"/>
        </w:rPr>
        <w:t>W przypadku jeżeli w dokumentacji projektowej, specyfikacj</w:t>
      </w:r>
      <w:r w:rsidR="001100A6">
        <w:rPr>
          <w:rFonts w:ascii="Tahoma" w:eastAsia="Lucida Sans Unicode" w:hAnsi="Tahoma" w:cs="Tahoma"/>
          <w:bCs/>
          <w:iCs/>
          <w:color w:val="auto"/>
          <w:kern w:val="3"/>
          <w:sz w:val="20"/>
          <w:szCs w:val="20"/>
        </w:rPr>
        <w:t>i</w:t>
      </w:r>
      <w:r w:rsidR="00216691" w:rsidRPr="00216691">
        <w:rPr>
          <w:rFonts w:ascii="Tahoma" w:eastAsia="Lucida Sans Unicode" w:hAnsi="Tahoma" w:cs="Tahoma"/>
          <w:bCs/>
          <w:iCs/>
          <w:color w:val="auto"/>
          <w:kern w:val="3"/>
          <w:sz w:val="20"/>
          <w:szCs w:val="20"/>
        </w:rPr>
        <w:t xml:space="preserve"> techniczn</w:t>
      </w:r>
      <w:r w:rsidR="001100A6">
        <w:rPr>
          <w:rFonts w:ascii="Tahoma" w:eastAsia="Lucida Sans Unicode" w:hAnsi="Tahoma" w:cs="Tahoma"/>
          <w:bCs/>
          <w:iCs/>
          <w:color w:val="auto"/>
          <w:kern w:val="3"/>
          <w:sz w:val="20"/>
          <w:szCs w:val="20"/>
        </w:rPr>
        <w:t>ej</w:t>
      </w:r>
      <w:r w:rsidR="00216691" w:rsidRPr="00216691">
        <w:rPr>
          <w:rFonts w:ascii="Tahoma" w:eastAsia="Lucida Sans Unicode" w:hAnsi="Tahoma" w:cs="Tahoma"/>
          <w:bCs/>
          <w:iCs/>
          <w:color w:val="auto"/>
          <w:kern w:val="3"/>
          <w:sz w:val="20"/>
          <w:szCs w:val="20"/>
        </w:rPr>
        <w:t xml:space="preserve"> wykonania i odbioru robót pojawią się ewentualnie wskazania znaków towarowych, patentów lub pochodzenia, to określają one minimalny standard jakości materiałów lub urządzeń przyjętych do wyceny. </w:t>
      </w:r>
    </w:p>
    <w:p w:rsidR="00216691" w:rsidRPr="00216691" w:rsidRDefault="003A3987" w:rsidP="00686BE2">
      <w:pPr>
        <w:suppressAutoHyphens/>
        <w:overflowPunct w:val="0"/>
        <w:autoSpaceDN w:val="0"/>
        <w:spacing w:line="360" w:lineRule="auto"/>
        <w:ind w:right="-17"/>
        <w:jc w:val="both"/>
        <w:textAlignment w:val="baseline"/>
        <w:rPr>
          <w:rFonts w:ascii="Tahoma" w:eastAsia="Lucida Sans Unicode" w:hAnsi="Tahoma" w:cs="Tahoma"/>
          <w:kern w:val="3"/>
          <w:sz w:val="20"/>
          <w:szCs w:val="20"/>
        </w:rPr>
      </w:pPr>
      <w:r>
        <w:rPr>
          <w:rFonts w:ascii="Tahoma" w:eastAsia="Lucida Sans Unicode" w:hAnsi="Tahoma" w:cs="Tahoma"/>
          <w:kern w:val="3"/>
          <w:sz w:val="20"/>
          <w:szCs w:val="20"/>
        </w:rPr>
        <w:t xml:space="preserve">5.11. </w:t>
      </w:r>
      <w:r w:rsidR="00216691" w:rsidRPr="00216691">
        <w:rPr>
          <w:rFonts w:ascii="Tahoma" w:eastAsia="Lucida Sans Unicode" w:hAnsi="Tahoma" w:cs="Tahoma"/>
          <w:kern w:val="3"/>
          <w:sz w:val="20"/>
          <w:szCs w:val="20"/>
        </w:rPr>
        <w:t>Zamawiający dopuszcza możliwość zaoferowania materiałów i urządzeń równoważnych w stosunku do określonych w dokumentacji projektowej, specyfikacji technicznej wykonania i odbioru robót, przez wskazanie znaków towarowych, patentów lub pochodzenia, źródła lub szczególnego procesu, który</w:t>
      </w:r>
      <w:r w:rsidR="003405F7">
        <w:rPr>
          <w:rFonts w:ascii="Tahoma" w:eastAsia="Lucida Sans Unicode" w:hAnsi="Tahoma" w:cs="Tahoma"/>
          <w:kern w:val="3"/>
          <w:sz w:val="20"/>
          <w:szCs w:val="20"/>
        </w:rPr>
        <w:t>m</w:t>
      </w:r>
      <w:r w:rsidR="00216691" w:rsidRPr="00216691">
        <w:rPr>
          <w:rFonts w:ascii="Tahoma" w:eastAsia="Lucida Sans Unicode" w:hAnsi="Tahoma" w:cs="Tahoma"/>
          <w:kern w:val="3"/>
          <w:sz w:val="20"/>
          <w:szCs w:val="20"/>
        </w:rPr>
        <w:t xml:space="preserve"> charakteryzują się produkty lub usługi dostarczone przez konkretnego wykonawcę, pod warunkiem</w:t>
      </w:r>
      <w:r w:rsidR="00686BE2">
        <w:rPr>
          <w:rFonts w:ascii="Tahoma" w:eastAsia="Lucida Sans Unicode" w:hAnsi="Tahoma" w:cs="Tahoma"/>
          <w:kern w:val="3"/>
          <w:sz w:val="20"/>
          <w:szCs w:val="20"/>
        </w:rPr>
        <w:t xml:space="preserve"> </w:t>
      </w:r>
      <w:r w:rsidR="00216691" w:rsidRPr="00216691">
        <w:rPr>
          <w:rFonts w:ascii="Tahoma" w:eastAsia="Lucida Sans Unicode" w:hAnsi="Tahoma" w:cs="Tahoma"/>
          <w:kern w:val="3"/>
          <w:sz w:val="20"/>
          <w:szCs w:val="20"/>
        </w:rPr>
        <w:t>zastosowania wyrobów budowlanych, urządzeń, materiałów i elementów wyposażenia o parametrach technicznych i jakościowych nie gorszych niż wyroby budowlane i urządzenia wskazane w dokumentacji projektowej i specyfikacji technicznej wykonania i odbioru robót,</w:t>
      </w:r>
    </w:p>
    <w:p w:rsidR="00216691" w:rsidRPr="00216691" w:rsidRDefault="003A3987" w:rsidP="00083DAA">
      <w:pPr>
        <w:pStyle w:val="Standard"/>
        <w:spacing w:line="360" w:lineRule="auto"/>
        <w:jc w:val="both"/>
        <w:rPr>
          <w:rFonts w:ascii="Tahoma" w:hAnsi="Tahoma" w:cs="Tahoma"/>
          <w:sz w:val="20"/>
          <w:szCs w:val="20"/>
        </w:rPr>
      </w:pPr>
      <w:r>
        <w:rPr>
          <w:rFonts w:ascii="Tahoma" w:hAnsi="Tahoma" w:cs="Tahoma"/>
          <w:sz w:val="20"/>
          <w:szCs w:val="20"/>
        </w:rPr>
        <w:t>5.12.</w:t>
      </w:r>
      <w:r w:rsidR="00216691">
        <w:rPr>
          <w:rFonts w:ascii="Tahoma" w:hAnsi="Tahoma" w:cs="Tahoma"/>
          <w:sz w:val="20"/>
          <w:szCs w:val="20"/>
        </w:rPr>
        <w:t xml:space="preserve"> </w:t>
      </w:r>
      <w:r w:rsidR="00216691" w:rsidRPr="00216691">
        <w:rPr>
          <w:rFonts w:ascii="Tahoma" w:hAnsi="Tahoma" w:cs="Tahoma"/>
          <w:sz w:val="20"/>
          <w:szCs w:val="20"/>
        </w:rPr>
        <w:t>Zgodnie z art. 30 ust. 5 ustawy Zamawiający dopuszcza zastosowanie przez Wykonawców rozwiązań równoważnych w stosunku do rozwiązań opisanych w niniejszej SIWZ. Wykonawca, który w ofercie powoła się na zastosowanie rozwiązań równoważnych, jest obowiązany wykazać, że oferowane przez niego rozwiązania spełniają wymagania określone przez Zamawiającego.</w:t>
      </w:r>
    </w:p>
    <w:p w:rsidR="003B64E4" w:rsidRPr="001C4AF7" w:rsidRDefault="003A3987" w:rsidP="00083DAA">
      <w:pPr>
        <w:pStyle w:val="Standard"/>
        <w:spacing w:line="360" w:lineRule="auto"/>
        <w:ind w:left="284" w:hanging="284"/>
        <w:jc w:val="both"/>
        <w:rPr>
          <w:rFonts w:ascii="Tahoma" w:hAnsi="Tahoma" w:cs="Tahoma"/>
          <w:sz w:val="20"/>
          <w:szCs w:val="20"/>
        </w:rPr>
      </w:pPr>
      <w:r>
        <w:rPr>
          <w:rFonts w:ascii="Tahoma" w:hAnsi="Tahoma" w:cs="Tahoma"/>
          <w:sz w:val="20"/>
          <w:szCs w:val="20"/>
        </w:rPr>
        <w:t>5.13.</w:t>
      </w:r>
      <w:r w:rsidR="001C4AF7" w:rsidRPr="001C4AF7">
        <w:rPr>
          <w:rFonts w:ascii="Tahoma" w:hAnsi="Tahoma" w:cs="Tahoma"/>
          <w:sz w:val="20"/>
          <w:szCs w:val="20"/>
        </w:rPr>
        <w:t xml:space="preserve"> </w:t>
      </w:r>
      <w:r w:rsidR="003B64E4" w:rsidRPr="001C4AF7">
        <w:rPr>
          <w:rFonts w:ascii="Tahoma" w:hAnsi="Tahoma" w:cs="Tahoma"/>
          <w:sz w:val="20"/>
          <w:szCs w:val="20"/>
        </w:rPr>
        <w:t>Wymagania, o których mowa w art. 29 ust. 3a ustawy:</w:t>
      </w:r>
    </w:p>
    <w:p w:rsidR="003B64E4" w:rsidRPr="003B64E4" w:rsidRDefault="00331F8B" w:rsidP="00083DAA">
      <w:pPr>
        <w:spacing w:line="360" w:lineRule="auto"/>
        <w:jc w:val="both"/>
        <w:rPr>
          <w:rFonts w:ascii="Tahoma" w:hAnsi="Tahoma" w:cs="Tahoma"/>
          <w:sz w:val="20"/>
          <w:szCs w:val="20"/>
        </w:rPr>
      </w:pPr>
      <w:r>
        <w:rPr>
          <w:rFonts w:ascii="Tahoma" w:hAnsi="Tahoma" w:cs="Tahoma"/>
          <w:sz w:val="20"/>
          <w:szCs w:val="20"/>
        </w:rPr>
        <w:t>5.13.1.</w:t>
      </w:r>
      <w:r w:rsidR="003B64E4" w:rsidRPr="003B64E4">
        <w:rPr>
          <w:rFonts w:ascii="Tahoma" w:hAnsi="Tahoma" w:cs="Tahoma"/>
          <w:sz w:val="20"/>
          <w:szCs w:val="20"/>
        </w:rPr>
        <w:t xml:space="preserve">Zamawiający określa następujące wymagania, </w:t>
      </w:r>
      <w:r w:rsidR="003B64E4" w:rsidRPr="003B64E4">
        <w:rPr>
          <w:rFonts w:ascii="Tahoma" w:hAnsi="Tahoma" w:cs="Tahoma"/>
          <w:sz w:val="20"/>
          <w:szCs w:val="20"/>
          <w:lang w:eastAsia="ar-SA"/>
        </w:rPr>
        <w:t>o których mowa w art. 29 ust. 3a ustawy</w:t>
      </w:r>
      <w:r w:rsidR="00686BE2">
        <w:rPr>
          <w:rFonts w:ascii="Tahoma" w:hAnsi="Tahoma" w:cs="Tahoma"/>
          <w:sz w:val="20"/>
          <w:szCs w:val="20"/>
          <w:lang w:eastAsia="ar-SA"/>
        </w:rPr>
        <w:t>,</w:t>
      </w:r>
      <w:r w:rsidR="003B64E4" w:rsidRPr="003B64E4">
        <w:rPr>
          <w:rFonts w:ascii="Tahoma" w:hAnsi="Tahoma" w:cs="Tahoma"/>
          <w:sz w:val="20"/>
          <w:szCs w:val="20"/>
        </w:rPr>
        <w:t xml:space="preserve"> w zakresie realizacji przedmiotowego zamówienia, dotyczące zatrudnienia przez Wykonawcę lub podwykonawcę na podstawie umowy o pracę osób wykonujących </w:t>
      </w:r>
      <w:r w:rsidR="003B64E4" w:rsidRPr="003B64E4">
        <w:rPr>
          <w:rFonts w:ascii="Tahoma" w:hAnsi="Tahoma" w:cs="Tahoma"/>
          <w:b/>
          <w:sz w:val="20"/>
          <w:szCs w:val="20"/>
        </w:rPr>
        <w:t>czynności</w:t>
      </w:r>
      <w:r w:rsidR="003B64E4" w:rsidRPr="003B64E4">
        <w:rPr>
          <w:rFonts w:ascii="Tahoma" w:hAnsi="Tahoma" w:cs="Tahoma"/>
          <w:sz w:val="20"/>
          <w:szCs w:val="20"/>
        </w:rPr>
        <w:t xml:space="preserve"> </w:t>
      </w:r>
      <w:r w:rsidR="003B64E4" w:rsidRPr="003B64E4">
        <w:rPr>
          <w:rFonts w:ascii="Tahoma" w:hAnsi="Tahoma" w:cs="Tahoma"/>
          <w:b/>
          <w:sz w:val="20"/>
          <w:szCs w:val="20"/>
        </w:rPr>
        <w:t xml:space="preserve">w zakresie realizacji </w:t>
      </w:r>
      <w:r w:rsidR="00F710D4">
        <w:rPr>
          <w:rFonts w:ascii="Tahoma" w:hAnsi="Tahoma" w:cs="Tahoma"/>
          <w:b/>
          <w:sz w:val="20"/>
          <w:szCs w:val="20"/>
        </w:rPr>
        <w:t xml:space="preserve">przedmiotowego </w:t>
      </w:r>
      <w:r w:rsidR="003B64E4" w:rsidRPr="003B64E4">
        <w:rPr>
          <w:rFonts w:ascii="Tahoma" w:hAnsi="Tahoma" w:cs="Tahoma"/>
          <w:b/>
          <w:sz w:val="20"/>
          <w:szCs w:val="20"/>
        </w:rPr>
        <w:t>zamówienia</w:t>
      </w:r>
      <w:r w:rsidR="003B64E4" w:rsidRPr="003B64E4">
        <w:rPr>
          <w:rFonts w:ascii="Tahoma" w:hAnsi="Tahoma" w:cs="Tahoma"/>
          <w:sz w:val="20"/>
          <w:szCs w:val="20"/>
        </w:rPr>
        <w:t xml:space="preserve">, których wykonanie polega na wykonywaniu pracy w sposób określony w art. 22 § 1* ustawy z dnia 26 czerwca 1974 r. - Kodeks pracy </w:t>
      </w:r>
      <w:r w:rsidR="003B64E4" w:rsidRPr="003B64E4">
        <w:rPr>
          <w:rFonts w:ascii="Tahoma" w:hAnsi="Tahoma" w:cs="Tahoma"/>
          <w:i/>
          <w:sz w:val="20"/>
          <w:szCs w:val="20"/>
        </w:rPr>
        <w:t>(Dz. U. z 201</w:t>
      </w:r>
      <w:r w:rsidR="00671294">
        <w:rPr>
          <w:rFonts w:ascii="Tahoma" w:hAnsi="Tahoma" w:cs="Tahoma"/>
          <w:i/>
          <w:sz w:val="20"/>
          <w:szCs w:val="20"/>
        </w:rPr>
        <w:t>6</w:t>
      </w:r>
      <w:r w:rsidR="003B64E4" w:rsidRPr="003B64E4">
        <w:rPr>
          <w:rFonts w:ascii="Tahoma" w:hAnsi="Tahoma" w:cs="Tahoma"/>
          <w:i/>
          <w:sz w:val="20"/>
          <w:szCs w:val="20"/>
        </w:rPr>
        <w:t xml:space="preserve">r. poz. </w:t>
      </w:r>
      <w:r w:rsidR="00671294">
        <w:rPr>
          <w:rFonts w:ascii="Tahoma" w:hAnsi="Tahoma" w:cs="Tahoma"/>
          <w:i/>
          <w:sz w:val="20"/>
          <w:szCs w:val="20"/>
        </w:rPr>
        <w:t>1666</w:t>
      </w:r>
      <w:r w:rsidR="003B64E4" w:rsidRPr="003B64E4">
        <w:rPr>
          <w:rFonts w:ascii="Tahoma" w:hAnsi="Tahoma" w:cs="Tahoma"/>
          <w:i/>
          <w:sz w:val="20"/>
          <w:szCs w:val="20"/>
        </w:rPr>
        <w:t>)</w:t>
      </w:r>
      <w:r w:rsidR="003B64E4" w:rsidRPr="003B64E4">
        <w:rPr>
          <w:rFonts w:ascii="Tahoma" w:hAnsi="Tahoma" w:cs="Tahoma"/>
          <w:sz w:val="20"/>
          <w:szCs w:val="20"/>
        </w:rPr>
        <w:t xml:space="preserve"> w następujący sposób:</w:t>
      </w:r>
    </w:p>
    <w:p w:rsidR="0091566B" w:rsidRPr="0091566B" w:rsidRDefault="0091566B" w:rsidP="005B02AD">
      <w:pPr>
        <w:pStyle w:val="Akapitzlist"/>
        <w:numPr>
          <w:ilvl w:val="0"/>
          <w:numId w:val="18"/>
        </w:numPr>
        <w:tabs>
          <w:tab w:val="left" w:pos="709"/>
        </w:tabs>
        <w:spacing w:line="360" w:lineRule="auto"/>
        <w:jc w:val="both"/>
        <w:rPr>
          <w:rFonts w:ascii="Tahoma" w:hAnsi="Tahoma" w:cs="Tahoma"/>
          <w:sz w:val="20"/>
          <w:szCs w:val="20"/>
        </w:rPr>
      </w:pPr>
      <w:r w:rsidRPr="0091566B">
        <w:rPr>
          <w:rFonts w:ascii="Tahoma" w:hAnsi="Tahoma" w:cs="Tahoma"/>
          <w:sz w:val="20"/>
          <w:szCs w:val="20"/>
        </w:rPr>
        <w:t xml:space="preserve">wszystkie osoby wykonujące </w:t>
      </w:r>
      <w:r w:rsidRPr="0091566B">
        <w:rPr>
          <w:rFonts w:ascii="Tahoma" w:hAnsi="Tahoma" w:cs="Tahoma"/>
          <w:b/>
          <w:sz w:val="20"/>
          <w:szCs w:val="20"/>
        </w:rPr>
        <w:t xml:space="preserve">prace fizyczne </w:t>
      </w:r>
      <w:r w:rsidR="00F845B8">
        <w:rPr>
          <w:rFonts w:ascii="Tahoma" w:hAnsi="Tahoma" w:cs="Tahoma"/>
          <w:sz w:val="20"/>
          <w:szCs w:val="20"/>
        </w:rPr>
        <w:t>(np. wykonujące prace budowlane</w:t>
      </w:r>
      <w:r w:rsidRPr="0091566B">
        <w:rPr>
          <w:rFonts w:ascii="Tahoma" w:hAnsi="Tahoma" w:cs="Tahoma"/>
          <w:sz w:val="20"/>
          <w:szCs w:val="20"/>
        </w:rPr>
        <w:t>)</w:t>
      </w:r>
      <w:r w:rsidRPr="0091566B">
        <w:rPr>
          <w:rFonts w:ascii="Tahoma" w:hAnsi="Tahoma" w:cs="Tahoma"/>
          <w:b/>
          <w:sz w:val="20"/>
          <w:szCs w:val="20"/>
        </w:rPr>
        <w:t xml:space="preserve"> </w:t>
      </w:r>
      <w:r w:rsidRPr="0091566B">
        <w:rPr>
          <w:rFonts w:ascii="Tahoma" w:hAnsi="Tahoma" w:cs="Tahoma"/>
          <w:sz w:val="20"/>
          <w:szCs w:val="20"/>
        </w:rPr>
        <w:t>opisane w dokumentacji przetargowej oraz</w:t>
      </w:r>
      <w:r w:rsidRPr="0091566B">
        <w:rPr>
          <w:rFonts w:ascii="Tahoma" w:hAnsi="Tahoma" w:cs="Tahoma"/>
          <w:b/>
          <w:sz w:val="20"/>
          <w:szCs w:val="20"/>
        </w:rPr>
        <w:t xml:space="preserve"> prace operatorów sprzętu, </w:t>
      </w:r>
      <w:r w:rsidRPr="0091566B">
        <w:rPr>
          <w:rFonts w:ascii="Tahoma" w:hAnsi="Tahoma" w:cs="Tahoma"/>
          <w:color w:val="000000"/>
          <w:sz w:val="20"/>
          <w:szCs w:val="20"/>
        </w:rPr>
        <w:t xml:space="preserve">o ile nie są (będą) wykonywane przez daną osobę w ramach prowadzonej przez nią działalności gospodarczej, </w:t>
      </w:r>
      <w:r w:rsidRPr="0091566B">
        <w:rPr>
          <w:rFonts w:ascii="Tahoma" w:hAnsi="Tahoma" w:cs="Tahoma"/>
          <w:sz w:val="20"/>
          <w:szCs w:val="20"/>
        </w:rPr>
        <w:t>muszą być zatrudnione na podstawie umowy o pracę. Zamawiający nie określa wymiaru etatu zatrudnienia z tym, że każda godzina wykonywanej pracy przez każdego pracownika Wykonawcy /podwykonawcy/ musi być realizowana w ramach umowy o pracę,</w:t>
      </w:r>
      <w:r w:rsidRPr="0091566B">
        <w:rPr>
          <w:rFonts w:ascii="Tahoma" w:eastAsia="Arial" w:hAnsi="Tahoma" w:cs="Tahoma"/>
          <w:color w:val="000000"/>
          <w:sz w:val="20"/>
          <w:szCs w:val="20"/>
        </w:rPr>
        <w:t xml:space="preserve"> </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Zamawiający wymaga, aby zatrudnienie na podstawie umowy o pracę przy realizacji zamówienia trwało </w:t>
      </w:r>
      <w:r w:rsidRPr="00083DAA">
        <w:rPr>
          <w:rFonts w:ascii="Tahoma" w:hAnsi="Tahoma" w:cs="Tahoma"/>
          <w:b/>
          <w:sz w:val="20"/>
          <w:szCs w:val="20"/>
        </w:rPr>
        <w:t xml:space="preserve">w całym okresie realizacji </w:t>
      </w:r>
      <w:r w:rsidRPr="00083DAA">
        <w:rPr>
          <w:rFonts w:ascii="Tahoma" w:hAnsi="Tahoma" w:cs="Tahoma"/>
          <w:sz w:val="20"/>
          <w:szCs w:val="20"/>
        </w:rPr>
        <w:t>zamówienia</w:t>
      </w:r>
      <w:r w:rsidRPr="00083DAA">
        <w:rPr>
          <w:rFonts w:ascii="Tahoma" w:hAnsi="Tahoma" w:cs="Tahoma"/>
          <w:b/>
          <w:sz w:val="20"/>
          <w:szCs w:val="20"/>
        </w:rPr>
        <w:t xml:space="preserve">, </w:t>
      </w:r>
      <w:r w:rsidRPr="00083DAA">
        <w:rPr>
          <w:rFonts w:ascii="Tahoma" w:hAnsi="Tahoma" w:cs="Tahoma"/>
          <w:sz w:val="20"/>
          <w:szCs w:val="20"/>
        </w:rPr>
        <w:t xml:space="preserve">a zatrudnione osoby zobowiązane będą do osobistego wykonywania pracy w rozumieniu przepisów kodeksu pracy, </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w uzasadnionych przypadkach, nie leżących po stronie Wykonawcy oraz w przypadku rozwiązania stosunku pracy przez osobę zatrudnioną lub przez Wykonawcę (podwykonawcę) przed zakończeniem realizacji zamówienia, Wykonawca (podwykonawca) będzie zobowiązany do zatrudnienia na to miejsce innej osoby posiadającej odpowiednie kwalifikacje zawodowe pod warunkiem, że spełnione zostaną wszystkie powyższe wymagania, co do sposobu zatrudnienia na cały okres realizacji zamówienia,</w:t>
      </w:r>
    </w:p>
    <w:p w:rsidR="00083DAA" w:rsidRP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lastRenderedPageBreak/>
        <w:t xml:space="preserve">zmiana osób, o których mowa w </w:t>
      </w:r>
      <w:r w:rsidR="00B2635C">
        <w:rPr>
          <w:rFonts w:ascii="Tahoma" w:hAnsi="Tahoma" w:cs="Tahoma"/>
          <w:sz w:val="20"/>
          <w:szCs w:val="20"/>
        </w:rPr>
        <w:t>p</w:t>
      </w:r>
      <w:r w:rsidRPr="00083DAA">
        <w:rPr>
          <w:rFonts w:ascii="Tahoma" w:hAnsi="Tahoma" w:cs="Tahoma"/>
          <w:sz w:val="20"/>
          <w:szCs w:val="20"/>
        </w:rPr>
        <w:t xml:space="preserve">pkt. </w:t>
      </w:r>
      <w:r w:rsidR="00B2635C">
        <w:rPr>
          <w:rFonts w:ascii="Tahoma" w:hAnsi="Tahoma" w:cs="Tahoma"/>
          <w:sz w:val="20"/>
          <w:szCs w:val="20"/>
        </w:rPr>
        <w:t>a</w:t>
      </w:r>
      <w:r w:rsidRPr="00083DAA">
        <w:rPr>
          <w:rFonts w:ascii="Tahoma" w:hAnsi="Tahoma" w:cs="Tahoma"/>
          <w:sz w:val="20"/>
          <w:szCs w:val="20"/>
        </w:rPr>
        <w:t xml:space="preserve">) nie wymaga aneksu do umowy (Wykonawca przedstawi korektę listy osób wykonujących zamówienie do wiadomości Zamawiającego). </w:t>
      </w:r>
      <w:r w:rsidRPr="00083DAA">
        <w:rPr>
          <w:rFonts w:ascii="Tahoma" w:hAnsi="Tahoma" w:cs="Tahoma"/>
          <w:bCs/>
          <w:sz w:val="20"/>
          <w:szCs w:val="20"/>
        </w:rPr>
        <w:t>Wykonawca zobowiązany będzie do dokonania zmiany pracowników na wniosek Zamawiającego, w przypadku zaistnienia uzasadnionych zarzutów Zamawiającego, co do osoby pracownika Wykonawcy,</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w:t>
      </w:r>
      <w:r w:rsidR="00B2635C">
        <w:rPr>
          <w:rFonts w:ascii="Tahoma" w:hAnsi="Tahoma" w:cs="Tahoma"/>
          <w:sz w:val="20"/>
          <w:szCs w:val="20"/>
        </w:rPr>
        <w:t>p</w:t>
      </w:r>
      <w:r w:rsidRPr="00083DAA">
        <w:rPr>
          <w:rFonts w:ascii="Tahoma" w:hAnsi="Tahoma" w:cs="Tahoma"/>
          <w:sz w:val="20"/>
          <w:szCs w:val="20"/>
        </w:rPr>
        <w:t xml:space="preserve">pkt. </w:t>
      </w:r>
      <w:r w:rsidR="00B2635C">
        <w:rPr>
          <w:rFonts w:ascii="Tahoma" w:hAnsi="Tahoma" w:cs="Tahoma"/>
          <w:sz w:val="20"/>
          <w:szCs w:val="20"/>
        </w:rPr>
        <w:t>a</w:t>
      </w:r>
      <w:r w:rsidRPr="00083DAA">
        <w:rPr>
          <w:rFonts w:ascii="Tahoma" w:hAnsi="Tahoma" w:cs="Tahoma"/>
          <w:sz w:val="20"/>
          <w:szCs w:val="20"/>
        </w:rPr>
        <w:t>),</w:t>
      </w:r>
    </w:p>
    <w:p w:rsidR="003B64E4" w:rsidRP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eastAsia="Arial" w:hAnsi="Tahoma" w:cs="Tahoma"/>
          <w:sz w:val="20"/>
          <w:szCs w:val="20"/>
        </w:rPr>
        <w:t>Zamawiający nie dopuszcza naruszenia postanowienia art. 22 §1</w:t>
      </w:r>
      <w:r w:rsidRPr="00083DAA">
        <w:rPr>
          <w:rFonts w:ascii="Tahoma" w:eastAsia="Arial" w:hAnsi="Tahoma" w:cs="Tahoma"/>
          <w:sz w:val="20"/>
          <w:szCs w:val="20"/>
          <w:vertAlign w:val="superscript"/>
        </w:rPr>
        <w:t>2</w:t>
      </w:r>
      <w:r w:rsidRPr="00083DAA">
        <w:rPr>
          <w:rFonts w:ascii="Tahoma" w:eastAsia="Arial" w:hAnsi="Tahoma" w:cs="Tahoma"/>
          <w:sz w:val="20"/>
          <w:szCs w:val="20"/>
        </w:rPr>
        <w:t xml:space="preserve"> ustawy </w:t>
      </w:r>
      <w:r w:rsidRPr="00083DAA">
        <w:rPr>
          <w:rFonts w:ascii="Tahoma" w:hAnsi="Tahoma" w:cs="Tahoma"/>
          <w:sz w:val="20"/>
          <w:szCs w:val="20"/>
        </w:rPr>
        <w:t>z dnia 26 czerwca 1974 r. - Kodeks pracy (Dz. U. z 201</w:t>
      </w:r>
      <w:r w:rsidR="00C0305A">
        <w:rPr>
          <w:rFonts w:ascii="Tahoma" w:hAnsi="Tahoma" w:cs="Tahoma"/>
          <w:sz w:val="20"/>
          <w:szCs w:val="20"/>
        </w:rPr>
        <w:t>6</w:t>
      </w:r>
      <w:r w:rsidRPr="00083DAA">
        <w:rPr>
          <w:rFonts w:ascii="Tahoma" w:hAnsi="Tahoma" w:cs="Tahoma"/>
          <w:sz w:val="20"/>
          <w:szCs w:val="20"/>
        </w:rPr>
        <w:t xml:space="preserve">r. poz. </w:t>
      </w:r>
      <w:r w:rsidR="00C0305A">
        <w:rPr>
          <w:rFonts w:ascii="Tahoma" w:hAnsi="Tahoma" w:cs="Tahoma"/>
          <w:sz w:val="20"/>
          <w:szCs w:val="20"/>
        </w:rPr>
        <w:t>1666</w:t>
      </w:r>
      <w:r w:rsidRPr="00083DAA">
        <w:rPr>
          <w:rFonts w:ascii="Tahoma" w:hAnsi="Tahoma" w:cs="Tahoma"/>
          <w:sz w:val="20"/>
          <w:szCs w:val="20"/>
        </w:rPr>
        <w:t xml:space="preserve">), </w:t>
      </w:r>
      <w:r w:rsidRPr="00083DAA">
        <w:rPr>
          <w:rFonts w:ascii="Tahoma" w:eastAsia="Arial" w:hAnsi="Tahoma" w:cs="Tahoma"/>
          <w:sz w:val="20"/>
          <w:szCs w:val="20"/>
        </w:rPr>
        <w:t>tj. zastąpienia umowy o pracę - wynikającą wprost z treści art. 22 § 1* tejże ustawy, umowami cywilnoprawnymi.</w:t>
      </w:r>
    </w:p>
    <w:p w:rsidR="0018469E" w:rsidRPr="00331F8B" w:rsidRDefault="00331F8B" w:rsidP="00331F8B">
      <w:pPr>
        <w:widowControl w:val="0"/>
        <w:spacing w:line="360" w:lineRule="auto"/>
        <w:ind w:left="284" w:hanging="284"/>
        <w:jc w:val="both"/>
        <w:rPr>
          <w:rFonts w:ascii="Tahoma" w:hAnsi="Tahoma" w:cs="Tahoma"/>
          <w:sz w:val="20"/>
          <w:szCs w:val="20"/>
          <w:lang w:eastAsia="ar-SA"/>
        </w:rPr>
      </w:pPr>
      <w:r>
        <w:rPr>
          <w:rFonts w:ascii="Tahoma" w:hAnsi="Tahoma" w:cs="Tahoma"/>
          <w:sz w:val="20"/>
          <w:szCs w:val="20"/>
          <w:lang w:eastAsia="ar-SA"/>
        </w:rPr>
        <w:t xml:space="preserve">5.13.2. </w:t>
      </w:r>
      <w:r w:rsidR="0018469E" w:rsidRPr="00331F8B">
        <w:rPr>
          <w:rFonts w:ascii="Tahoma" w:hAnsi="Tahoma" w:cs="Tahoma"/>
          <w:sz w:val="20"/>
          <w:szCs w:val="20"/>
          <w:lang w:eastAsia="ar-SA"/>
        </w:rPr>
        <w:t>Sposób dokumentowania zatrudnienia osób, o których mowa w art. 29 ust. 3a</w:t>
      </w:r>
      <w:r w:rsidR="00083DAA" w:rsidRPr="00331F8B">
        <w:rPr>
          <w:rFonts w:ascii="Tahoma" w:hAnsi="Tahoma" w:cs="Tahoma"/>
          <w:sz w:val="20"/>
          <w:szCs w:val="20"/>
          <w:lang w:eastAsia="ar-SA"/>
        </w:rPr>
        <w:t xml:space="preserve"> </w:t>
      </w:r>
      <w:r w:rsidR="0018469E" w:rsidRPr="00331F8B">
        <w:rPr>
          <w:rFonts w:ascii="Tahoma" w:hAnsi="Tahoma" w:cs="Tahoma"/>
          <w:sz w:val="20"/>
          <w:szCs w:val="20"/>
          <w:lang w:eastAsia="ar-SA"/>
        </w:rPr>
        <w:t xml:space="preserve">ustawy: </w:t>
      </w:r>
    </w:p>
    <w:p w:rsidR="00667CE7" w:rsidRDefault="0018469E" w:rsidP="00667CE7">
      <w:pPr>
        <w:spacing w:line="360" w:lineRule="auto"/>
        <w:jc w:val="both"/>
        <w:rPr>
          <w:rFonts w:ascii="Tahoma" w:hAnsi="Tahoma" w:cs="Tahoma"/>
          <w:sz w:val="20"/>
          <w:szCs w:val="20"/>
        </w:rPr>
      </w:pPr>
      <w:r w:rsidRPr="0018469E">
        <w:rPr>
          <w:rFonts w:ascii="Tahoma" w:hAnsi="Tahoma" w:cs="Tahoma"/>
          <w:sz w:val="20"/>
          <w:szCs w:val="20"/>
        </w:rPr>
        <w:t>W</w:t>
      </w:r>
      <w:r w:rsidRPr="0018469E">
        <w:rPr>
          <w:rFonts w:ascii="Tahoma" w:hAnsi="Tahoma" w:cs="Tahoma"/>
          <w:kern w:val="1"/>
          <w:sz w:val="20"/>
          <w:szCs w:val="20"/>
        </w:rPr>
        <w:t xml:space="preserve">ykonawca, którego oferta zostanie uznana za najkorzystniejszą niezwłocznie po podpisaniu umowy w sprawie zamówienia publicznego, lecz </w:t>
      </w:r>
      <w:r w:rsidRPr="0018469E">
        <w:rPr>
          <w:rFonts w:ascii="Tahoma" w:hAnsi="Tahoma" w:cs="Tahoma"/>
          <w:sz w:val="20"/>
          <w:szCs w:val="20"/>
        </w:rPr>
        <w:t xml:space="preserve">przed przystąpieniem do wykonywania robót objętych przedmiotem zamówienia, </w:t>
      </w:r>
      <w:r w:rsidRPr="0018469E">
        <w:rPr>
          <w:rFonts w:ascii="Tahoma" w:hAnsi="Tahoma" w:cs="Tahoma"/>
          <w:kern w:val="1"/>
          <w:sz w:val="20"/>
          <w:szCs w:val="20"/>
        </w:rPr>
        <w:t xml:space="preserve">przedstawi Zamawiającemu stosowne pisemne oświadczenie, że wymagane przez Zamawiającego osoby są zatrudnione na podstawie umowy o pracę. </w:t>
      </w:r>
      <w:r w:rsidR="00667CE7" w:rsidRPr="0018469E">
        <w:rPr>
          <w:rFonts w:ascii="Tahoma" w:hAnsi="Tahoma" w:cs="Tahoma"/>
          <w:kern w:val="1"/>
          <w:sz w:val="20"/>
          <w:szCs w:val="20"/>
        </w:rPr>
        <w:t>Takie oświadczenie będzie również załączane do każdej faktury przejściowej o płatność.</w:t>
      </w:r>
    </w:p>
    <w:p w:rsidR="00083DAA" w:rsidRDefault="00083DAA" w:rsidP="00083DAA">
      <w:pPr>
        <w:spacing w:line="360" w:lineRule="auto"/>
        <w:jc w:val="both"/>
        <w:rPr>
          <w:rFonts w:ascii="Tahoma" w:hAnsi="Tahoma" w:cs="Tahoma"/>
          <w:sz w:val="20"/>
          <w:szCs w:val="20"/>
        </w:rPr>
      </w:pPr>
    </w:p>
    <w:p w:rsidR="0018469E" w:rsidRPr="003A3987" w:rsidRDefault="0018469E" w:rsidP="005B02AD">
      <w:pPr>
        <w:pStyle w:val="Akapitzlist"/>
        <w:numPr>
          <w:ilvl w:val="2"/>
          <w:numId w:val="25"/>
        </w:numPr>
        <w:spacing w:line="360" w:lineRule="auto"/>
        <w:ind w:left="0" w:firstLine="0"/>
        <w:jc w:val="both"/>
        <w:rPr>
          <w:rFonts w:ascii="Tahoma" w:hAnsi="Tahoma" w:cs="Tahoma"/>
          <w:sz w:val="20"/>
          <w:szCs w:val="20"/>
        </w:rPr>
      </w:pPr>
      <w:r w:rsidRPr="003A3987">
        <w:rPr>
          <w:rFonts w:ascii="Tahoma" w:hAnsi="Tahoma" w:cs="Tahoma"/>
          <w:kern w:val="1"/>
          <w:sz w:val="20"/>
          <w:szCs w:val="20"/>
        </w:rPr>
        <w:t>U</w:t>
      </w:r>
      <w:r w:rsidRPr="003A3987">
        <w:rPr>
          <w:rFonts w:ascii="Tahoma" w:hAnsi="Tahoma" w:cs="Tahoma"/>
          <w:sz w:val="20"/>
          <w:szCs w:val="20"/>
          <w:lang w:eastAsia="ar-SA"/>
        </w:rPr>
        <w:t>prawnienia Zamawiającego w zakresie kontroli spełniania przez Wykonawcę /</w:t>
      </w:r>
      <w:r w:rsidRPr="003A3987">
        <w:rPr>
          <w:rFonts w:ascii="Tahoma" w:hAnsi="Tahoma" w:cs="Tahoma"/>
          <w:sz w:val="20"/>
          <w:szCs w:val="20"/>
        </w:rPr>
        <w:t xml:space="preserve">podwykonawcę/ </w:t>
      </w:r>
      <w:r w:rsidRPr="003A3987">
        <w:rPr>
          <w:rFonts w:ascii="Tahoma" w:hAnsi="Tahoma" w:cs="Tahoma"/>
          <w:sz w:val="20"/>
          <w:szCs w:val="20"/>
          <w:lang w:eastAsia="ar-SA"/>
        </w:rPr>
        <w:t xml:space="preserve">wymagań, o których mowa w art. 29 ust. 3a ustawy oraz sankcje z tytułu niespełnienia tych wymagań: </w:t>
      </w:r>
    </w:p>
    <w:p w:rsidR="0018469E" w:rsidRPr="0018469E" w:rsidRDefault="00083DAA" w:rsidP="00083DAA">
      <w:pPr>
        <w:pStyle w:val="Akapitzlist"/>
        <w:spacing w:line="360" w:lineRule="auto"/>
        <w:contextualSpacing/>
        <w:jc w:val="both"/>
        <w:rPr>
          <w:rFonts w:ascii="Tahoma" w:hAnsi="Tahoma" w:cs="Tahoma"/>
          <w:sz w:val="20"/>
          <w:szCs w:val="20"/>
        </w:rPr>
      </w:pPr>
      <w:r>
        <w:rPr>
          <w:rFonts w:ascii="Tahoma" w:hAnsi="Tahoma" w:cs="Tahoma"/>
          <w:sz w:val="20"/>
          <w:szCs w:val="20"/>
        </w:rPr>
        <w:t xml:space="preserve">I. </w:t>
      </w:r>
      <w:r w:rsidR="0018469E" w:rsidRPr="0018469E">
        <w:rPr>
          <w:rFonts w:ascii="Tahoma" w:hAnsi="Tahoma" w:cs="Tahoma"/>
          <w:sz w:val="20"/>
          <w:szCs w:val="20"/>
        </w:rPr>
        <w:t>W trakcie realizacji zamówienia</w:t>
      </w:r>
      <w:r w:rsidR="0018469E" w:rsidRPr="0018469E">
        <w:rPr>
          <w:rFonts w:ascii="Tahoma" w:hAnsi="Tahoma" w:cs="Tahoma"/>
          <w:sz w:val="20"/>
          <w:szCs w:val="20"/>
          <w:lang w:val="pl-PL"/>
        </w:rPr>
        <w:t>,</w:t>
      </w:r>
      <w:r w:rsidR="0018469E" w:rsidRPr="0018469E">
        <w:rPr>
          <w:rFonts w:ascii="Tahoma" w:hAnsi="Tahoma" w:cs="Tahoma"/>
          <w:sz w:val="20"/>
          <w:szCs w:val="20"/>
        </w:rPr>
        <w:t xml:space="preserve"> Zamawiający </w:t>
      </w:r>
      <w:r w:rsidR="0018469E" w:rsidRPr="0018469E">
        <w:rPr>
          <w:rFonts w:ascii="Tahoma" w:hAnsi="Tahoma" w:cs="Tahoma"/>
          <w:sz w:val="20"/>
          <w:szCs w:val="20"/>
          <w:lang w:val="pl-PL"/>
        </w:rPr>
        <w:t xml:space="preserve">będzie </w:t>
      </w:r>
      <w:r w:rsidR="0018469E" w:rsidRPr="0018469E">
        <w:rPr>
          <w:rFonts w:ascii="Tahoma" w:hAnsi="Tahoma" w:cs="Tahoma"/>
          <w:sz w:val="20"/>
          <w:szCs w:val="20"/>
        </w:rPr>
        <w:t xml:space="preserve">uprawniony do wykonywania czynności kontrolnych odnośnie spełniania przez </w:t>
      </w:r>
      <w:r w:rsidR="0018469E" w:rsidRPr="0018469E">
        <w:rPr>
          <w:rFonts w:ascii="Tahoma" w:hAnsi="Tahoma" w:cs="Tahoma"/>
          <w:sz w:val="20"/>
          <w:szCs w:val="20"/>
          <w:lang w:val="pl-PL"/>
        </w:rPr>
        <w:t>W</w:t>
      </w:r>
      <w:r w:rsidR="0018469E" w:rsidRPr="0018469E">
        <w:rPr>
          <w:rFonts w:ascii="Tahoma" w:hAnsi="Tahoma" w:cs="Tahoma"/>
          <w:sz w:val="20"/>
          <w:szCs w:val="20"/>
        </w:rPr>
        <w:t xml:space="preserve">ykonawcę lub podwykonawcę wymogu zatrudnienia na podstawie umowy o pracę osób wykonujących czynności wskazane </w:t>
      </w:r>
      <w:r>
        <w:rPr>
          <w:rFonts w:ascii="Tahoma" w:hAnsi="Tahoma" w:cs="Tahoma"/>
          <w:sz w:val="20"/>
          <w:szCs w:val="20"/>
        </w:rPr>
        <w:t>w pkt. 5.</w:t>
      </w:r>
      <w:r w:rsidR="001E7C0F">
        <w:rPr>
          <w:rFonts w:ascii="Tahoma" w:hAnsi="Tahoma" w:cs="Tahoma"/>
          <w:sz w:val="20"/>
          <w:szCs w:val="20"/>
        </w:rPr>
        <w:t>13</w:t>
      </w:r>
      <w:r w:rsidR="00331F8B">
        <w:rPr>
          <w:rFonts w:ascii="Tahoma" w:hAnsi="Tahoma" w:cs="Tahoma"/>
          <w:sz w:val="20"/>
          <w:szCs w:val="20"/>
        </w:rPr>
        <w:t>.1.</w:t>
      </w:r>
      <w:r>
        <w:rPr>
          <w:rFonts w:ascii="Tahoma" w:hAnsi="Tahoma" w:cs="Tahoma"/>
          <w:sz w:val="20"/>
          <w:szCs w:val="20"/>
        </w:rPr>
        <w:t xml:space="preserve"> lit. a</w:t>
      </w:r>
      <w:r w:rsidR="0018469E" w:rsidRPr="0018469E">
        <w:rPr>
          <w:rFonts w:ascii="Tahoma" w:hAnsi="Tahoma" w:cs="Tahoma"/>
          <w:sz w:val="20"/>
          <w:szCs w:val="20"/>
          <w:lang w:val="pl-PL"/>
        </w:rPr>
        <w:t xml:space="preserve"> SIWZ</w:t>
      </w:r>
      <w:r w:rsidR="0018469E" w:rsidRPr="0018469E">
        <w:rPr>
          <w:rFonts w:ascii="Tahoma" w:hAnsi="Tahoma" w:cs="Tahoma"/>
          <w:sz w:val="20"/>
          <w:szCs w:val="20"/>
        </w:rPr>
        <w:t xml:space="preserve">. Zamawiający uprawniony jest w szczególności do: </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oświadczeń i dokumentów w zakresie potwierdzenia spełniania w</w:t>
      </w:r>
      <w:r w:rsidRPr="0018469E">
        <w:rPr>
          <w:rFonts w:ascii="Tahoma" w:hAnsi="Tahoma" w:cs="Tahoma"/>
          <w:sz w:val="20"/>
          <w:szCs w:val="20"/>
          <w:lang w:val="pl-PL"/>
        </w:rPr>
        <w:t>/w</w:t>
      </w:r>
      <w:r w:rsidRPr="0018469E">
        <w:rPr>
          <w:rFonts w:ascii="Tahoma" w:hAnsi="Tahoma" w:cs="Tahoma"/>
          <w:sz w:val="20"/>
          <w:szCs w:val="20"/>
        </w:rPr>
        <w:t xml:space="preserve"> wymogów i dokonywania ich oceny,</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wyjaśnień w przypadku wątpliwości w zakresie potwierdzenia spełniania w</w:t>
      </w:r>
      <w:r w:rsidRPr="0018469E">
        <w:rPr>
          <w:rFonts w:ascii="Tahoma" w:hAnsi="Tahoma" w:cs="Tahoma"/>
          <w:sz w:val="20"/>
          <w:szCs w:val="20"/>
          <w:lang w:val="pl-PL"/>
        </w:rPr>
        <w:t xml:space="preserve">/w </w:t>
      </w:r>
      <w:r w:rsidRPr="0018469E">
        <w:rPr>
          <w:rFonts w:ascii="Tahoma" w:hAnsi="Tahoma" w:cs="Tahoma"/>
          <w:sz w:val="20"/>
          <w:szCs w:val="20"/>
        </w:rPr>
        <w:t>wymogów,</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przeprowadzania kontroli na miejscu wykonywania świadczenia.</w:t>
      </w:r>
    </w:p>
    <w:p w:rsidR="0018469E" w:rsidRPr="00083DAA" w:rsidRDefault="0018469E" w:rsidP="005B02AD">
      <w:pPr>
        <w:pStyle w:val="Akapitzlist"/>
        <w:numPr>
          <w:ilvl w:val="0"/>
          <w:numId w:val="19"/>
        </w:numPr>
        <w:spacing w:line="360" w:lineRule="auto"/>
        <w:ind w:hanging="371"/>
        <w:contextualSpacing/>
        <w:jc w:val="both"/>
        <w:rPr>
          <w:rFonts w:ascii="Tahoma" w:hAnsi="Tahoma" w:cs="Tahoma"/>
          <w:sz w:val="20"/>
          <w:szCs w:val="20"/>
        </w:rPr>
      </w:pPr>
      <w:r w:rsidRPr="00083DAA">
        <w:rPr>
          <w:rFonts w:ascii="Tahoma" w:hAnsi="Tahoma" w:cs="Tahoma"/>
          <w:sz w:val="20"/>
          <w:szCs w:val="20"/>
        </w:rPr>
        <w:t>W trakcie realizacji zamówienia</w:t>
      </w:r>
      <w:r w:rsidRPr="00083DAA">
        <w:rPr>
          <w:rFonts w:ascii="Tahoma" w:hAnsi="Tahoma" w:cs="Tahoma"/>
          <w:sz w:val="20"/>
          <w:szCs w:val="20"/>
          <w:lang w:val="pl-PL"/>
        </w:rPr>
        <w:t xml:space="preserve">, </w:t>
      </w:r>
      <w:r w:rsidRPr="00083DAA">
        <w:rPr>
          <w:rFonts w:ascii="Tahoma" w:hAnsi="Tahoma" w:cs="Tahoma"/>
          <w:sz w:val="20"/>
          <w:szCs w:val="20"/>
        </w:rPr>
        <w:t>Zamawiający zastrzega sobie możliwość wezwania Wykonawcy do przedstawienia dowod</w:t>
      </w:r>
      <w:r w:rsidRPr="00083DAA">
        <w:rPr>
          <w:rFonts w:ascii="Tahoma" w:hAnsi="Tahoma" w:cs="Tahoma"/>
          <w:sz w:val="20"/>
          <w:szCs w:val="20"/>
          <w:lang w:val="pl-PL"/>
        </w:rPr>
        <w:t>ów</w:t>
      </w:r>
      <w:r w:rsidRPr="00083DAA">
        <w:rPr>
          <w:rFonts w:ascii="Tahoma" w:hAnsi="Tahoma" w:cs="Tahoma"/>
          <w:sz w:val="20"/>
          <w:szCs w:val="20"/>
        </w:rPr>
        <w:t xml:space="preserve"> w celu potwierdzenia spełnienia wymogu zatrudnienia na podstawie umowy o pracę przez </w:t>
      </w:r>
      <w:r w:rsidRPr="00083DAA">
        <w:rPr>
          <w:rFonts w:ascii="Tahoma" w:hAnsi="Tahoma" w:cs="Tahoma"/>
          <w:sz w:val="20"/>
          <w:szCs w:val="20"/>
          <w:lang w:val="pl-PL"/>
        </w:rPr>
        <w:t>W</w:t>
      </w:r>
      <w:r w:rsidRPr="00083DAA">
        <w:rPr>
          <w:rFonts w:ascii="Tahoma" w:hAnsi="Tahoma" w:cs="Tahoma"/>
          <w:sz w:val="20"/>
          <w:szCs w:val="20"/>
        </w:rPr>
        <w:t xml:space="preserve">ykonawcę lub podwykonawcę osób wykonujących czynności wskazane w </w:t>
      </w:r>
      <w:r w:rsidR="00083DAA">
        <w:rPr>
          <w:rFonts w:ascii="Tahoma" w:hAnsi="Tahoma" w:cs="Tahoma"/>
          <w:sz w:val="20"/>
          <w:szCs w:val="20"/>
        </w:rPr>
        <w:t>pkt. 5.</w:t>
      </w:r>
      <w:r w:rsidR="003A3987">
        <w:rPr>
          <w:rFonts w:ascii="Tahoma" w:hAnsi="Tahoma" w:cs="Tahoma"/>
          <w:sz w:val="20"/>
          <w:szCs w:val="20"/>
        </w:rPr>
        <w:t>13</w:t>
      </w:r>
      <w:r w:rsidR="00331F8B">
        <w:rPr>
          <w:rFonts w:ascii="Tahoma" w:hAnsi="Tahoma" w:cs="Tahoma"/>
          <w:sz w:val="20"/>
          <w:szCs w:val="20"/>
        </w:rPr>
        <w:t>.1.</w:t>
      </w:r>
      <w:r w:rsidR="00083DAA">
        <w:rPr>
          <w:rFonts w:ascii="Tahoma" w:hAnsi="Tahoma" w:cs="Tahoma"/>
          <w:sz w:val="20"/>
          <w:szCs w:val="20"/>
        </w:rPr>
        <w:t xml:space="preserve"> lit. a</w:t>
      </w:r>
      <w:r w:rsidR="00083DAA" w:rsidRPr="0018469E">
        <w:rPr>
          <w:rFonts w:ascii="Tahoma" w:hAnsi="Tahoma" w:cs="Tahoma"/>
          <w:sz w:val="20"/>
          <w:szCs w:val="20"/>
          <w:lang w:val="pl-PL"/>
        </w:rPr>
        <w:t xml:space="preserve"> </w:t>
      </w:r>
      <w:r w:rsidRPr="00083DAA">
        <w:rPr>
          <w:rFonts w:ascii="Tahoma" w:hAnsi="Tahoma" w:cs="Tahoma"/>
          <w:sz w:val="20"/>
          <w:szCs w:val="20"/>
          <w:lang w:val="pl-PL"/>
        </w:rPr>
        <w:t>SIWZ, w szczególności</w:t>
      </w:r>
      <w:r w:rsidRPr="00083DAA">
        <w:rPr>
          <w:rFonts w:ascii="Tahoma" w:hAnsi="Tahoma" w:cs="Tahoma"/>
          <w:sz w:val="20"/>
          <w:szCs w:val="20"/>
        </w:rPr>
        <w:t>:</w:t>
      </w:r>
    </w:p>
    <w:p w:rsidR="0018469E" w:rsidRPr="0018469E" w:rsidRDefault="0018469E" w:rsidP="005B02AD">
      <w:pPr>
        <w:pStyle w:val="Akapitzlist"/>
        <w:numPr>
          <w:ilvl w:val="0"/>
          <w:numId w:val="17"/>
        </w:numPr>
        <w:spacing w:line="360" w:lineRule="auto"/>
        <w:contextualSpacing/>
        <w:jc w:val="both"/>
        <w:rPr>
          <w:rFonts w:ascii="Tahoma" w:hAnsi="Tahoma" w:cs="Tahoma"/>
          <w:sz w:val="20"/>
          <w:szCs w:val="20"/>
        </w:rPr>
      </w:pPr>
      <w:r w:rsidRPr="0018469E">
        <w:rPr>
          <w:rFonts w:ascii="Tahoma" w:hAnsi="Tahoma" w:cs="Tahoma"/>
          <w:sz w:val="20"/>
          <w:szCs w:val="20"/>
          <w:lang w:val="pl-PL"/>
        </w:rPr>
        <w:t>o</w:t>
      </w:r>
      <w:r w:rsidRPr="0018469E">
        <w:rPr>
          <w:rFonts w:ascii="Tahoma" w:hAnsi="Tahoma" w:cs="Tahoma"/>
          <w:sz w:val="20"/>
          <w:szCs w:val="20"/>
        </w:rPr>
        <w:t>świadcze</w:t>
      </w:r>
      <w:r w:rsidRPr="0018469E">
        <w:rPr>
          <w:rFonts w:ascii="Tahoma" w:hAnsi="Tahoma" w:cs="Tahoma"/>
          <w:sz w:val="20"/>
          <w:szCs w:val="20"/>
          <w:lang w:val="pl-PL"/>
        </w:rPr>
        <w:t>ń W</w:t>
      </w:r>
      <w:r w:rsidRPr="0018469E">
        <w:rPr>
          <w:rFonts w:ascii="Tahoma" w:hAnsi="Tahoma" w:cs="Tahoma"/>
          <w:sz w:val="20"/>
          <w:szCs w:val="20"/>
        </w:rPr>
        <w:t xml:space="preserve">ykonawcy lub podwykonawcy o zatrudnieniu na podstawie umowy o pracę osób wykonujących czynności, których dotyczy wezwanie </w:t>
      </w:r>
      <w:r w:rsidRPr="0018469E">
        <w:rPr>
          <w:rFonts w:ascii="Tahoma" w:hAnsi="Tahoma" w:cs="Tahoma"/>
          <w:sz w:val="20"/>
          <w:szCs w:val="20"/>
          <w:lang w:val="pl-PL"/>
        </w:rPr>
        <w:t>Z</w:t>
      </w:r>
      <w:r w:rsidRPr="0018469E">
        <w:rPr>
          <w:rFonts w:ascii="Tahoma" w:hAnsi="Tahoma" w:cs="Tahoma"/>
          <w:sz w:val="20"/>
          <w:szCs w:val="20"/>
        </w:rPr>
        <w:t>amawiającego.</w:t>
      </w:r>
      <w:r w:rsidRPr="0018469E">
        <w:rPr>
          <w:rFonts w:ascii="Tahoma" w:hAnsi="Tahoma" w:cs="Tahoma"/>
          <w:b/>
          <w:sz w:val="20"/>
          <w:szCs w:val="20"/>
        </w:rPr>
        <w:t xml:space="preserve"> </w:t>
      </w:r>
      <w:r w:rsidRPr="0018469E">
        <w:rPr>
          <w:rFonts w:ascii="Tahoma" w:hAnsi="Tahoma" w:cs="Tahoma"/>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r w:rsidRPr="0018469E">
        <w:rPr>
          <w:rFonts w:ascii="Tahoma" w:hAnsi="Tahoma" w:cs="Tahoma"/>
          <w:sz w:val="20"/>
          <w:szCs w:val="20"/>
          <w:lang w:val="pl-PL"/>
        </w:rPr>
        <w:t>,</w:t>
      </w:r>
    </w:p>
    <w:p w:rsidR="0018469E" w:rsidRDefault="0018469E" w:rsidP="005B02AD">
      <w:pPr>
        <w:pStyle w:val="Akapitzlist"/>
        <w:numPr>
          <w:ilvl w:val="0"/>
          <w:numId w:val="17"/>
        </w:numPr>
        <w:spacing w:line="360" w:lineRule="auto"/>
        <w:contextualSpacing/>
        <w:jc w:val="both"/>
        <w:rPr>
          <w:rFonts w:ascii="Tahoma" w:hAnsi="Tahoma" w:cs="Tahoma"/>
          <w:sz w:val="20"/>
          <w:szCs w:val="20"/>
        </w:rPr>
      </w:pPr>
      <w:r w:rsidRPr="0018469E">
        <w:rPr>
          <w:rFonts w:ascii="Tahoma" w:hAnsi="Tahoma" w:cs="Tahoma"/>
          <w:sz w:val="20"/>
          <w:szCs w:val="20"/>
        </w:rPr>
        <w:lastRenderedPageBreak/>
        <w:t>kopii zano</w:t>
      </w:r>
      <w:r w:rsidRPr="0018469E">
        <w:rPr>
          <w:rFonts w:ascii="Tahoma" w:hAnsi="Tahoma" w:cs="Tahoma"/>
          <w:sz w:val="20"/>
          <w:szCs w:val="20"/>
          <w:lang w:val="pl-PL"/>
        </w:rPr>
        <w:t>n</w:t>
      </w:r>
      <w:r w:rsidRPr="0018469E">
        <w:rPr>
          <w:rFonts w:ascii="Tahoma" w:hAnsi="Tahoma" w:cs="Tahoma"/>
          <w:sz w:val="20"/>
          <w:szCs w:val="20"/>
        </w:rPr>
        <w:t>i</w:t>
      </w:r>
      <w:r w:rsidRPr="0018469E">
        <w:rPr>
          <w:rFonts w:ascii="Tahoma" w:hAnsi="Tahoma" w:cs="Tahoma"/>
          <w:sz w:val="20"/>
          <w:szCs w:val="20"/>
          <w:lang w:val="pl-PL"/>
        </w:rPr>
        <w:t>m</w:t>
      </w:r>
      <w:r w:rsidRPr="0018469E">
        <w:rPr>
          <w:rFonts w:ascii="Tahoma" w:hAnsi="Tahoma" w:cs="Tahoma"/>
          <w:sz w:val="20"/>
          <w:szCs w:val="20"/>
        </w:rPr>
        <w:t xml:space="preserve">izowanych zawartych umów o pracę, </w:t>
      </w:r>
    </w:p>
    <w:p w:rsidR="001D085F" w:rsidRPr="001D085F" w:rsidRDefault="001D085F" w:rsidP="005B02AD">
      <w:pPr>
        <w:pStyle w:val="Akapitzlist"/>
        <w:numPr>
          <w:ilvl w:val="0"/>
          <w:numId w:val="17"/>
        </w:numPr>
        <w:spacing w:before="120" w:line="360" w:lineRule="auto"/>
        <w:jc w:val="both"/>
        <w:rPr>
          <w:rFonts w:ascii="Tahoma" w:hAnsi="Tahoma" w:cs="Tahoma"/>
          <w:sz w:val="20"/>
          <w:szCs w:val="20"/>
        </w:rPr>
      </w:pPr>
      <w:r w:rsidRPr="001D085F">
        <w:rPr>
          <w:rFonts w:ascii="Tahoma" w:hAnsi="Tahoma" w:cs="Tahoma"/>
          <w:b/>
          <w:sz w:val="20"/>
          <w:szCs w:val="20"/>
        </w:rPr>
        <w:t>zaświadczeni</w:t>
      </w:r>
      <w:r w:rsidR="00903B0B">
        <w:rPr>
          <w:rFonts w:ascii="Tahoma" w:hAnsi="Tahoma" w:cs="Tahoma"/>
          <w:b/>
          <w:sz w:val="20"/>
          <w:szCs w:val="20"/>
        </w:rPr>
        <w:t>a</w:t>
      </w:r>
      <w:r w:rsidRPr="001D085F">
        <w:rPr>
          <w:rFonts w:ascii="Tahoma" w:hAnsi="Tahoma" w:cs="Tahoma"/>
          <w:b/>
          <w:sz w:val="20"/>
          <w:szCs w:val="20"/>
        </w:rPr>
        <w:t xml:space="preserve"> właściwego oddziału ZUS,</w:t>
      </w:r>
      <w:r w:rsidRPr="001D085F">
        <w:rPr>
          <w:rFonts w:ascii="Tahoma" w:hAnsi="Tahoma" w:cs="Tahoma"/>
          <w:sz w:val="20"/>
          <w:szCs w:val="20"/>
        </w:rPr>
        <w:t xml:space="preserve"> potwierdzające</w:t>
      </w:r>
      <w:r w:rsidR="00903B0B">
        <w:rPr>
          <w:rFonts w:ascii="Tahoma" w:hAnsi="Tahoma" w:cs="Tahoma"/>
          <w:sz w:val="20"/>
          <w:szCs w:val="20"/>
        </w:rPr>
        <w:t>go</w:t>
      </w:r>
      <w:r w:rsidRPr="001D085F">
        <w:rPr>
          <w:rFonts w:ascii="Tahoma" w:hAnsi="Tahoma" w:cs="Tahoma"/>
          <w:sz w:val="20"/>
          <w:szCs w:val="20"/>
        </w:rPr>
        <w:t xml:space="preserve"> opłacanie </w:t>
      </w:r>
      <w:r w:rsidRPr="001D085F">
        <w:rPr>
          <w:rFonts w:ascii="Tahoma" w:hAnsi="Tahoma" w:cs="Tahoma"/>
          <w:color w:val="000000"/>
          <w:sz w:val="20"/>
          <w:szCs w:val="20"/>
        </w:rPr>
        <w:t xml:space="preserve">przez </w:t>
      </w:r>
      <w:r w:rsidRPr="001D085F">
        <w:rPr>
          <w:rFonts w:ascii="Tahoma" w:hAnsi="Tahoma" w:cs="Tahoma"/>
          <w:b/>
          <w:sz w:val="20"/>
          <w:szCs w:val="20"/>
        </w:rPr>
        <w:t xml:space="preserve">                       </w:t>
      </w:r>
      <w:r w:rsidRPr="001D085F">
        <w:rPr>
          <w:rFonts w:ascii="Tahoma" w:hAnsi="Tahoma" w:cs="Tahoma"/>
          <w:color w:val="000000"/>
          <w:sz w:val="20"/>
          <w:szCs w:val="20"/>
        </w:rPr>
        <w:t>Wykonawcę lub Podwykonawcę składek na ubezpieczenia</w:t>
      </w:r>
      <w:r w:rsidRPr="001D085F">
        <w:rPr>
          <w:rFonts w:ascii="Tahoma" w:hAnsi="Tahoma" w:cs="Tahoma"/>
          <w:sz w:val="20"/>
          <w:szCs w:val="20"/>
        </w:rPr>
        <w:t xml:space="preserve"> społeczne i zdrowotne   z tytułu zatrudnienia na podstawie umów o pracę za ostatni okres rozliczeniowy;</w:t>
      </w:r>
    </w:p>
    <w:p w:rsidR="001D085F" w:rsidRPr="001D085F" w:rsidRDefault="001D085F" w:rsidP="005B02AD">
      <w:pPr>
        <w:pStyle w:val="Akapitzlist"/>
        <w:numPr>
          <w:ilvl w:val="0"/>
          <w:numId w:val="17"/>
        </w:numPr>
        <w:spacing w:before="120" w:line="360" w:lineRule="auto"/>
        <w:jc w:val="both"/>
        <w:rPr>
          <w:rFonts w:ascii="Tahoma" w:hAnsi="Tahoma" w:cs="Tahoma"/>
          <w:sz w:val="20"/>
          <w:szCs w:val="20"/>
        </w:rPr>
      </w:pPr>
      <w:r w:rsidRPr="001D085F">
        <w:rPr>
          <w:rFonts w:ascii="Tahoma" w:hAnsi="Tahoma" w:cs="Tahoma"/>
          <w:sz w:val="20"/>
          <w:szCs w:val="20"/>
        </w:rPr>
        <w:t>poświadczoną za zgodność z oryginałem odpowiednio przez Wykonawcę lub  Podwykonawcę</w:t>
      </w:r>
      <w:r w:rsidRPr="001D085F">
        <w:rPr>
          <w:rFonts w:ascii="Tahoma" w:hAnsi="Tahoma" w:cs="Tahoma"/>
          <w:b/>
          <w:sz w:val="20"/>
          <w:szCs w:val="20"/>
        </w:rPr>
        <w:t xml:space="preserve"> kopię dowodu potwierdzającego zgłoszenie pracownika            przez pracodawcę do ubezpieczeń</w:t>
      </w:r>
      <w:r w:rsidRPr="001D085F">
        <w:rPr>
          <w:rFonts w:ascii="Tahoma" w:hAnsi="Tahoma" w:cs="Tahoma"/>
          <w:sz w:val="20"/>
          <w:szCs w:val="20"/>
        </w:rPr>
        <w:t xml:space="preserve">, zanonimizowaną w sposób zapewniający ochronę danych osobowych pracowników, zgodnie z przepisami ustawy z dnia 29 sierpnia 1997 r. </w:t>
      </w:r>
      <w:r w:rsidRPr="001D085F">
        <w:rPr>
          <w:rFonts w:ascii="Tahoma" w:hAnsi="Tahoma" w:cs="Tahoma"/>
          <w:i/>
          <w:sz w:val="20"/>
          <w:szCs w:val="20"/>
        </w:rPr>
        <w:t>o ochronie danych osobowych.</w:t>
      </w:r>
    </w:p>
    <w:p w:rsidR="00211E44" w:rsidRPr="00201CBE" w:rsidRDefault="0018469E" w:rsidP="005B02AD">
      <w:pPr>
        <w:pStyle w:val="Akapitzlist"/>
        <w:numPr>
          <w:ilvl w:val="0"/>
          <w:numId w:val="19"/>
        </w:numPr>
        <w:spacing w:line="360" w:lineRule="auto"/>
        <w:ind w:hanging="371"/>
        <w:contextualSpacing/>
        <w:jc w:val="both"/>
        <w:rPr>
          <w:rFonts w:ascii="Tahoma" w:hAnsi="Tahoma" w:cs="Tahoma"/>
          <w:sz w:val="20"/>
          <w:szCs w:val="20"/>
        </w:rPr>
      </w:pPr>
      <w:r w:rsidRPr="0018469E">
        <w:rPr>
          <w:rFonts w:ascii="Tahoma" w:hAnsi="Tahoma" w:cs="Tahoma"/>
          <w:sz w:val="20"/>
          <w:szCs w:val="20"/>
        </w:rPr>
        <w:t xml:space="preserve">Z tytułu niespełnienia 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na podstawie umowy o pracę osób wykonujących </w:t>
      </w:r>
      <w:r w:rsidRPr="0018469E">
        <w:rPr>
          <w:rFonts w:ascii="Tahoma" w:hAnsi="Tahoma" w:cs="Tahoma"/>
          <w:sz w:val="20"/>
          <w:szCs w:val="20"/>
        </w:rPr>
        <w:t xml:space="preserve">czynności wskazane w </w:t>
      </w:r>
      <w:r w:rsidR="003A3987">
        <w:rPr>
          <w:rFonts w:ascii="Tahoma" w:hAnsi="Tahoma" w:cs="Tahoma"/>
          <w:sz w:val="20"/>
          <w:szCs w:val="20"/>
        </w:rPr>
        <w:t>pkt. 5.13</w:t>
      </w:r>
      <w:r w:rsidR="00331F8B">
        <w:rPr>
          <w:rFonts w:ascii="Tahoma" w:hAnsi="Tahoma" w:cs="Tahoma"/>
          <w:sz w:val="20"/>
          <w:szCs w:val="20"/>
        </w:rPr>
        <w:t>.1.</w:t>
      </w:r>
      <w:r w:rsidR="003A3987">
        <w:rPr>
          <w:rFonts w:ascii="Tahoma" w:hAnsi="Tahoma" w:cs="Tahoma"/>
          <w:sz w:val="20"/>
          <w:szCs w:val="20"/>
        </w:rPr>
        <w:t xml:space="preserve"> lit. a</w:t>
      </w:r>
      <w:r w:rsidR="003A3987" w:rsidRPr="0018469E">
        <w:rPr>
          <w:rFonts w:ascii="Tahoma" w:hAnsi="Tahoma" w:cs="Tahoma"/>
          <w:sz w:val="20"/>
          <w:szCs w:val="20"/>
          <w:lang w:val="pl-PL"/>
        </w:rPr>
        <w:t xml:space="preserve"> </w:t>
      </w:r>
      <w:r w:rsidR="003A3987" w:rsidRPr="00083DAA">
        <w:rPr>
          <w:rFonts w:ascii="Tahoma" w:hAnsi="Tahoma" w:cs="Tahoma"/>
          <w:sz w:val="20"/>
          <w:szCs w:val="20"/>
          <w:lang w:val="pl-PL"/>
        </w:rPr>
        <w:t>SIWZ</w:t>
      </w:r>
      <w:r w:rsidRPr="0018469E">
        <w:rPr>
          <w:rFonts w:ascii="Tahoma" w:hAnsi="Tahoma" w:cs="Tahoma"/>
          <w:color w:val="000000"/>
          <w:sz w:val="20"/>
          <w:szCs w:val="20"/>
        </w:rPr>
        <w:t xml:space="preserve">, </w:t>
      </w:r>
      <w:r w:rsidRPr="0018469E">
        <w:rPr>
          <w:rFonts w:ascii="Tahoma" w:hAnsi="Tahoma" w:cs="Tahoma"/>
          <w:color w:val="000000"/>
          <w:sz w:val="20"/>
          <w:szCs w:val="20"/>
          <w:lang w:val="pl-PL"/>
        </w:rPr>
        <w:t>Z</w:t>
      </w:r>
      <w:r w:rsidRPr="0018469E">
        <w:rPr>
          <w:rFonts w:ascii="Tahoma" w:hAnsi="Tahoma" w:cs="Tahoma"/>
          <w:color w:val="000000"/>
          <w:sz w:val="20"/>
          <w:szCs w:val="20"/>
        </w:rPr>
        <w:t>amawiający przewiduje sankcj</w:t>
      </w:r>
      <w:r w:rsidRPr="0018469E">
        <w:rPr>
          <w:rFonts w:ascii="Tahoma" w:hAnsi="Tahoma" w:cs="Tahoma"/>
          <w:color w:val="000000"/>
          <w:sz w:val="20"/>
          <w:szCs w:val="20"/>
          <w:lang w:val="pl-PL"/>
        </w:rPr>
        <w:t>e</w:t>
      </w:r>
      <w:r w:rsidRPr="0018469E">
        <w:rPr>
          <w:rFonts w:ascii="Tahoma" w:hAnsi="Tahoma" w:cs="Tahoma"/>
          <w:color w:val="000000"/>
          <w:sz w:val="20"/>
          <w:szCs w:val="20"/>
        </w:rPr>
        <w:t xml:space="preserve"> w postaci </w:t>
      </w:r>
      <w:r w:rsidR="00C65C60">
        <w:rPr>
          <w:rFonts w:ascii="Tahoma" w:hAnsi="Tahoma" w:cs="Tahoma"/>
          <w:color w:val="000000"/>
          <w:sz w:val="20"/>
          <w:szCs w:val="20"/>
        </w:rPr>
        <w:t xml:space="preserve">odstąpienia od umowy oraz </w:t>
      </w:r>
      <w:r w:rsidRPr="0018469E">
        <w:rPr>
          <w:rFonts w:ascii="Tahoma" w:hAnsi="Tahoma" w:cs="Tahoma"/>
          <w:color w:val="000000"/>
          <w:sz w:val="20"/>
          <w:szCs w:val="20"/>
        </w:rPr>
        <w:t xml:space="preserve">obowiązku zapłaty przez Wykonawcę kary umownej w </w:t>
      </w:r>
      <w:r w:rsidRPr="00C65C60">
        <w:rPr>
          <w:rFonts w:ascii="Tahoma" w:hAnsi="Tahoma" w:cs="Tahoma"/>
          <w:sz w:val="20"/>
          <w:szCs w:val="20"/>
        </w:rPr>
        <w:t>wysokości określonej w</w:t>
      </w:r>
      <w:r w:rsidRPr="00C65C60">
        <w:rPr>
          <w:rFonts w:ascii="Tahoma" w:hAnsi="Tahoma" w:cs="Tahoma"/>
          <w:sz w:val="20"/>
          <w:szCs w:val="20"/>
          <w:lang w:val="pl-PL"/>
        </w:rPr>
        <w:t xml:space="preserve"> § </w:t>
      </w:r>
      <w:r w:rsidR="00750200">
        <w:rPr>
          <w:rFonts w:ascii="Tahoma" w:hAnsi="Tahoma" w:cs="Tahoma"/>
          <w:sz w:val="20"/>
          <w:szCs w:val="20"/>
          <w:lang w:val="pl-PL"/>
        </w:rPr>
        <w:t>8</w:t>
      </w:r>
      <w:r w:rsidR="00C65C60" w:rsidRPr="00C65C60">
        <w:rPr>
          <w:rFonts w:ascii="Tahoma" w:hAnsi="Tahoma" w:cs="Tahoma"/>
          <w:sz w:val="20"/>
          <w:szCs w:val="20"/>
          <w:lang w:val="pl-PL"/>
        </w:rPr>
        <w:t xml:space="preserve"> ust. 3</w:t>
      </w:r>
      <w:r w:rsidRPr="00C65C60">
        <w:rPr>
          <w:rFonts w:ascii="Tahoma" w:hAnsi="Tahoma" w:cs="Tahoma"/>
          <w:sz w:val="20"/>
          <w:szCs w:val="20"/>
          <w:lang w:val="pl-PL"/>
        </w:rPr>
        <w:t xml:space="preserve"> wzoru umowy.</w:t>
      </w:r>
      <w:r w:rsidRPr="0018469E">
        <w:rPr>
          <w:rFonts w:ascii="Tahoma" w:hAnsi="Tahoma" w:cs="Tahoma"/>
          <w:color w:val="000000"/>
          <w:sz w:val="20"/>
          <w:szCs w:val="20"/>
          <w:lang w:val="pl-PL"/>
        </w:rPr>
        <w:t xml:space="preserve"> </w:t>
      </w:r>
      <w:r w:rsidRPr="0018469E">
        <w:rPr>
          <w:rFonts w:ascii="Tahoma" w:hAnsi="Tahoma" w:cs="Tahoma"/>
          <w:color w:val="000000"/>
          <w:sz w:val="20"/>
          <w:szCs w:val="20"/>
        </w:rPr>
        <w:t xml:space="preserve">Niezłożenie przez </w:t>
      </w:r>
      <w:r w:rsidRPr="0018469E">
        <w:rPr>
          <w:rFonts w:ascii="Tahoma" w:hAnsi="Tahoma" w:cs="Tahoma"/>
          <w:color w:val="000000"/>
          <w:sz w:val="20"/>
          <w:szCs w:val="20"/>
          <w:lang w:val="pl-PL"/>
        </w:rPr>
        <w:t>W</w:t>
      </w:r>
      <w:r w:rsidRPr="0018469E">
        <w:rPr>
          <w:rFonts w:ascii="Tahoma" w:hAnsi="Tahoma" w:cs="Tahoma"/>
          <w:color w:val="000000"/>
          <w:sz w:val="20"/>
          <w:szCs w:val="20"/>
        </w:rPr>
        <w:t xml:space="preserve">ykonawcę w wyznaczonym terminie żądanych przez </w:t>
      </w:r>
      <w:r w:rsidRPr="0018469E">
        <w:rPr>
          <w:rFonts w:ascii="Tahoma" w:hAnsi="Tahoma" w:cs="Tahoma"/>
          <w:color w:val="000000"/>
          <w:sz w:val="20"/>
          <w:szCs w:val="20"/>
          <w:lang w:val="pl-PL"/>
        </w:rPr>
        <w:t>Z</w:t>
      </w:r>
      <w:r w:rsidRPr="0018469E">
        <w:rPr>
          <w:rFonts w:ascii="Tahoma" w:hAnsi="Tahoma" w:cs="Tahoma"/>
          <w:color w:val="000000"/>
          <w:sz w:val="20"/>
          <w:szCs w:val="20"/>
        </w:rPr>
        <w:t xml:space="preserve">amawiającego dowodów w celu potwierdzenia spełnienia </w:t>
      </w:r>
      <w:r w:rsidRPr="0018469E">
        <w:rPr>
          <w:rFonts w:ascii="Tahoma" w:hAnsi="Tahoma" w:cs="Tahoma"/>
          <w:sz w:val="20"/>
          <w:szCs w:val="20"/>
        </w:rPr>
        <w:t xml:space="preserve">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w:t>
      </w:r>
      <w:r w:rsidRPr="0018469E">
        <w:rPr>
          <w:rFonts w:ascii="Tahoma" w:hAnsi="Tahoma" w:cs="Tahoma"/>
          <w:color w:val="000000"/>
          <w:sz w:val="20"/>
          <w:szCs w:val="20"/>
          <w:lang w:val="pl-PL"/>
        </w:rPr>
        <w:t xml:space="preserve">osób </w:t>
      </w:r>
      <w:r w:rsidRPr="0018469E">
        <w:rPr>
          <w:rFonts w:ascii="Tahoma" w:hAnsi="Tahoma" w:cs="Tahoma"/>
          <w:color w:val="000000"/>
          <w:sz w:val="20"/>
          <w:szCs w:val="20"/>
        </w:rPr>
        <w:t>na podstawie umowy o pracę</w:t>
      </w:r>
      <w:r w:rsidRPr="0018469E">
        <w:rPr>
          <w:rFonts w:ascii="Tahoma" w:hAnsi="Tahoma" w:cs="Tahoma"/>
          <w:color w:val="000000"/>
          <w:sz w:val="20"/>
          <w:szCs w:val="20"/>
          <w:lang w:val="pl-PL"/>
        </w:rPr>
        <w:t>,</w:t>
      </w:r>
      <w:r w:rsidRPr="0018469E">
        <w:rPr>
          <w:rFonts w:ascii="Tahoma" w:hAnsi="Tahoma" w:cs="Tahoma"/>
          <w:color w:val="000000"/>
          <w:sz w:val="20"/>
          <w:szCs w:val="20"/>
        </w:rPr>
        <w:t xml:space="preserve"> traktowane będzie jako </w:t>
      </w:r>
      <w:r w:rsidRPr="0018469E">
        <w:rPr>
          <w:rFonts w:ascii="Tahoma" w:hAnsi="Tahoma" w:cs="Tahoma"/>
          <w:sz w:val="20"/>
          <w:szCs w:val="20"/>
        </w:rPr>
        <w:t xml:space="preserve">niespełnienie przez </w:t>
      </w:r>
      <w:r w:rsidRPr="0018469E">
        <w:rPr>
          <w:rFonts w:ascii="Tahoma" w:hAnsi="Tahoma" w:cs="Tahoma"/>
          <w:color w:val="000000"/>
          <w:sz w:val="20"/>
          <w:szCs w:val="20"/>
        </w:rPr>
        <w:t xml:space="preserve">Wykonawcę lub podwykonawcę wymogu zatrudnienia na podstawie umowy o pracę osób wykonujących </w:t>
      </w:r>
      <w:r w:rsidRPr="0018469E">
        <w:rPr>
          <w:rFonts w:ascii="Tahoma" w:hAnsi="Tahoma" w:cs="Tahoma"/>
          <w:sz w:val="20"/>
          <w:szCs w:val="20"/>
        </w:rPr>
        <w:t>wskazane czynności</w:t>
      </w:r>
      <w:r w:rsidRPr="0018469E">
        <w:rPr>
          <w:rFonts w:ascii="Tahoma" w:hAnsi="Tahoma" w:cs="Tahoma"/>
          <w:sz w:val="20"/>
          <w:szCs w:val="20"/>
          <w:lang w:val="pl-PL"/>
        </w:rPr>
        <w:t>.</w:t>
      </w:r>
    </w:p>
    <w:p w:rsidR="00211E44" w:rsidRPr="00201CBE" w:rsidRDefault="00211E44" w:rsidP="005B02AD">
      <w:pPr>
        <w:pStyle w:val="Akapitzlist"/>
        <w:numPr>
          <w:ilvl w:val="1"/>
          <w:numId w:val="20"/>
        </w:numPr>
        <w:spacing w:line="360" w:lineRule="auto"/>
        <w:contextualSpacing/>
        <w:jc w:val="both"/>
        <w:rPr>
          <w:rFonts w:ascii="Tahoma" w:hAnsi="Tahoma" w:cs="Tahoma"/>
          <w:sz w:val="20"/>
          <w:szCs w:val="20"/>
        </w:rPr>
      </w:pPr>
      <w:r w:rsidRPr="00201CBE">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211E44" w:rsidRPr="00201CBE" w:rsidRDefault="00211E44" w:rsidP="005B02AD">
      <w:pPr>
        <w:pStyle w:val="Akapitzlist"/>
        <w:numPr>
          <w:ilvl w:val="1"/>
          <w:numId w:val="20"/>
        </w:numPr>
        <w:spacing w:line="360" w:lineRule="auto"/>
        <w:contextualSpacing/>
        <w:jc w:val="both"/>
        <w:rPr>
          <w:rFonts w:ascii="Tahoma" w:hAnsi="Tahoma" w:cs="Tahoma"/>
          <w:sz w:val="20"/>
          <w:szCs w:val="20"/>
        </w:rPr>
      </w:pPr>
      <w:r w:rsidRPr="00201CB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211E44" w:rsidRPr="00EB7551" w:rsidRDefault="00211E44" w:rsidP="005B02AD">
      <w:pPr>
        <w:pStyle w:val="Standard"/>
        <w:numPr>
          <w:ilvl w:val="1"/>
          <w:numId w:val="20"/>
        </w:numPr>
        <w:spacing w:line="360" w:lineRule="auto"/>
        <w:jc w:val="both"/>
        <w:rPr>
          <w:rFonts w:ascii="Tahoma" w:hAnsi="Tahoma" w:cs="Tahoma"/>
          <w:sz w:val="20"/>
          <w:szCs w:val="20"/>
        </w:rPr>
      </w:pPr>
      <w:r w:rsidRPr="00211E44">
        <w:rPr>
          <w:rFonts w:ascii="Tahoma" w:hAnsi="Tahoma" w:cs="Tahoma"/>
          <w:sz w:val="20"/>
          <w:szCs w:val="20"/>
        </w:rPr>
        <w:t xml:space="preserve">Wykonawca udzieli </w:t>
      </w:r>
      <w:r w:rsidR="00EB7551">
        <w:rPr>
          <w:rFonts w:ascii="Tahoma" w:hAnsi="Tahoma" w:cs="Tahoma"/>
          <w:sz w:val="20"/>
          <w:szCs w:val="20"/>
        </w:rPr>
        <w:t xml:space="preserve">Zamawiającemu gwarancji jakości </w:t>
      </w:r>
      <w:r w:rsidRPr="00211E44">
        <w:rPr>
          <w:rFonts w:ascii="Tahoma" w:hAnsi="Tahoma" w:cs="Tahoma"/>
          <w:sz w:val="20"/>
          <w:szCs w:val="20"/>
        </w:rPr>
        <w:t xml:space="preserve">robót i rękojmi za wady wykonanych robót w wymiarze </w:t>
      </w:r>
      <w:r w:rsidRPr="00C0305A">
        <w:rPr>
          <w:rFonts w:ascii="Tahoma" w:hAnsi="Tahoma" w:cs="Tahoma"/>
          <w:b/>
          <w:sz w:val="20"/>
          <w:szCs w:val="20"/>
          <w:u w:val="single"/>
        </w:rPr>
        <w:t>co najmniej 5 lat</w:t>
      </w:r>
      <w:r w:rsidRPr="00C65C60">
        <w:rPr>
          <w:rFonts w:ascii="Tahoma" w:hAnsi="Tahoma" w:cs="Tahoma"/>
          <w:sz w:val="20"/>
          <w:szCs w:val="20"/>
        </w:rPr>
        <w:t>,</w:t>
      </w:r>
      <w:r w:rsidRPr="00211E44">
        <w:rPr>
          <w:rFonts w:ascii="Tahoma" w:hAnsi="Tahoma" w:cs="Tahoma"/>
          <w:sz w:val="20"/>
          <w:szCs w:val="20"/>
        </w:rPr>
        <w:t xml:space="preserve"> licząc od dnia końcowego odbioru robót, co będzie podlegało ocenie przez Zamawiającego jako jedno z kryteriów oceny ofert, które zostało szczegółowo określone w </w:t>
      </w:r>
      <w:r w:rsidRPr="00EB7551">
        <w:rPr>
          <w:rFonts w:ascii="Tahoma" w:hAnsi="Tahoma" w:cs="Tahoma"/>
          <w:sz w:val="20"/>
          <w:szCs w:val="20"/>
        </w:rPr>
        <w:t xml:space="preserve">rozdz. </w:t>
      </w:r>
      <w:r w:rsidR="00AA0D93">
        <w:rPr>
          <w:rFonts w:ascii="Tahoma" w:hAnsi="Tahoma" w:cs="Tahoma"/>
          <w:sz w:val="20"/>
          <w:szCs w:val="20"/>
        </w:rPr>
        <w:t>16</w:t>
      </w:r>
      <w:r w:rsidRPr="00EB7551">
        <w:rPr>
          <w:rFonts w:ascii="Tahoma" w:hAnsi="Tahoma" w:cs="Tahoma"/>
          <w:sz w:val="20"/>
          <w:szCs w:val="20"/>
        </w:rPr>
        <w:t xml:space="preserve"> SIWZ.</w:t>
      </w:r>
    </w:p>
    <w:p w:rsidR="00211E44" w:rsidRDefault="00211E44" w:rsidP="005B02AD">
      <w:pPr>
        <w:pStyle w:val="Standard"/>
        <w:numPr>
          <w:ilvl w:val="1"/>
          <w:numId w:val="20"/>
        </w:numPr>
        <w:spacing w:line="360" w:lineRule="auto"/>
        <w:jc w:val="both"/>
        <w:rPr>
          <w:rFonts w:ascii="Tahoma" w:hAnsi="Tahoma" w:cs="Tahoma"/>
          <w:sz w:val="20"/>
          <w:szCs w:val="20"/>
        </w:rPr>
      </w:pPr>
      <w:r w:rsidRPr="00211E44">
        <w:rPr>
          <w:rFonts w:ascii="Tahoma" w:hAnsi="Tahoma" w:cs="Tahoma"/>
          <w:sz w:val="20"/>
          <w:szCs w:val="20"/>
        </w:rPr>
        <w:t xml:space="preserve">Wykonawca </w:t>
      </w:r>
      <w:r w:rsidRPr="00C0305A">
        <w:rPr>
          <w:rFonts w:ascii="Tahoma" w:hAnsi="Tahoma" w:cs="Tahoma"/>
          <w:b/>
          <w:sz w:val="20"/>
          <w:szCs w:val="20"/>
          <w:u w:val="single"/>
        </w:rPr>
        <w:t>przez cały okres realizacji umowy</w:t>
      </w:r>
      <w:r w:rsidRPr="00C0305A">
        <w:rPr>
          <w:rFonts w:ascii="Tahoma" w:hAnsi="Tahoma" w:cs="Tahoma"/>
          <w:b/>
          <w:sz w:val="20"/>
          <w:szCs w:val="20"/>
        </w:rPr>
        <w:t>, zobowiązany jest do posiadania polisy</w:t>
      </w:r>
      <w:r w:rsidRPr="00211E44">
        <w:rPr>
          <w:rFonts w:ascii="Tahoma" w:hAnsi="Tahoma" w:cs="Tahoma"/>
          <w:sz w:val="20"/>
          <w:szCs w:val="20"/>
        </w:rPr>
        <w:t xml:space="preserve"> lub innego dokumentu ubezpieczenia od odpowiedzialności cywilnej w zakresie prowadzonej działalności gospodarczej, na kwotę nie mniejsz</w:t>
      </w:r>
      <w:r w:rsidR="00BA40E9">
        <w:rPr>
          <w:rFonts w:ascii="Tahoma" w:hAnsi="Tahoma" w:cs="Tahoma"/>
          <w:sz w:val="20"/>
          <w:szCs w:val="20"/>
        </w:rPr>
        <w:t>ą</w:t>
      </w:r>
      <w:r w:rsidRPr="00211E44">
        <w:rPr>
          <w:rFonts w:ascii="Tahoma" w:hAnsi="Tahoma" w:cs="Tahoma"/>
          <w:sz w:val="20"/>
          <w:szCs w:val="20"/>
        </w:rPr>
        <w:t xml:space="preserve"> niż wartość umowy brutto.</w:t>
      </w:r>
    </w:p>
    <w:p w:rsidR="00127236" w:rsidRPr="00AA0D93" w:rsidRDefault="00127236" w:rsidP="005B02AD">
      <w:pPr>
        <w:pStyle w:val="Standard"/>
        <w:numPr>
          <w:ilvl w:val="1"/>
          <w:numId w:val="20"/>
        </w:numPr>
        <w:spacing w:line="360" w:lineRule="auto"/>
        <w:jc w:val="both"/>
        <w:rPr>
          <w:rFonts w:ascii="Tahoma" w:hAnsi="Tahoma" w:cs="Tahoma"/>
          <w:sz w:val="20"/>
          <w:szCs w:val="20"/>
        </w:rPr>
      </w:pPr>
      <w:r w:rsidRPr="00AA0D93">
        <w:rPr>
          <w:rFonts w:ascii="Tahoma" w:hAnsi="Tahoma" w:cs="Tahoma"/>
          <w:sz w:val="20"/>
          <w:szCs w:val="20"/>
        </w:rPr>
        <w:t>Kod CPV :</w:t>
      </w:r>
    </w:p>
    <w:p w:rsidR="00C0305A" w:rsidRDefault="00C0305A" w:rsidP="004977FF">
      <w:pPr>
        <w:pStyle w:val="Akapitzlist3"/>
        <w:widowControl w:val="0"/>
        <w:spacing w:after="0" w:line="360" w:lineRule="auto"/>
        <w:jc w:val="both"/>
        <w:rPr>
          <w:rFonts w:ascii="Tahoma" w:hAnsi="Tahoma" w:cs="Tahoma"/>
        </w:rPr>
      </w:pPr>
      <w:r>
        <w:rPr>
          <w:rFonts w:ascii="Tahoma" w:hAnsi="Tahoma" w:cs="Tahoma"/>
        </w:rPr>
        <w:t>45000000-7 roboty budowlane</w:t>
      </w:r>
    </w:p>
    <w:p w:rsidR="004F5484" w:rsidRPr="004977FF" w:rsidRDefault="004977FF" w:rsidP="004977FF">
      <w:pPr>
        <w:spacing w:line="360" w:lineRule="auto"/>
        <w:ind w:left="284"/>
        <w:jc w:val="both"/>
        <w:rPr>
          <w:rFonts w:ascii="Tahoma" w:hAnsi="Tahoma" w:cs="Tahoma"/>
          <w:bCs/>
          <w:sz w:val="20"/>
          <w:szCs w:val="20"/>
        </w:rPr>
      </w:pPr>
      <w:r w:rsidRPr="004977FF">
        <w:rPr>
          <w:rFonts w:ascii="Tahoma" w:hAnsi="Tahoma" w:cs="Tahoma"/>
          <w:bCs/>
          <w:sz w:val="20"/>
          <w:szCs w:val="20"/>
        </w:rPr>
        <w:lastRenderedPageBreak/>
        <w:t xml:space="preserve">     </w:t>
      </w:r>
      <w:r>
        <w:rPr>
          <w:rFonts w:ascii="Tahoma" w:hAnsi="Tahoma" w:cs="Tahoma"/>
          <w:bCs/>
          <w:sz w:val="20"/>
          <w:szCs w:val="20"/>
        </w:rPr>
        <w:t xml:space="preserve">  </w:t>
      </w:r>
      <w:r w:rsidRPr="004977FF">
        <w:rPr>
          <w:rFonts w:ascii="Tahoma" w:hAnsi="Tahoma" w:cs="Tahoma"/>
          <w:bCs/>
          <w:sz w:val="20"/>
          <w:szCs w:val="20"/>
        </w:rPr>
        <w:t>45100000-8</w:t>
      </w:r>
      <w:r>
        <w:rPr>
          <w:rFonts w:ascii="Tahoma" w:hAnsi="Tahoma" w:cs="Tahoma"/>
          <w:bCs/>
          <w:sz w:val="20"/>
          <w:szCs w:val="20"/>
        </w:rPr>
        <w:t xml:space="preserve">  p</w:t>
      </w:r>
      <w:r w:rsidR="004F5484" w:rsidRPr="004977FF">
        <w:rPr>
          <w:rFonts w:ascii="Tahoma" w:hAnsi="Tahoma" w:cs="Tahoma"/>
          <w:bCs/>
          <w:sz w:val="20"/>
          <w:szCs w:val="20"/>
        </w:rPr>
        <w:t>rzygotowanie terenu pod budowę</w:t>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p>
    <w:p w:rsidR="004F5484" w:rsidRPr="004F5484" w:rsidRDefault="004977FF" w:rsidP="004977FF">
      <w:pPr>
        <w:spacing w:line="360" w:lineRule="auto"/>
        <w:ind w:left="284"/>
        <w:jc w:val="both"/>
        <w:rPr>
          <w:rFonts w:ascii="Tahoma" w:hAnsi="Tahoma" w:cs="Tahoma"/>
          <w:bCs/>
          <w:sz w:val="20"/>
          <w:szCs w:val="20"/>
        </w:rPr>
      </w:pPr>
      <w:r>
        <w:rPr>
          <w:rFonts w:ascii="Tahoma" w:hAnsi="Tahoma" w:cs="Tahoma"/>
          <w:bCs/>
          <w:sz w:val="20"/>
          <w:szCs w:val="20"/>
        </w:rPr>
        <w:t xml:space="preserve">       </w:t>
      </w:r>
      <w:r w:rsidRPr="004977FF">
        <w:rPr>
          <w:rFonts w:ascii="Tahoma" w:hAnsi="Tahoma" w:cs="Tahoma"/>
          <w:bCs/>
          <w:sz w:val="20"/>
          <w:szCs w:val="20"/>
        </w:rPr>
        <w:t>45200000-9</w:t>
      </w:r>
      <w:r>
        <w:rPr>
          <w:rFonts w:ascii="Tahoma" w:hAnsi="Tahoma" w:cs="Tahoma"/>
          <w:bCs/>
          <w:sz w:val="20"/>
          <w:szCs w:val="20"/>
        </w:rPr>
        <w:t xml:space="preserve"> </w:t>
      </w:r>
      <w:r w:rsidR="004F5484" w:rsidRPr="004F5484">
        <w:rPr>
          <w:rFonts w:ascii="Tahoma" w:hAnsi="Tahoma" w:cs="Tahoma"/>
          <w:bCs/>
          <w:sz w:val="20"/>
          <w:szCs w:val="20"/>
        </w:rPr>
        <w:t xml:space="preserve"> </w:t>
      </w:r>
      <w:r>
        <w:rPr>
          <w:rFonts w:ascii="Tahoma" w:hAnsi="Tahoma" w:cs="Tahoma"/>
          <w:bCs/>
          <w:sz w:val="20"/>
          <w:szCs w:val="20"/>
        </w:rPr>
        <w:t>r</w:t>
      </w:r>
      <w:r w:rsidR="004F5484" w:rsidRPr="004F5484">
        <w:rPr>
          <w:rFonts w:ascii="Tahoma" w:hAnsi="Tahoma" w:cs="Tahoma"/>
          <w:bCs/>
          <w:sz w:val="20"/>
          <w:szCs w:val="20"/>
        </w:rPr>
        <w:t xml:space="preserve">oboty budowlane w zakresie wznoszenia kompletnych obiektów  budowlanych </w:t>
      </w:r>
      <w:r>
        <w:rPr>
          <w:rFonts w:ascii="Tahoma" w:hAnsi="Tahoma" w:cs="Tahoma"/>
          <w:bCs/>
          <w:sz w:val="20"/>
          <w:szCs w:val="20"/>
        </w:rPr>
        <w:t xml:space="preserve">  </w:t>
      </w:r>
      <w:r>
        <w:rPr>
          <w:rFonts w:ascii="Tahoma" w:hAnsi="Tahoma" w:cs="Tahoma"/>
          <w:bCs/>
          <w:sz w:val="20"/>
          <w:szCs w:val="20"/>
        </w:rPr>
        <w:tab/>
      </w:r>
      <w:r w:rsidR="004F5484" w:rsidRPr="004F5484">
        <w:rPr>
          <w:rFonts w:ascii="Tahoma" w:hAnsi="Tahoma" w:cs="Tahoma"/>
          <w:bCs/>
          <w:sz w:val="20"/>
          <w:szCs w:val="20"/>
        </w:rPr>
        <w:t>lub ich części oraz roboty w zakresie inżynierii lądowej i wodnej</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t xml:space="preserve">     </w:t>
      </w:r>
    </w:p>
    <w:p w:rsidR="004F5484" w:rsidRPr="004F5484" w:rsidRDefault="004977FF" w:rsidP="004977FF">
      <w:pPr>
        <w:spacing w:line="360" w:lineRule="auto"/>
        <w:ind w:left="284"/>
        <w:jc w:val="both"/>
        <w:rPr>
          <w:rFonts w:ascii="Tahoma" w:hAnsi="Tahoma" w:cs="Tahoma"/>
          <w:b/>
          <w:bCs/>
          <w:sz w:val="20"/>
          <w:szCs w:val="20"/>
        </w:rPr>
      </w:pPr>
      <w:r w:rsidRPr="004F5484">
        <w:rPr>
          <w:rFonts w:ascii="Tahoma" w:hAnsi="Tahoma" w:cs="Tahoma"/>
          <w:bCs/>
          <w:sz w:val="20"/>
          <w:szCs w:val="20"/>
        </w:rPr>
        <w:t xml:space="preserve">    </w:t>
      </w:r>
      <w:r w:rsidRPr="004F5484">
        <w:rPr>
          <w:rFonts w:ascii="Tahoma" w:hAnsi="Tahoma" w:cs="Tahoma"/>
          <w:b/>
          <w:bCs/>
          <w:sz w:val="20"/>
          <w:szCs w:val="20"/>
        </w:rPr>
        <w:t xml:space="preserve"> </w:t>
      </w:r>
      <w:r>
        <w:rPr>
          <w:rFonts w:ascii="Tahoma" w:hAnsi="Tahoma" w:cs="Tahoma"/>
          <w:b/>
          <w:bCs/>
          <w:sz w:val="20"/>
          <w:szCs w:val="20"/>
        </w:rPr>
        <w:t xml:space="preserve">  </w:t>
      </w:r>
      <w:r w:rsidRPr="004977FF">
        <w:rPr>
          <w:rFonts w:ascii="Tahoma" w:hAnsi="Tahoma" w:cs="Tahoma"/>
          <w:bCs/>
          <w:sz w:val="20"/>
          <w:szCs w:val="20"/>
        </w:rPr>
        <w:t>45300000-0</w:t>
      </w:r>
      <w:r>
        <w:rPr>
          <w:rFonts w:ascii="Tahoma" w:hAnsi="Tahoma" w:cs="Tahoma"/>
          <w:bCs/>
          <w:sz w:val="20"/>
          <w:szCs w:val="20"/>
        </w:rPr>
        <w:t xml:space="preserve"> </w:t>
      </w:r>
      <w:r w:rsidR="004F5484" w:rsidRPr="004977FF">
        <w:rPr>
          <w:rFonts w:ascii="Tahoma" w:hAnsi="Tahoma" w:cs="Tahoma"/>
          <w:bCs/>
          <w:sz w:val="20"/>
          <w:szCs w:val="20"/>
        </w:rPr>
        <w:t xml:space="preserve"> </w:t>
      </w:r>
      <w:r>
        <w:rPr>
          <w:rFonts w:ascii="Tahoma" w:hAnsi="Tahoma" w:cs="Tahoma"/>
          <w:bCs/>
          <w:sz w:val="20"/>
          <w:szCs w:val="20"/>
        </w:rPr>
        <w:t>r</w:t>
      </w:r>
      <w:r w:rsidR="004F5484" w:rsidRPr="004977FF">
        <w:rPr>
          <w:rFonts w:ascii="Tahoma" w:hAnsi="Tahoma" w:cs="Tahoma"/>
          <w:bCs/>
          <w:sz w:val="20"/>
          <w:szCs w:val="20"/>
        </w:rPr>
        <w:t>oboty instalacyjne</w:t>
      </w:r>
      <w:r w:rsidR="004F5484" w:rsidRPr="004F5484">
        <w:rPr>
          <w:rFonts w:ascii="Tahoma" w:hAnsi="Tahoma" w:cs="Tahoma"/>
          <w:bCs/>
          <w:sz w:val="20"/>
          <w:szCs w:val="20"/>
        </w:rPr>
        <w:t xml:space="preserve"> w budynku</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t xml:space="preserve">    </w:t>
      </w:r>
      <w:r w:rsidR="004F5484" w:rsidRPr="004F5484">
        <w:rPr>
          <w:rFonts w:ascii="Tahoma" w:hAnsi="Tahoma" w:cs="Tahoma"/>
          <w:b/>
          <w:bCs/>
          <w:sz w:val="20"/>
          <w:szCs w:val="20"/>
        </w:rPr>
        <w:t xml:space="preserve"> </w:t>
      </w:r>
    </w:p>
    <w:p w:rsidR="004F5484" w:rsidRPr="004F5484" w:rsidRDefault="004977FF" w:rsidP="004977FF">
      <w:pPr>
        <w:spacing w:line="360" w:lineRule="auto"/>
        <w:ind w:left="284"/>
        <w:jc w:val="both"/>
        <w:rPr>
          <w:rFonts w:ascii="Tahoma" w:hAnsi="Tahoma" w:cs="Tahoma"/>
          <w:bCs/>
          <w:sz w:val="20"/>
          <w:szCs w:val="20"/>
        </w:rPr>
      </w:pPr>
      <w:r w:rsidRPr="004F5484">
        <w:rPr>
          <w:rFonts w:ascii="Tahoma" w:hAnsi="Tahoma" w:cs="Tahoma"/>
          <w:bCs/>
          <w:sz w:val="20"/>
          <w:szCs w:val="20"/>
        </w:rPr>
        <w:t xml:space="preserve">     </w:t>
      </w:r>
      <w:r>
        <w:rPr>
          <w:rFonts w:ascii="Tahoma" w:hAnsi="Tahoma" w:cs="Tahoma"/>
          <w:bCs/>
          <w:sz w:val="20"/>
          <w:szCs w:val="20"/>
        </w:rPr>
        <w:t xml:space="preserve">  </w:t>
      </w:r>
      <w:r w:rsidRPr="004977FF">
        <w:rPr>
          <w:rFonts w:ascii="Tahoma" w:hAnsi="Tahoma" w:cs="Tahoma"/>
          <w:bCs/>
          <w:sz w:val="20"/>
          <w:szCs w:val="20"/>
        </w:rPr>
        <w:t>45400000-1</w:t>
      </w:r>
      <w:r>
        <w:rPr>
          <w:rFonts w:ascii="Tahoma" w:hAnsi="Tahoma" w:cs="Tahoma"/>
          <w:bCs/>
          <w:sz w:val="20"/>
          <w:szCs w:val="20"/>
        </w:rPr>
        <w:t xml:space="preserve"> r</w:t>
      </w:r>
      <w:r w:rsidR="004F5484" w:rsidRPr="004977FF">
        <w:rPr>
          <w:rFonts w:ascii="Tahoma" w:hAnsi="Tahoma" w:cs="Tahoma"/>
          <w:bCs/>
          <w:sz w:val="20"/>
          <w:szCs w:val="20"/>
        </w:rPr>
        <w:t>oboty</w:t>
      </w:r>
      <w:r w:rsidR="004F5484" w:rsidRPr="004F5484">
        <w:rPr>
          <w:rFonts w:ascii="Tahoma" w:hAnsi="Tahoma" w:cs="Tahoma"/>
          <w:bCs/>
          <w:sz w:val="20"/>
          <w:szCs w:val="20"/>
        </w:rPr>
        <w:t xml:space="preserve"> wykończeniowe w zakresie obiektów budowlanych</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p>
    <w:p w:rsidR="00336423" w:rsidRPr="004F5484" w:rsidRDefault="000B5F41" w:rsidP="008D3C27">
      <w:pPr>
        <w:pStyle w:val="Akapitzlist3"/>
        <w:widowControl w:val="0"/>
        <w:spacing w:after="0" w:line="360" w:lineRule="auto"/>
        <w:jc w:val="both"/>
        <w:rPr>
          <w:rFonts w:ascii="Tahoma" w:hAnsi="Tahoma" w:cs="Tahoma"/>
          <w:lang w:val="cs-CZ"/>
        </w:rPr>
      </w:pPr>
      <w:r w:rsidRPr="000B5F41">
        <w:rPr>
          <w:rFonts w:ascii="Tahoma" w:hAnsi="Tahoma" w:cs="Tahoma"/>
          <w:b/>
          <w:bCs/>
        </w:rPr>
        <w:pict>
          <v:shape id="_x0000_s1051" type="#_x0000_t202" style="position:absolute;left:0;text-align:left;margin-left:3.25pt;margin-top:22.55pt;width:468.7pt;height:32.65pt;z-index:251670528" fillcolor="#ddd" strokecolor="silver">
            <v:textbox style="mso-next-textbox:#_x0000_s1051">
              <w:txbxContent>
                <w:p w:rsidR="008C2183" w:rsidRPr="00561AF9" w:rsidRDefault="008C2183" w:rsidP="00336423">
                  <w:pPr>
                    <w:ind w:left="284" w:hanging="284"/>
                    <w:rPr>
                      <w:rFonts w:ascii="Tahoma" w:hAnsi="Tahoma" w:cs="Tahoma"/>
                      <w:b/>
                      <w:sz w:val="20"/>
                      <w:szCs w:val="20"/>
                    </w:rPr>
                  </w:pPr>
                  <w:r w:rsidRPr="00B13636">
                    <w:rPr>
                      <w:rFonts w:ascii="Tahoma" w:hAnsi="Tahoma" w:cs="Tahoma"/>
                      <w:b/>
                      <w:bCs/>
                      <w:noProof w:val="0"/>
                      <w:sz w:val="20"/>
                      <w:szCs w:val="20"/>
                      <w:lang w:val="pl-PL"/>
                    </w:rPr>
                    <w:t xml:space="preserve">6. </w:t>
                  </w:r>
                  <w:r w:rsidRPr="00561AF9">
                    <w:rPr>
                      <w:rFonts w:ascii="Tahoma" w:hAnsi="Tahoma" w:cs="Tahoma"/>
                      <w:b/>
                      <w:bCs/>
                      <w:noProof w:val="0"/>
                      <w:sz w:val="20"/>
                      <w:szCs w:val="20"/>
                      <w:lang w:val="pl-PL"/>
                    </w:rPr>
                    <w:t>TERMIN REALIZACJI ZAMÓWIENIA</w:t>
                  </w:r>
                  <w:r>
                    <w:rPr>
                      <w:rFonts w:ascii="Tahoma" w:hAnsi="Tahoma" w:cs="Tahoma"/>
                      <w:b/>
                      <w:bCs/>
                      <w:noProof w:val="0"/>
                      <w:sz w:val="20"/>
                      <w:szCs w:val="20"/>
                      <w:lang w:val="pl-PL"/>
                    </w:rPr>
                    <w:t>,</w:t>
                  </w:r>
                  <w:r w:rsidRPr="00561AF9">
                    <w:rPr>
                      <w:rFonts w:ascii="Tahoma" w:hAnsi="Tahoma" w:cs="Tahoma"/>
                      <w:b/>
                      <w:bCs/>
                      <w:noProof w:val="0"/>
                      <w:sz w:val="20"/>
                      <w:szCs w:val="20"/>
                      <w:lang w:val="pl-PL"/>
                    </w:rPr>
                    <w:t xml:space="preserve"> </w:t>
                  </w:r>
                  <w:r w:rsidRPr="00561AF9">
                    <w:rPr>
                      <w:rFonts w:ascii="Tahoma" w:hAnsi="Tahoma" w:cs="Tahoma"/>
                      <w:b/>
                      <w:sz w:val="20"/>
                      <w:szCs w:val="20"/>
                    </w:rPr>
                    <w:t>OKRES GWARANCJI JAKOŚCI</w:t>
                  </w:r>
                  <w:r>
                    <w:rPr>
                      <w:rFonts w:ascii="Tahoma" w:hAnsi="Tahoma" w:cs="Tahoma"/>
                      <w:b/>
                      <w:sz w:val="20"/>
                      <w:szCs w:val="20"/>
                    </w:rPr>
                    <w:t xml:space="preserve"> </w:t>
                  </w:r>
                  <w:r w:rsidRPr="00561AF9">
                    <w:rPr>
                      <w:rFonts w:ascii="Tahoma" w:hAnsi="Tahoma" w:cs="Tahoma"/>
                      <w:b/>
                      <w:sz w:val="20"/>
                      <w:szCs w:val="20"/>
                    </w:rPr>
                    <w:t xml:space="preserve"> I RĘKOJMI ZA WADY</w:t>
                  </w:r>
                </w:p>
                <w:p w:rsidR="008C2183" w:rsidRPr="00336423" w:rsidRDefault="008C2183" w:rsidP="00336423">
                  <w:pPr>
                    <w:rPr>
                      <w:szCs w:val="20"/>
                    </w:rPr>
                  </w:pPr>
                </w:p>
              </w:txbxContent>
            </v:textbox>
            <w10:wrap type="square"/>
          </v:shape>
        </w:pict>
      </w:r>
    </w:p>
    <w:p w:rsidR="00336423" w:rsidRPr="00336423" w:rsidRDefault="00336423" w:rsidP="008D3C27">
      <w:pPr>
        <w:pStyle w:val="Akapitzlist3"/>
        <w:widowControl w:val="0"/>
        <w:spacing w:after="0" w:line="360" w:lineRule="auto"/>
        <w:jc w:val="both"/>
        <w:rPr>
          <w:rFonts w:ascii="Tahoma" w:hAnsi="Tahoma" w:cs="Tahoma"/>
          <w:lang w:val="cs-CZ"/>
        </w:rPr>
      </w:pPr>
    </w:p>
    <w:p w:rsidR="004977FF" w:rsidRPr="0026284D" w:rsidRDefault="0026284D" w:rsidP="0026284D">
      <w:pPr>
        <w:spacing w:line="360" w:lineRule="auto"/>
        <w:ind w:left="360" w:hanging="76"/>
        <w:jc w:val="both"/>
        <w:rPr>
          <w:rFonts w:ascii="Arial" w:hAnsi="Arial" w:cs="Arial"/>
          <w:b/>
          <w:noProof w:val="0"/>
          <w:sz w:val="20"/>
          <w:szCs w:val="20"/>
          <w:lang w:val="pl-PL"/>
        </w:rPr>
      </w:pPr>
      <w:r>
        <w:rPr>
          <w:rFonts w:ascii="Arial" w:hAnsi="Arial" w:cs="Arial"/>
          <w:noProof w:val="0"/>
          <w:sz w:val="20"/>
          <w:szCs w:val="20"/>
          <w:lang w:val="pl-PL"/>
        </w:rPr>
        <w:t>6.1.</w:t>
      </w:r>
      <w:r w:rsidR="00F3530D" w:rsidRPr="0026284D">
        <w:rPr>
          <w:rFonts w:ascii="Arial" w:hAnsi="Arial" w:cs="Arial"/>
          <w:noProof w:val="0"/>
          <w:sz w:val="20"/>
          <w:szCs w:val="20"/>
          <w:lang w:val="pl-PL"/>
        </w:rPr>
        <w:t xml:space="preserve">Termin wykonania przedmiotu zamówienia ustala się </w:t>
      </w:r>
      <w:r w:rsidR="004977FF" w:rsidRPr="0026284D">
        <w:rPr>
          <w:rFonts w:ascii="Arial" w:hAnsi="Arial" w:cs="Arial"/>
          <w:b/>
          <w:noProof w:val="0"/>
          <w:sz w:val="20"/>
          <w:szCs w:val="20"/>
          <w:lang w:val="pl-PL"/>
        </w:rPr>
        <w:t>do 31.10.2018 r.</w:t>
      </w:r>
    </w:p>
    <w:p w:rsidR="00561AF9" w:rsidRPr="00BA3E3F" w:rsidRDefault="00561AF9" w:rsidP="0026284D">
      <w:pPr>
        <w:pStyle w:val="Akapitzlist"/>
        <w:numPr>
          <w:ilvl w:val="1"/>
          <w:numId w:val="31"/>
        </w:numPr>
        <w:spacing w:line="360" w:lineRule="auto"/>
        <w:jc w:val="both"/>
        <w:rPr>
          <w:rFonts w:ascii="Arial" w:hAnsi="Arial" w:cs="Arial"/>
          <w:noProof w:val="0"/>
          <w:sz w:val="20"/>
          <w:szCs w:val="20"/>
          <w:lang w:val="pl-PL"/>
        </w:rPr>
      </w:pPr>
      <w:r w:rsidRPr="00BA3E3F">
        <w:rPr>
          <w:rFonts w:ascii="Arial" w:hAnsi="Arial" w:cs="Arial"/>
          <w:noProof w:val="0"/>
          <w:sz w:val="20"/>
          <w:szCs w:val="20"/>
          <w:lang w:val="pl-PL"/>
        </w:rPr>
        <w:t>Termin gwarancji</w:t>
      </w:r>
      <w:r w:rsidR="004977FF" w:rsidRPr="00BA3E3F">
        <w:rPr>
          <w:rFonts w:ascii="Arial" w:hAnsi="Arial" w:cs="Arial"/>
          <w:noProof w:val="0"/>
          <w:sz w:val="20"/>
          <w:szCs w:val="20"/>
          <w:lang w:val="pl-PL"/>
        </w:rPr>
        <w:t>:</w:t>
      </w:r>
      <w:r w:rsidR="009B5CA9" w:rsidRPr="00BA3E3F">
        <w:rPr>
          <w:rFonts w:ascii="Arial" w:hAnsi="Arial" w:cs="Arial"/>
          <w:noProof w:val="0"/>
          <w:sz w:val="20"/>
          <w:szCs w:val="20"/>
          <w:lang w:val="pl-PL"/>
        </w:rPr>
        <w:t xml:space="preserve"> </w:t>
      </w:r>
      <w:r w:rsidRPr="00BA3E3F">
        <w:rPr>
          <w:rFonts w:ascii="Arial" w:hAnsi="Arial" w:cs="Arial"/>
          <w:noProof w:val="0"/>
          <w:sz w:val="20"/>
          <w:szCs w:val="20"/>
          <w:lang w:val="pl-PL"/>
        </w:rPr>
        <w:t xml:space="preserve"> </w:t>
      </w:r>
    </w:p>
    <w:p w:rsidR="00561AF9" w:rsidRPr="00561AF9" w:rsidRDefault="00561AF9" w:rsidP="000D7D39">
      <w:pPr>
        <w:spacing w:line="360" w:lineRule="auto"/>
        <w:ind w:left="284"/>
        <w:jc w:val="both"/>
        <w:rPr>
          <w:rFonts w:ascii="Tahoma" w:hAnsi="Tahoma" w:cs="Tahoma"/>
          <w:sz w:val="20"/>
          <w:szCs w:val="20"/>
        </w:rPr>
      </w:pPr>
      <w:r w:rsidRPr="00561AF9">
        <w:rPr>
          <w:rFonts w:ascii="Tahoma" w:hAnsi="Tahoma" w:cs="Tahoma"/>
          <w:sz w:val="20"/>
          <w:szCs w:val="20"/>
        </w:rPr>
        <w:t xml:space="preserve">1) minimalny okres gwarancji jakości i rękojmi za wady na całość robót objętych </w:t>
      </w:r>
      <w:r w:rsidR="00750200">
        <w:rPr>
          <w:rFonts w:ascii="Tahoma" w:hAnsi="Tahoma" w:cs="Tahoma"/>
          <w:sz w:val="20"/>
          <w:szCs w:val="20"/>
        </w:rPr>
        <w:tab/>
      </w:r>
      <w:r w:rsidRPr="00561AF9">
        <w:rPr>
          <w:rFonts w:ascii="Tahoma" w:hAnsi="Tahoma" w:cs="Tahoma"/>
          <w:sz w:val="20"/>
          <w:szCs w:val="20"/>
        </w:rPr>
        <w:t>niniejszym zamówieniem, na wbudowane wyroby i mater</w:t>
      </w:r>
      <w:r w:rsidR="004C2FE6">
        <w:rPr>
          <w:rFonts w:ascii="Tahoma" w:hAnsi="Tahoma" w:cs="Tahoma"/>
          <w:sz w:val="20"/>
          <w:szCs w:val="20"/>
        </w:rPr>
        <w:t xml:space="preserve">iały budowlane oraz na </w:t>
      </w:r>
      <w:r w:rsidRPr="00561AF9">
        <w:rPr>
          <w:rFonts w:ascii="Tahoma" w:hAnsi="Tahoma" w:cs="Tahoma"/>
          <w:sz w:val="20"/>
          <w:szCs w:val="20"/>
        </w:rPr>
        <w:t xml:space="preserve">zainstalowane </w:t>
      </w:r>
      <w:r w:rsidR="00BA3E3F">
        <w:rPr>
          <w:rFonts w:ascii="Tahoma" w:hAnsi="Tahoma" w:cs="Tahoma"/>
          <w:sz w:val="20"/>
          <w:szCs w:val="20"/>
        </w:rPr>
        <w:t>urządzenia</w:t>
      </w:r>
      <w:r w:rsidRPr="00561AF9">
        <w:rPr>
          <w:rFonts w:ascii="Tahoma" w:hAnsi="Tahoma" w:cs="Tahoma"/>
          <w:sz w:val="20"/>
          <w:szCs w:val="20"/>
        </w:rPr>
        <w:t xml:space="preserve">: </w:t>
      </w:r>
      <w:r w:rsidRPr="00561AF9">
        <w:rPr>
          <w:rFonts w:ascii="Tahoma" w:hAnsi="Tahoma" w:cs="Tahoma"/>
          <w:b/>
          <w:sz w:val="20"/>
          <w:szCs w:val="20"/>
        </w:rPr>
        <w:t>60 miesięcy</w:t>
      </w:r>
      <w:r w:rsidRPr="00561AF9">
        <w:rPr>
          <w:rFonts w:ascii="Tahoma" w:hAnsi="Tahoma" w:cs="Tahoma"/>
          <w:sz w:val="20"/>
          <w:szCs w:val="20"/>
        </w:rPr>
        <w:t>, licząc od</w:t>
      </w:r>
      <w:r w:rsidR="00750200">
        <w:rPr>
          <w:rFonts w:ascii="Tahoma" w:hAnsi="Tahoma" w:cs="Tahoma"/>
          <w:sz w:val="20"/>
          <w:szCs w:val="20"/>
        </w:rPr>
        <w:t xml:space="preserve"> </w:t>
      </w:r>
      <w:r w:rsidRPr="00561AF9">
        <w:rPr>
          <w:rFonts w:ascii="Tahoma" w:hAnsi="Tahoma" w:cs="Tahoma"/>
          <w:sz w:val="20"/>
          <w:szCs w:val="20"/>
        </w:rPr>
        <w:t>daty podpisania protokołu odbioru końcowego robót budowlanych wykonanych bez zastrzeżeń,</w:t>
      </w:r>
    </w:p>
    <w:p w:rsidR="009B5CA9" w:rsidRDefault="00561AF9" w:rsidP="000D7D39">
      <w:pPr>
        <w:spacing w:line="360" w:lineRule="auto"/>
        <w:ind w:left="284"/>
        <w:jc w:val="both"/>
        <w:rPr>
          <w:rFonts w:ascii="Tahoma" w:hAnsi="Tahoma" w:cs="Tahoma"/>
          <w:sz w:val="20"/>
          <w:szCs w:val="20"/>
        </w:rPr>
      </w:pPr>
      <w:r w:rsidRPr="00561AF9">
        <w:rPr>
          <w:rFonts w:ascii="Tahoma" w:hAnsi="Tahoma" w:cs="Tahoma"/>
          <w:sz w:val="20"/>
          <w:szCs w:val="20"/>
        </w:rPr>
        <w:t>2) maksymalny okres gwarancji jakości i rękojmi za wady na całość robót</w:t>
      </w:r>
      <w:r w:rsidR="00191B25">
        <w:rPr>
          <w:rFonts w:ascii="Tahoma" w:hAnsi="Tahoma" w:cs="Tahoma"/>
          <w:sz w:val="20"/>
          <w:szCs w:val="20"/>
        </w:rPr>
        <w:t xml:space="preserve"> </w:t>
      </w:r>
      <w:r w:rsidRPr="00561AF9">
        <w:rPr>
          <w:rFonts w:ascii="Tahoma" w:hAnsi="Tahoma" w:cs="Tahoma"/>
          <w:sz w:val="20"/>
          <w:szCs w:val="20"/>
        </w:rPr>
        <w:t>objętych niniejszym zamówieniem, na wbudowane wyroby i materiały budowlane oraz na</w:t>
      </w:r>
      <w:r w:rsidR="00191B25">
        <w:rPr>
          <w:rFonts w:ascii="Tahoma" w:hAnsi="Tahoma" w:cs="Tahoma"/>
          <w:sz w:val="20"/>
          <w:szCs w:val="20"/>
        </w:rPr>
        <w:t xml:space="preserve">  </w:t>
      </w:r>
      <w:r w:rsidRPr="00561AF9">
        <w:rPr>
          <w:rFonts w:ascii="Tahoma" w:hAnsi="Tahoma" w:cs="Tahoma"/>
          <w:sz w:val="20"/>
          <w:szCs w:val="20"/>
        </w:rPr>
        <w:t xml:space="preserve">zainstalowane urządzenia: </w:t>
      </w:r>
      <w:r>
        <w:rPr>
          <w:rFonts w:ascii="Tahoma" w:hAnsi="Tahoma" w:cs="Tahoma"/>
          <w:b/>
          <w:sz w:val="20"/>
          <w:szCs w:val="20"/>
        </w:rPr>
        <w:t>84</w:t>
      </w:r>
      <w:r w:rsidRPr="00561AF9">
        <w:rPr>
          <w:rFonts w:ascii="Tahoma" w:hAnsi="Tahoma" w:cs="Tahoma"/>
          <w:b/>
          <w:sz w:val="20"/>
          <w:szCs w:val="20"/>
        </w:rPr>
        <w:t xml:space="preserve"> miesiące</w:t>
      </w:r>
      <w:r w:rsidRPr="00561AF9">
        <w:rPr>
          <w:rFonts w:ascii="Tahoma" w:hAnsi="Tahoma" w:cs="Tahoma"/>
          <w:sz w:val="20"/>
          <w:szCs w:val="20"/>
        </w:rPr>
        <w:t>, licząc od daty podpisania protokołu odbioru końcowego ro</w:t>
      </w:r>
      <w:r w:rsidR="00191B25">
        <w:rPr>
          <w:rFonts w:ascii="Tahoma" w:hAnsi="Tahoma" w:cs="Tahoma"/>
          <w:sz w:val="20"/>
          <w:szCs w:val="20"/>
        </w:rPr>
        <w:t xml:space="preserve">bót budowlanych wykonanych bez </w:t>
      </w:r>
      <w:r w:rsidRPr="00561AF9">
        <w:rPr>
          <w:rFonts w:ascii="Tahoma" w:hAnsi="Tahoma" w:cs="Tahoma"/>
          <w:sz w:val="20"/>
          <w:szCs w:val="20"/>
        </w:rPr>
        <w:t>zastrzeżeń</w:t>
      </w:r>
      <w:r w:rsidR="00BA3E3F">
        <w:rPr>
          <w:rFonts w:ascii="Tahoma" w:hAnsi="Tahoma" w:cs="Tahoma"/>
          <w:sz w:val="20"/>
          <w:szCs w:val="20"/>
        </w:rPr>
        <w:t>.</w:t>
      </w:r>
    </w:p>
    <w:p w:rsidR="005A6D24" w:rsidRPr="00F3530D" w:rsidRDefault="000B5F41" w:rsidP="003D1961">
      <w:pPr>
        <w:pStyle w:val="Tekstpodstawowy"/>
        <w:spacing w:line="360" w:lineRule="auto"/>
        <w:jc w:val="both"/>
        <w:rPr>
          <w:rFonts w:ascii="Tahoma" w:hAnsi="Tahoma" w:cs="Tahoma"/>
          <w:sz w:val="20"/>
          <w:szCs w:val="20"/>
          <w:lang w:val="pl-PL"/>
        </w:rPr>
      </w:pPr>
      <w:r w:rsidRPr="000B5F41">
        <w:rPr>
          <w:lang w:val="pl-PL"/>
        </w:rPr>
        <w:pict>
          <v:shape id="_x0000_s1032" type="#_x0000_t202" style="position:absolute;left:0;text-align:left;margin-left:3.25pt;margin-top:11.85pt;width:468.7pt;height:32.65pt;z-index:251663360" fillcolor="#ddd" strokecolor="silver">
            <v:textbox style="mso-next-textbox:#_x0000_s1032">
              <w:txbxContent>
                <w:p w:rsidR="008C2183" w:rsidRPr="0019793F" w:rsidRDefault="008C2183" w:rsidP="000D7D39">
                  <w:pPr>
                    <w:pStyle w:val="Tekstpodstawowy"/>
                    <w:pBdr>
                      <w:top w:val="single" w:sz="4" w:space="10" w:color="auto"/>
                      <w:left w:val="single" w:sz="4" w:space="3" w:color="auto"/>
                      <w:bottom w:val="single" w:sz="4" w:space="1" w:color="auto"/>
                      <w:right w:val="single" w:sz="4" w:space="8" w:color="auto"/>
                    </w:pBdr>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r>
                    <w:rPr>
                      <w:rFonts w:ascii="Tahoma" w:hAnsi="Tahoma" w:cs="Tahoma"/>
                      <w:b/>
                      <w:bCs/>
                      <w:noProof w:val="0"/>
                      <w:sz w:val="20"/>
                      <w:szCs w:val="20"/>
                      <w:lang w:val="pl-PL"/>
                    </w:rPr>
                    <w:t xml:space="preserve"> </w:t>
                  </w:r>
                </w:p>
              </w:txbxContent>
            </v:textbox>
            <w10:wrap type="square"/>
          </v:shape>
        </w:pict>
      </w:r>
    </w:p>
    <w:p w:rsidR="005A6D24" w:rsidRPr="00E127F8" w:rsidRDefault="005A6D24" w:rsidP="003D1961">
      <w:pPr>
        <w:pStyle w:val="Tekstpodstawowy"/>
        <w:spacing w:line="360" w:lineRule="auto"/>
        <w:jc w:val="both"/>
        <w:rPr>
          <w:rFonts w:ascii="Tahoma" w:hAnsi="Tahoma" w:cs="Tahoma"/>
          <w:sz w:val="20"/>
          <w:szCs w:val="20"/>
          <w:lang w:val="pl-PL"/>
        </w:rPr>
      </w:pPr>
      <w:bookmarkStart w:id="0" w:name="_GoBack"/>
      <w:bookmarkEnd w:id="0"/>
      <w:r w:rsidRPr="00E127F8">
        <w:rPr>
          <w:rFonts w:ascii="Tahoma" w:hAnsi="Tahoma" w:cs="Tahoma"/>
          <w:sz w:val="20"/>
          <w:szCs w:val="20"/>
          <w:lang w:val="pl-PL"/>
        </w:rPr>
        <w:t>7.1. O udzielenie zamówienia mogą ubiegać się wykonawcy,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c) zdolności technicznej lub zawodowej</w:t>
      </w:r>
    </w:p>
    <w:p w:rsidR="005A6D24" w:rsidRPr="00E127F8" w:rsidRDefault="005A6D24" w:rsidP="00FF5C89">
      <w:pPr>
        <w:autoSpaceDE w:val="0"/>
        <w:autoSpaceDN w:val="0"/>
        <w:adjustRightInd w:val="0"/>
        <w:spacing w:line="360" w:lineRule="auto"/>
        <w:rPr>
          <w:rFonts w:ascii="Tahoma" w:hAnsi="Tahoma" w:cs="Tahoma"/>
          <w:noProof w:val="0"/>
          <w:sz w:val="20"/>
          <w:szCs w:val="20"/>
          <w:lang w:val="pl-PL"/>
        </w:rPr>
      </w:pPr>
      <w:r w:rsidRPr="00E127F8">
        <w:rPr>
          <w:rFonts w:ascii="Tahoma" w:hAnsi="Tahoma" w:cs="Tahoma"/>
          <w:noProof w:val="0"/>
          <w:sz w:val="20"/>
          <w:szCs w:val="20"/>
          <w:lang w:val="pl-PL"/>
        </w:rPr>
        <w:t>7.3. Określenie warunków udziału w postępowaniu.</w:t>
      </w:r>
    </w:p>
    <w:p w:rsidR="00E23C35" w:rsidRPr="006B3639" w:rsidRDefault="005A6D24" w:rsidP="00E23C35">
      <w:pPr>
        <w:tabs>
          <w:tab w:val="left" w:pos="0"/>
        </w:tabs>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7</w:t>
      </w:r>
      <w:r w:rsidRPr="00FF5C89">
        <w:rPr>
          <w:rFonts w:ascii="Tahoma" w:hAnsi="Tahoma" w:cs="Tahoma"/>
          <w:noProof w:val="0"/>
          <w:sz w:val="20"/>
          <w:szCs w:val="20"/>
          <w:lang w:val="pl-PL"/>
        </w:rPr>
        <w:t xml:space="preserve">.3.1. </w:t>
      </w:r>
      <w:r w:rsidR="00E23C35" w:rsidRPr="006B3639">
        <w:rPr>
          <w:rFonts w:ascii="Tahoma" w:hAnsi="Tahoma" w:cs="Tahoma"/>
          <w:sz w:val="20"/>
          <w:szCs w:val="20"/>
        </w:rPr>
        <w:t>Zamawiający nie stawia szczególnych wymagań w zakresie spełnienia warunku,</w:t>
      </w:r>
      <w:r w:rsidR="00E23C35">
        <w:rPr>
          <w:rFonts w:ascii="Tahoma" w:hAnsi="Tahoma" w:cs="Tahoma"/>
          <w:sz w:val="20"/>
          <w:szCs w:val="20"/>
        </w:rPr>
        <w:t xml:space="preserve"> </w:t>
      </w:r>
      <w:r w:rsidR="00E23C35" w:rsidRPr="006B3639">
        <w:rPr>
          <w:rFonts w:ascii="Tahoma" w:hAnsi="Tahoma" w:cs="Tahoma"/>
          <w:noProof w:val="0"/>
          <w:sz w:val="20"/>
          <w:szCs w:val="20"/>
          <w:lang w:val="pl-PL"/>
        </w:rPr>
        <w:t xml:space="preserve">o którym mowa w </w:t>
      </w:r>
      <w:proofErr w:type="spellStart"/>
      <w:r w:rsidR="00E23C35" w:rsidRPr="006B3639">
        <w:rPr>
          <w:rFonts w:ascii="Tahoma" w:hAnsi="Tahoma" w:cs="Tahoma"/>
          <w:noProof w:val="0"/>
          <w:sz w:val="20"/>
          <w:szCs w:val="20"/>
          <w:lang w:val="pl-PL"/>
        </w:rPr>
        <w:t>pkt</w:t>
      </w:r>
      <w:proofErr w:type="spellEnd"/>
      <w:r w:rsidR="00E23C35" w:rsidRPr="006B3639">
        <w:rPr>
          <w:rFonts w:ascii="Tahoma" w:hAnsi="Tahoma" w:cs="Tahoma"/>
          <w:noProof w:val="0"/>
          <w:sz w:val="20"/>
          <w:szCs w:val="20"/>
          <w:lang w:val="pl-PL"/>
        </w:rPr>
        <w:t xml:space="preserve"> 7.2.1. lit. </w:t>
      </w:r>
      <w:r w:rsidR="00E23C35">
        <w:rPr>
          <w:rFonts w:ascii="Tahoma" w:hAnsi="Tahoma" w:cs="Tahoma"/>
          <w:noProof w:val="0"/>
          <w:sz w:val="20"/>
          <w:szCs w:val="20"/>
          <w:lang w:val="pl-PL"/>
        </w:rPr>
        <w:t>a</w:t>
      </w:r>
      <w:r w:rsidR="00E23C35" w:rsidRPr="006B3639">
        <w:rPr>
          <w:rFonts w:ascii="Tahoma" w:hAnsi="Tahoma" w:cs="Tahoma"/>
          <w:noProof w:val="0"/>
          <w:sz w:val="20"/>
          <w:szCs w:val="20"/>
          <w:lang w:val="pl-PL"/>
        </w:rPr>
        <w:t>) SIWZ. W</w:t>
      </w:r>
      <w:r w:rsidR="00E23C35" w:rsidRPr="006B3639">
        <w:rPr>
          <w:rFonts w:ascii="Tahoma" w:hAnsi="Tahoma" w:cs="Tahoma"/>
          <w:sz w:val="20"/>
          <w:szCs w:val="20"/>
        </w:rPr>
        <w:t xml:space="preserve">ykonawca potwierdza spełnienie warunku poprzez złożenie oświadczenia (załącznik Nr </w:t>
      </w:r>
      <w:r w:rsidR="008A6717">
        <w:rPr>
          <w:rFonts w:ascii="Tahoma" w:hAnsi="Tahoma" w:cs="Tahoma"/>
          <w:sz w:val="20"/>
          <w:szCs w:val="20"/>
        </w:rPr>
        <w:t>2</w:t>
      </w:r>
      <w:r w:rsidR="00E23C35" w:rsidRPr="006B3639">
        <w:rPr>
          <w:rFonts w:ascii="Tahoma" w:hAnsi="Tahoma" w:cs="Tahoma"/>
          <w:sz w:val="20"/>
          <w:szCs w:val="20"/>
        </w:rPr>
        <w:t xml:space="preserve"> do </w:t>
      </w:r>
      <w:r w:rsidR="008F2404">
        <w:rPr>
          <w:rFonts w:ascii="Tahoma" w:hAnsi="Tahoma" w:cs="Tahoma"/>
          <w:sz w:val="20"/>
          <w:szCs w:val="20"/>
        </w:rPr>
        <w:t>SIWZ</w:t>
      </w:r>
      <w:r w:rsidR="00E23C35" w:rsidRPr="006B3639">
        <w:rPr>
          <w:rFonts w:ascii="Tahoma" w:hAnsi="Tahoma" w:cs="Tahoma"/>
          <w:sz w:val="20"/>
          <w:szCs w:val="20"/>
        </w:rPr>
        <w:t>).</w:t>
      </w:r>
    </w:p>
    <w:p w:rsidR="00C2000B" w:rsidRDefault="005A6D24" w:rsidP="000D7D39">
      <w:pPr>
        <w:spacing w:line="360" w:lineRule="auto"/>
        <w:jc w:val="both"/>
        <w:rPr>
          <w:rFonts w:ascii="Tahoma" w:hAnsi="Tahoma" w:cs="Tahoma"/>
          <w:sz w:val="20"/>
          <w:szCs w:val="20"/>
        </w:rPr>
      </w:pPr>
      <w:r w:rsidRPr="006B3639">
        <w:rPr>
          <w:rFonts w:ascii="Tahoma" w:hAnsi="Tahoma" w:cs="Tahoma"/>
          <w:sz w:val="20"/>
          <w:szCs w:val="20"/>
        </w:rPr>
        <w:t xml:space="preserve">7.3.2. </w:t>
      </w:r>
      <w:r w:rsidR="00E06DC4" w:rsidRPr="00A912BF">
        <w:rPr>
          <w:rFonts w:ascii="Tahoma" w:hAnsi="Tahoma" w:cs="Tahoma"/>
          <w:sz w:val="20"/>
          <w:szCs w:val="20"/>
        </w:rPr>
        <w:t xml:space="preserve">Wykonawca spełni warunek udziału w postępowaniu dotyczący </w:t>
      </w:r>
      <w:r w:rsidR="00E06DC4">
        <w:rPr>
          <w:rFonts w:ascii="Tahoma" w:hAnsi="Tahoma" w:cs="Tahoma"/>
          <w:sz w:val="20"/>
          <w:szCs w:val="20"/>
        </w:rPr>
        <w:t>sytuacji ekonomic</w:t>
      </w:r>
      <w:r w:rsidR="00BA63C3">
        <w:rPr>
          <w:rFonts w:ascii="Tahoma" w:hAnsi="Tahoma" w:cs="Tahoma"/>
          <w:sz w:val="20"/>
          <w:szCs w:val="20"/>
        </w:rPr>
        <w:t>z</w:t>
      </w:r>
      <w:r w:rsidR="00E06DC4">
        <w:rPr>
          <w:rFonts w:ascii="Tahoma" w:hAnsi="Tahoma" w:cs="Tahoma"/>
          <w:sz w:val="20"/>
          <w:szCs w:val="20"/>
        </w:rPr>
        <w:t xml:space="preserve">nej lub </w:t>
      </w:r>
      <w:r w:rsidR="00CC592D">
        <w:rPr>
          <w:rFonts w:ascii="Tahoma" w:hAnsi="Tahoma" w:cs="Tahoma"/>
          <w:sz w:val="20"/>
          <w:szCs w:val="20"/>
        </w:rPr>
        <w:t>finansowej</w:t>
      </w:r>
      <w:r w:rsidR="00E06DC4" w:rsidRPr="00A912BF">
        <w:rPr>
          <w:rFonts w:ascii="Tahoma" w:hAnsi="Tahoma" w:cs="Tahoma"/>
          <w:sz w:val="20"/>
          <w:szCs w:val="20"/>
        </w:rPr>
        <w:t>, jeżeli wykaże że</w:t>
      </w:r>
      <w:r w:rsidR="000D7D39">
        <w:rPr>
          <w:rFonts w:ascii="Tahoma" w:hAnsi="Tahoma" w:cs="Tahoma"/>
          <w:sz w:val="20"/>
          <w:szCs w:val="20"/>
        </w:rPr>
        <w:t xml:space="preserve"> </w:t>
      </w:r>
      <w:r w:rsidR="00C2000B" w:rsidRPr="00C3314B">
        <w:rPr>
          <w:rFonts w:ascii="Tahoma" w:hAnsi="Tahoma" w:cs="Tahoma"/>
          <w:sz w:val="20"/>
          <w:szCs w:val="20"/>
        </w:rPr>
        <w:t xml:space="preserve">posiada środki finansowe lub zdolność kredytową na kwotę nie niższą niż </w:t>
      </w:r>
      <w:r w:rsidR="007D6D2C" w:rsidRPr="007D6D2C">
        <w:rPr>
          <w:rFonts w:ascii="Tahoma" w:hAnsi="Tahoma" w:cs="Tahoma"/>
          <w:b/>
          <w:sz w:val="20"/>
          <w:szCs w:val="20"/>
        </w:rPr>
        <w:t>35</w:t>
      </w:r>
      <w:r w:rsidR="00C2000B" w:rsidRPr="007D6D2C">
        <w:rPr>
          <w:rFonts w:ascii="Tahoma" w:hAnsi="Tahoma" w:cs="Tahoma"/>
          <w:b/>
          <w:sz w:val="20"/>
          <w:szCs w:val="20"/>
        </w:rPr>
        <w:t>0</w:t>
      </w:r>
      <w:r w:rsidR="00C2000B" w:rsidRPr="00C2000B">
        <w:rPr>
          <w:rFonts w:ascii="Tahoma" w:hAnsi="Tahoma" w:cs="Tahoma"/>
          <w:b/>
          <w:sz w:val="20"/>
          <w:szCs w:val="20"/>
        </w:rPr>
        <w:t xml:space="preserve"> 000 złotych</w:t>
      </w:r>
      <w:r w:rsidR="00C2000B" w:rsidRPr="00C3314B">
        <w:rPr>
          <w:rFonts w:ascii="Tahoma" w:hAnsi="Tahoma" w:cs="Tahoma"/>
          <w:sz w:val="20"/>
          <w:szCs w:val="20"/>
        </w:rPr>
        <w:t xml:space="preserve"> (słownie: </w:t>
      </w:r>
      <w:r w:rsidR="007D6D2C">
        <w:rPr>
          <w:rFonts w:ascii="Tahoma" w:hAnsi="Tahoma" w:cs="Tahoma"/>
          <w:sz w:val="20"/>
          <w:szCs w:val="20"/>
        </w:rPr>
        <w:t>trzysta pię</w:t>
      </w:r>
      <w:r w:rsidR="001C2D4A">
        <w:rPr>
          <w:rFonts w:ascii="Tahoma" w:hAnsi="Tahoma" w:cs="Tahoma"/>
          <w:sz w:val="20"/>
          <w:szCs w:val="20"/>
        </w:rPr>
        <w:t>ć</w:t>
      </w:r>
      <w:r w:rsidR="007D6D2C">
        <w:rPr>
          <w:rFonts w:ascii="Tahoma" w:hAnsi="Tahoma" w:cs="Tahoma"/>
          <w:sz w:val="20"/>
          <w:szCs w:val="20"/>
        </w:rPr>
        <w:t>dziesiąt</w:t>
      </w:r>
      <w:r w:rsidR="00C2000B" w:rsidRPr="00C3314B">
        <w:rPr>
          <w:rFonts w:ascii="Tahoma" w:hAnsi="Tahoma" w:cs="Tahoma"/>
          <w:sz w:val="20"/>
          <w:szCs w:val="20"/>
        </w:rPr>
        <w:t xml:space="preserve"> tysięcy złotych).</w:t>
      </w:r>
    </w:p>
    <w:p w:rsidR="002F03D2" w:rsidRPr="008C7751" w:rsidRDefault="005A6D24" w:rsidP="002F03D2">
      <w:pPr>
        <w:spacing w:line="360" w:lineRule="auto"/>
        <w:jc w:val="both"/>
        <w:rPr>
          <w:rFonts w:ascii="Tahoma" w:hAnsi="Tahoma" w:cs="Tahoma"/>
          <w:sz w:val="20"/>
          <w:szCs w:val="20"/>
        </w:rPr>
      </w:pPr>
      <w:r>
        <w:rPr>
          <w:rFonts w:ascii="Tahoma" w:hAnsi="Tahoma" w:cs="Tahoma"/>
          <w:noProof w:val="0"/>
          <w:sz w:val="20"/>
          <w:szCs w:val="20"/>
          <w:lang w:val="pl-PL"/>
        </w:rPr>
        <w:lastRenderedPageBreak/>
        <w:t>7</w:t>
      </w:r>
      <w:r w:rsidRPr="00075F17">
        <w:rPr>
          <w:rFonts w:ascii="Tahoma" w:hAnsi="Tahoma" w:cs="Tahoma"/>
          <w:noProof w:val="0"/>
          <w:sz w:val="20"/>
          <w:szCs w:val="20"/>
          <w:lang w:val="pl-PL"/>
        </w:rPr>
        <w:t>.3.3.</w:t>
      </w:r>
      <w:r w:rsidR="004350AF">
        <w:rPr>
          <w:rFonts w:ascii="Tahoma" w:hAnsi="Tahoma" w:cs="Tahoma"/>
          <w:noProof w:val="0"/>
          <w:sz w:val="20"/>
          <w:szCs w:val="20"/>
          <w:lang w:val="pl-PL"/>
        </w:rPr>
        <w:t>1.</w:t>
      </w:r>
      <w:r w:rsidR="00A912BF" w:rsidRPr="00A912BF">
        <w:rPr>
          <w:rFonts w:ascii="Tahoma" w:hAnsi="Tahoma" w:cs="Tahoma"/>
          <w:sz w:val="20"/>
          <w:szCs w:val="20"/>
        </w:rPr>
        <w:t>Wykonawca spełni warunek udziału w postępowaniu dotyczący zdolności technicznej</w:t>
      </w:r>
      <w:r w:rsidR="00207744">
        <w:rPr>
          <w:rFonts w:ascii="Tahoma" w:hAnsi="Tahoma" w:cs="Tahoma"/>
          <w:sz w:val="20"/>
          <w:szCs w:val="20"/>
        </w:rPr>
        <w:t>, jeżeli wykaże</w:t>
      </w:r>
      <w:r w:rsidR="000D7D39">
        <w:rPr>
          <w:rFonts w:ascii="Tahoma" w:hAnsi="Tahoma" w:cs="Tahoma"/>
          <w:sz w:val="20"/>
          <w:szCs w:val="20"/>
        </w:rPr>
        <w:t>,</w:t>
      </w:r>
      <w:r w:rsidR="00207744">
        <w:rPr>
          <w:rFonts w:ascii="Tahoma" w:hAnsi="Tahoma" w:cs="Tahoma"/>
          <w:sz w:val="20"/>
          <w:szCs w:val="20"/>
        </w:rPr>
        <w:t xml:space="preserve"> że</w:t>
      </w:r>
      <w:r w:rsidR="000D7D39">
        <w:rPr>
          <w:rFonts w:ascii="Tahoma" w:hAnsi="Tahoma" w:cs="Tahoma"/>
          <w:sz w:val="20"/>
          <w:szCs w:val="20"/>
        </w:rPr>
        <w:t xml:space="preserve"> </w:t>
      </w:r>
      <w:r w:rsidR="002F03D2" w:rsidRPr="008C7751">
        <w:rPr>
          <w:rFonts w:ascii="Tahoma" w:hAnsi="Tahoma" w:cs="Tahoma"/>
          <w:sz w:val="20"/>
          <w:szCs w:val="20"/>
        </w:rPr>
        <w:t>wykonał należycie oraz zgodnie z przepisami prawa budowlanego i prawidłowo ukończył nie wcześniej niż w okresie ostatnich 5 lat przed upływem terminu składania ofert, a jeżeli okres prowadzenia działalności jest krótszy – w tym okresie:</w:t>
      </w:r>
    </w:p>
    <w:p w:rsidR="002F03D2" w:rsidRPr="008C7751" w:rsidRDefault="002F03D2" w:rsidP="002F03D2">
      <w:pPr>
        <w:autoSpaceDE w:val="0"/>
        <w:autoSpaceDN w:val="0"/>
        <w:adjustRightInd w:val="0"/>
        <w:spacing w:line="360" w:lineRule="auto"/>
        <w:jc w:val="both"/>
        <w:rPr>
          <w:rFonts w:ascii="Tahoma" w:hAnsi="Tahoma" w:cs="Tahoma"/>
          <w:sz w:val="20"/>
          <w:szCs w:val="20"/>
        </w:rPr>
      </w:pPr>
      <w:r w:rsidRPr="008C7751">
        <w:rPr>
          <w:rFonts w:ascii="Tahoma" w:hAnsi="Tahoma" w:cs="Tahoma"/>
          <w:sz w:val="20"/>
          <w:szCs w:val="20"/>
        </w:rPr>
        <w:t xml:space="preserve">co najmniej </w:t>
      </w:r>
      <w:r>
        <w:rPr>
          <w:rFonts w:ascii="Tahoma" w:hAnsi="Tahoma" w:cs="Tahoma"/>
          <w:sz w:val="20"/>
          <w:szCs w:val="20"/>
        </w:rPr>
        <w:t xml:space="preserve">jedną </w:t>
      </w:r>
      <w:r>
        <w:rPr>
          <w:rStyle w:val="Pogrubienie"/>
          <w:rFonts w:ascii="Tahoma" w:hAnsi="Tahoma" w:cs="Tahoma"/>
          <w:b w:val="0"/>
          <w:sz w:val="20"/>
          <w:szCs w:val="20"/>
        </w:rPr>
        <w:t>robotę</w:t>
      </w:r>
      <w:r w:rsidRPr="00C97FA7">
        <w:rPr>
          <w:rStyle w:val="Pogrubienie"/>
          <w:rFonts w:ascii="Tahoma" w:hAnsi="Tahoma" w:cs="Tahoma"/>
          <w:b w:val="0"/>
          <w:sz w:val="20"/>
          <w:szCs w:val="20"/>
        </w:rPr>
        <w:t xml:space="preserve"> budowlan</w:t>
      </w:r>
      <w:r>
        <w:rPr>
          <w:rStyle w:val="Pogrubienie"/>
          <w:rFonts w:ascii="Tahoma" w:hAnsi="Tahoma" w:cs="Tahoma"/>
          <w:b w:val="0"/>
          <w:sz w:val="20"/>
          <w:szCs w:val="20"/>
        </w:rPr>
        <w:t>ą</w:t>
      </w:r>
      <w:r w:rsidRPr="00C97FA7">
        <w:rPr>
          <w:rStyle w:val="Pogrubienie"/>
          <w:rFonts w:ascii="Tahoma" w:hAnsi="Tahoma" w:cs="Tahoma"/>
          <w:b w:val="0"/>
          <w:sz w:val="20"/>
          <w:szCs w:val="20"/>
        </w:rPr>
        <w:t xml:space="preserve"> od</w:t>
      </w:r>
      <w:r>
        <w:rPr>
          <w:rStyle w:val="Pogrubienie"/>
          <w:rFonts w:ascii="Tahoma" w:hAnsi="Tahoma" w:cs="Tahoma"/>
          <w:b w:val="0"/>
          <w:sz w:val="20"/>
          <w:szCs w:val="20"/>
        </w:rPr>
        <w:t>powiadającą</w:t>
      </w:r>
      <w:r w:rsidRPr="00C97FA7">
        <w:rPr>
          <w:rStyle w:val="Pogrubienie"/>
          <w:rFonts w:ascii="Tahoma" w:hAnsi="Tahoma" w:cs="Tahoma"/>
          <w:b w:val="0"/>
          <w:sz w:val="20"/>
          <w:szCs w:val="20"/>
        </w:rPr>
        <w:t xml:space="preserve"> przedmiotowi zamówienia </w:t>
      </w:r>
      <w:r>
        <w:rPr>
          <w:rStyle w:val="Pogrubienie"/>
          <w:rFonts w:ascii="Tahoma" w:hAnsi="Tahoma" w:cs="Tahoma"/>
          <w:b w:val="0"/>
          <w:sz w:val="20"/>
          <w:szCs w:val="20"/>
        </w:rPr>
        <w:t xml:space="preserve">tj.remont, przebudowa, adaptacja budynku o wartości minimum </w:t>
      </w:r>
      <w:r>
        <w:rPr>
          <w:rStyle w:val="Pogrubienie"/>
          <w:rFonts w:ascii="Tahoma" w:hAnsi="Tahoma" w:cs="Tahoma"/>
          <w:sz w:val="20"/>
          <w:szCs w:val="20"/>
        </w:rPr>
        <w:t>700 000</w:t>
      </w:r>
      <w:r w:rsidRPr="00191B25">
        <w:rPr>
          <w:rStyle w:val="Pogrubienie"/>
          <w:rFonts w:ascii="Tahoma" w:hAnsi="Tahoma" w:cs="Tahoma"/>
          <w:sz w:val="20"/>
          <w:szCs w:val="20"/>
        </w:rPr>
        <w:t xml:space="preserve"> zł brutto</w:t>
      </w:r>
      <w:r>
        <w:rPr>
          <w:rStyle w:val="Pogrubienie"/>
          <w:rFonts w:ascii="Tahoma" w:hAnsi="Tahoma" w:cs="Tahoma"/>
          <w:sz w:val="20"/>
          <w:szCs w:val="20"/>
        </w:rPr>
        <w:t xml:space="preserve"> </w:t>
      </w:r>
      <w:r w:rsidRPr="008C55B9">
        <w:rPr>
          <w:rStyle w:val="Pogrubienie"/>
          <w:rFonts w:ascii="Tahoma" w:hAnsi="Tahoma" w:cs="Tahoma"/>
          <w:b w:val="0"/>
          <w:sz w:val="20"/>
          <w:szCs w:val="20"/>
        </w:rPr>
        <w:t>(</w:t>
      </w:r>
      <w:r>
        <w:rPr>
          <w:rStyle w:val="Pogrubienie"/>
          <w:rFonts w:ascii="Tahoma" w:hAnsi="Tahoma" w:cs="Tahoma"/>
          <w:b w:val="0"/>
          <w:sz w:val="20"/>
          <w:szCs w:val="20"/>
        </w:rPr>
        <w:t>siedemset</w:t>
      </w:r>
      <w:r w:rsidRPr="008C55B9">
        <w:rPr>
          <w:rStyle w:val="Pogrubienie"/>
          <w:rFonts w:ascii="Tahoma" w:hAnsi="Tahoma" w:cs="Tahoma"/>
          <w:b w:val="0"/>
          <w:sz w:val="20"/>
          <w:szCs w:val="20"/>
        </w:rPr>
        <w:t xml:space="preserve"> tysięcy złotych brutto)</w:t>
      </w:r>
      <w:r>
        <w:rPr>
          <w:rStyle w:val="Pogrubienie"/>
          <w:rFonts w:ascii="Tahoma" w:hAnsi="Tahoma" w:cs="Tahoma"/>
          <w:b w:val="0"/>
          <w:sz w:val="20"/>
          <w:szCs w:val="20"/>
        </w:rPr>
        <w:t>,</w:t>
      </w:r>
      <w:r w:rsidRPr="008C55B9">
        <w:rPr>
          <w:rStyle w:val="Pogrubienie"/>
          <w:rFonts w:ascii="Tahoma" w:hAnsi="Tahoma" w:cs="Tahoma"/>
          <w:b w:val="0"/>
          <w:sz w:val="20"/>
          <w:szCs w:val="20"/>
        </w:rPr>
        <w:t xml:space="preserve"> </w:t>
      </w:r>
    </w:p>
    <w:p w:rsidR="00F37F15" w:rsidRPr="00F37F15" w:rsidRDefault="00F37F15" w:rsidP="00F37F15">
      <w:pPr>
        <w:tabs>
          <w:tab w:val="left" w:pos="1080"/>
        </w:tabs>
        <w:autoSpaceDE w:val="0"/>
        <w:autoSpaceDN w:val="0"/>
        <w:adjustRightInd w:val="0"/>
        <w:spacing w:line="360" w:lineRule="auto"/>
        <w:jc w:val="both"/>
        <w:rPr>
          <w:noProof w:val="0"/>
          <w:color w:val="000000"/>
          <w:sz w:val="20"/>
          <w:szCs w:val="20"/>
        </w:rPr>
      </w:pPr>
    </w:p>
    <w:p w:rsidR="00A912BF" w:rsidRDefault="00A912BF" w:rsidP="00207744">
      <w:pPr>
        <w:pStyle w:val="Tekstpodstawowywcity21"/>
        <w:spacing w:line="360" w:lineRule="auto"/>
        <w:ind w:firstLine="0"/>
        <w:jc w:val="both"/>
        <w:rPr>
          <w:noProof w:val="0"/>
          <w:color w:val="000000"/>
          <w:sz w:val="20"/>
          <w:szCs w:val="20"/>
          <w:lang w:val="pl-PL"/>
        </w:rPr>
      </w:pPr>
      <w:r>
        <w:rPr>
          <w:noProof w:val="0"/>
          <w:color w:val="000000"/>
          <w:sz w:val="20"/>
          <w:szCs w:val="20"/>
          <w:lang w:val="pl-PL"/>
        </w:rPr>
        <w:t xml:space="preserve">W przypadku </w:t>
      </w:r>
      <w:r w:rsidR="000A7C39">
        <w:rPr>
          <w:noProof w:val="0"/>
          <w:color w:val="000000"/>
          <w:sz w:val="20"/>
          <w:szCs w:val="20"/>
          <w:lang w:val="pl-PL"/>
        </w:rPr>
        <w:t>robót budowlanych</w:t>
      </w:r>
      <w:r w:rsidRPr="002B4742">
        <w:rPr>
          <w:noProof w:val="0"/>
          <w:color w:val="000000"/>
          <w:sz w:val="20"/>
          <w:szCs w:val="20"/>
          <w:lang w:val="pl-PL"/>
        </w:rPr>
        <w:t>, których wartość została wyrażona w innej walucie niż PLN Wykonawca musi dokonać przeliczenia tej waluty na PLN przy zastosowaniu średniego kursu NBP na dzień umieszczenia ogłoszenia o niniejszym  zamówieniu na stronie internetowej Zamawiającego.</w:t>
      </w:r>
    </w:p>
    <w:p w:rsidR="004B45AF" w:rsidRDefault="004B45AF" w:rsidP="004350AF">
      <w:pPr>
        <w:autoSpaceDE w:val="0"/>
        <w:autoSpaceDN w:val="0"/>
        <w:adjustRightInd w:val="0"/>
        <w:spacing w:line="360" w:lineRule="auto"/>
        <w:rPr>
          <w:rFonts w:ascii="Tahoma" w:hAnsi="Tahoma" w:cs="Tahoma"/>
          <w:noProof w:val="0"/>
          <w:color w:val="000000"/>
          <w:sz w:val="20"/>
          <w:szCs w:val="20"/>
          <w:lang w:val="pl-PL"/>
        </w:rPr>
      </w:pPr>
    </w:p>
    <w:p w:rsidR="004166B0" w:rsidRPr="00E361E5" w:rsidRDefault="004350AF" w:rsidP="000D7D39">
      <w:pPr>
        <w:autoSpaceDE w:val="0"/>
        <w:autoSpaceDN w:val="0"/>
        <w:adjustRightInd w:val="0"/>
        <w:spacing w:line="360" w:lineRule="auto"/>
        <w:rPr>
          <w:rFonts w:ascii="Tahoma" w:hAnsi="Tahoma" w:cs="Tahoma"/>
          <w:sz w:val="20"/>
          <w:szCs w:val="20"/>
        </w:rPr>
      </w:pPr>
      <w:r w:rsidRPr="004350AF">
        <w:rPr>
          <w:rFonts w:ascii="Tahoma" w:hAnsi="Tahoma" w:cs="Tahoma"/>
          <w:noProof w:val="0"/>
          <w:color w:val="000000"/>
          <w:sz w:val="20"/>
          <w:szCs w:val="20"/>
          <w:lang w:val="pl-PL"/>
        </w:rPr>
        <w:t>7.3.3.2.</w:t>
      </w:r>
      <w:r>
        <w:rPr>
          <w:noProof w:val="0"/>
          <w:color w:val="000000"/>
          <w:sz w:val="20"/>
          <w:szCs w:val="20"/>
          <w:lang w:val="pl-PL"/>
        </w:rPr>
        <w:t xml:space="preserve">  </w:t>
      </w:r>
      <w:r w:rsidRPr="00A912BF">
        <w:rPr>
          <w:rFonts w:ascii="Tahoma" w:hAnsi="Tahoma" w:cs="Tahoma"/>
          <w:sz w:val="20"/>
          <w:szCs w:val="20"/>
        </w:rPr>
        <w:t xml:space="preserve">Wykonawca spełni warunek udziału w postępowaniu dotyczący zdolności </w:t>
      </w:r>
      <w:r>
        <w:rPr>
          <w:rFonts w:ascii="Tahoma" w:hAnsi="Tahoma" w:cs="Tahoma"/>
          <w:sz w:val="20"/>
          <w:szCs w:val="20"/>
        </w:rPr>
        <w:t>zawodowej, jeżeli wykaże</w:t>
      </w:r>
      <w:r w:rsidR="000D7D39">
        <w:rPr>
          <w:rFonts w:ascii="Tahoma" w:hAnsi="Tahoma" w:cs="Tahoma"/>
          <w:sz w:val="20"/>
          <w:szCs w:val="20"/>
        </w:rPr>
        <w:t>,</w:t>
      </w:r>
      <w:r>
        <w:rPr>
          <w:rFonts w:ascii="Tahoma" w:hAnsi="Tahoma" w:cs="Tahoma"/>
          <w:sz w:val="20"/>
          <w:szCs w:val="20"/>
        </w:rPr>
        <w:t xml:space="preserve"> że</w:t>
      </w:r>
      <w:r w:rsidR="000D7D39">
        <w:rPr>
          <w:rFonts w:ascii="Tahoma" w:hAnsi="Tahoma" w:cs="Tahoma"/>
          <w:sz w:val="20"/>
          <w:szCs w:val="20"/>
        </w:rPr>
        <w:t xml:space="preserve"> </w:t>
      </w:r>
      <w:r w:rsidR="000F0D8B" w:rsidRPr="00E361E5">
        <w:rPr>
          <w:rFonts w:ascii="Tahoma" w:hAnsi="Tahoma" w:cs="Tahoma"/>
          <w:sz w:val="20"/>
          <w:szCs w:val="20"/>
        </w:rPr>
        <w:t xml:space="preserve">dysponuje lub będzie dysponował </w:t>
      </w:r>
      <w:r w:rsidR="004166B0" w:rsidRPr="00E361E5">
        <w:rPr>
          <w:rFonts w:ascii="Tahoma" w:hAnsi="Tahoma" w:cs="Tahoma"/>
          <w:sz w:val="20"/>
          <w:szCs w:val="20"/>
        </w:rPr>
        <w:t>następującymi osobami skierowanymi przez Wykonawcę do realizacji zamówienia publicznego, odpowiedzialnymi za kierowanie robotami budowlanymi:</w:t>
      </w:r>
    </w:p>
    <w:p w:rsidR="002664A2" w:rsidRPr="000F0D8B" w:rsidRDefault="002664A2" w:rsidP="002664A2">
      <w:pPr>
        <w:pStyle w:val="Akapitzlist4"/>
        <w:widowControl w:val="0"/>
        <w:spacing w:after="0" w:line="360" w:lineRule="auto"/>
        <w:jc w:val="both"/>
        <w:rPr>
          <w:rFonts w:ascii="Tahoma" w:hAnsi="Tahoma" w:cs="Tahoma"/>
          <w:sz w:val="20"/>
          <w:szCs w:val="20"/>
        </w:rPr>
      </w:pPr>
      <w:r>
        <w:rPr>
          <w:rFonts w:ascii="Tahoma" w:hAnsi="Tahoma" w:cs="Tahoma"/>
          <w:sz w:val="20"/>
          <w:szCs w:val="20"/>
        </w:rPr>
        <w:t xml:space="preserve">a) </w:t>
      </w:r>
      <w:r w:rsidRPr="004166B0">
        <w:rPr>
          <w:rFonts w:ascii="Tahoma" w:hAnsi="Tahoma" w:cs="Tahoma"/>
          <w:sz w:val="20"/>
          <w:szCs w:val="20"/>
        </w:rPr>
        <w:t xml:space="preserve">co </w:t>
      </w:r>
      <w:r w:rsidRPr="004166B0">
        <w:rPr>
          <w:rFonts w:ascii="Tahoma" w:hAnsi="Tahoma" w:cs="Tahoma"/>
          <w:color w:val="000000"/>
          <w:sz w:val="20"/>
          <w:szCs w:val="20"/>
        </w:rPr>
        <w:t xml:space="preserve">najmniej jedną osobą, która będzie pełnić funkcję </w:t>
      </w:r>
      <w:r w:rsidRPr="00932030">
        <w:rPr>
          <w:rStyle w:val="Pogrubienie"/>
          <w:rFonts w:ascii="Tahoma" w:hAnsi="Tahoma" w:cs="Tahoma"/>
          <w:sz w:val="20"/>
          <w:szCs w:val="20"/>
        </w:rPr>
        <w:t>kierownik</w:t>
      </w:r>
      <w:r>
        <w:rPr>
          <w:rStyle w:val="Pogrubienie"/>
          <w:rFonts w:ascii="Tahoma" w:hAnsi="Tahoma" w:cs="Tahoma"/>
          <w:sz w:val="20"/>
          <w:szCs w:val="20"/>
        </w:rPr>
        <w:t>a</w:t>
      </w:r>
      <w:r w:rsidRPr="00932030">
        <w:rPr>
          <w:rStyle w:val="Pogrubienie"/>
          <w:rFonts w:ascii="Tahoma" w:hAnsi="Tahoma" w:cs="Tahoma"/>
          <w:sz w:val="20"/>
          <w:szCs w:val="20"/>
        </w:rPr>
        <w:t xml:space="preserve"> budowy</w:t>
      </w:r>
      <w:r w:rsidRPr="00932030">
        <w:rPr>
          <w:rFonts w:ascii="Tahoma" w:hAnsi="Tahoma" w:cs="Tahoma"/>
          <w:sz w:val="20"/>
          <w:szCs w:val="20"/>
        </w:rPr>
        <w:t>,</w:t>
      </w:r>
      <w:r w:rsidRPr="000F0D8B">
        <w:rPr>
          <w:rFonts w:ascii="Tahoma" w:hAnsi="Tahoma" w:cs="Tahoma"/>
          <w:sz w:val="20"/>
          <w:szCs w:val="20"/>
        </w:rPr>
        <w:t xml:space="preserve"> legitymując</w:t>
      </w:r>
      <w:r>
        <w:rPr>
          <w:rFonts w:ascii="Tahoma" w:hAnsi="Tahoma" w:cs="Tahoma"/>
          <w:sz w:val="20"/>
          <w:szCs w:val="20"/>
        </w:rPr>
        <w:t>ą</w:t>
      </w:r>
      <w:r w:rsidRPr="000F0D8B">
        <w:rPr>
          <w:rFonts w:ascii="Tahoma" w:hAnsi="Tahoma" w:cs="Tahoma"/>
          <w:sz w:val="20"/>
          <w:szCs w:val="20"/>
        </w:rPr>
        <w:t xml:space="preserve"> się uprawnieniami budowlanymi do kierowania robotami budowlanymi w specjalności konstrukcyjno-budowlanej posiadając</w:t>
      </w:r>
      <w:r>
        <w:rPr>
          <w:rFonts w:ascii="Tahoma" w:hAnsi="Tahoma" w:cs="Tahoma"/>
          <w:sz w:val="20"/>
          <w:szCs w:val="20"/>
        </w:rPr>
        <w:t>ą</w:t>
      </w:r>
      <w:r w:rsidRPr="000F0D8B">
        <w:rPr>
          <w:rFonts w:ascii="Tahoma" w:hAnsi="Tahoma" w:cs="Tahoma"/>
          <w:sz w:val="20"/>
          <w:szCs w:val="20"/>
        </w:rPr>
        <w:t xml:space="preserve"> minimum </w:t>
      </w:r>
      <w:r>
        <w:rPr>
          <w:rFonts w:ascii="Tahoma" w:hAnsi="Tahoma" w:cs="Tahoma"/>
          <w:sz w:val="20"/>
          <w:szCs w:val="20"/>
        </w:rPr>
        <w:t>3</w:t>
      </w:r>
      <w:r w:rsidRPr="000F0D8B">
        <w:rPr>
          <w:rFonts w:ascii="Tahoma" w:hAnsi="Tahoma" w:cs="Tahoma"/>
          <w:sz w:val="20"/>
          <w:szCs w:val="20"/>
        </w:rPr>
        <w:t xml:space="preserve"> letnie doświadczenie w pełnieniu funkcji kierownika budowy;</w:t>
      </w:r>
    </w:p>
    <w:p w:rsidR="002664A2" w:rsidRPr="002664A2" w:rsidRDefault="002664A2" w:rsidP="002664A2">
      <w:pPr>
        <w:pStyle w:val="NormalnyWeb"/>
        <w:spacing w:before="0" w:beforeAutospacing="0" w:after="0" w:afterAutospacing="0" w:line="360" w:lineRule="auto"/>
        <w:ind w:left="720"/>
        <w:jc w:val="both"/>
        <w:rPr>
          <w:rFonts w:ascii="Tahoma" w:hAnsi="Tahoma" w:cs="Tahoma"/>
          <w:sz w:val="20"/>
          <w:szCs w:val="20"/>
        </w:rPr>
      </w:pPr>
      <w:r w:rsidRPr="002664A2">
        <w:rPr>
          <w:rFonts w:ascii="Tahoma" w:hAnsi="Tahoma" w:cs="Tahoma"/>
          <w:sz w:val="20"/>
          <w:szCs w:val="20"/>
        </w:rPr>
        <w:t xml:space="preserve">b) co </w:t>
      </w:r>
      <w:r w:rsidRPr="002664A2">
        <w:rPr>
          <w:rFonts w:ascii="Tahoma" w:hAnsi="Tahoma" w:cs="Tahoma"/>
          <w:color w:val="000000"/>
          <w:sz w:val="20"/>
          <w:szCs w:val="20"/>
        </w:rPr>
        <w:t>najmniej jedną osobą, która będzie pełnić funkcję</w:t>
      </w:r>
      <w:r w:rsidRPr="002664A2">
        <w:rPr>
          <w:rFonts w:ascii="Tahoma" w:hAnsi="Tahoma" w:cs="Tahoma"/>
          <w:sz w:val="20"/>
          <w:szCs w:val="20"/>
        </w:rPr>
        <w:t xml:space="preserve"> </w:t>
      </w:r>
      <w:r w:rsidRPr="002664A2">
        <w:rPr>
          <w:rStyle w:val="Pogrubienie"/>
          <w:rFonts w:ascii="Tahoma" w:hAnsi="Tahoma" w:cs="Tahoma"/>
          <w:sz w:val="20"/>
          <w:szCs w:val="20"/>
        </w:rPr>
        <w:t>kierownika robót sanitarnych</w:t>
      </w:r>
      <w:r w:rsidRPr="002664A2">
        <w:rPr>
          <w:rFonts w:ascii="Tahoma" w:hAnsi="Tahoma" w:cs="Tahoma"/>
          <w:sz w:val="20"/>
          <w:szCs w:val="20"/>
        </w:rPr>
        <w:t xml:space="preserve">, legitymującą się uprawnieniami budowlanymi do kierowania robotami budowlanymi w zakresie instalacji sieci </w:t>
      </w:r>
      <w:r w:rsidRPr="002664A2">
        <w:rPr>
          <w:rFonts w:ascii="Tahoma" w:hAnsi="Tahoma" w:cs="Tahoma"/>
          <w:b/>
          <w:sz w:val="20"/>
          <w:szCs w:val="20"/>
        </w:rPr>
        <w:t>sanitarnych</w:t>
      </w:r>
      <w:r w:rsidRPr="002664A2">
        <w:rPr>
          <w:rFonts w:ascii="Tahoma" w:hAnsi="Tahoma" w:cs="Tahoma"/>
          <w:sz w:val="20"/>
          <w:szCs w:val="20"/>
        </w:rPr>
        <w:t xml:space="preserve"> posiadającą minimum 3 letnie doświadczenie w pełnieniu funkcji kierownika robót;</w:t>
      </w:r>
    </w:p>
    <w:p w:rsidR="002664A2" w:rsidRPr="000F0D8B" w:rsidRDefault="002664A2" w:rsidP="002664A2">
      <w:pPr>
        <w:pStyle w:val="NormalnyWeb"/>
        <w:spacing w:before="0" w:beforeAutospacing="0" w:after="0" w:afterAutospacing="0" w:line="360" w:lineRule="auto"/>
        <w:ind w:left="720"/>
        <w:jc w:val="both"/>
        <w:rPr>
          <w:rFonts w:ascii="Tahoma" w:hAnsi="Tahoma" w:cs="Tahoma"/>
          <w:sz w:val="20"/>
          <w:szCs w:val="20"/>
        </w:rPr>
      </w:pPr>
      <w:r w:rsidRPr="002664A2">
        <w:rPr>
          <w:rFonts w:ascii="Tahoma" w:hAnsi="Tahoma" w:cs="Tahoma"/>
          <w:sz w:val="20"/>
          <w:szCs w:val="20"/>
        </w:rPr>
        <w:t>c)</w:t>
      </w:r>
      <w:r w:rsidRPr="000F0D8B">
        <w:rPr>
          <w:rFonts w:ascii="Tahoma" w:hAnsi="Tahoma" w:cs="Tahoma"/>
          <w:sz w:val="20"/>
          <w:szCs w:val="20"/>
        </w:rPr>
        <w:t xml:space="preserve">  </w:t>
      </w:r>
      <w:r w:rsidRPr="004166B0">
        <w:rPr>
          <w:rFonts w:ascii="Tahoma" w:hAnsi="Tahoma" w:cs="Tahoma"/>
          <w:sz w:val="20"/>
          <w:szCs w:val="20"/>
        </w:rPr>
        <w:t xml:space="preserve">co </w:t>
      </w:r>
      <w:r w:rsidRPr="004166B0">
        <w:rPr>
          <w:rFonts w:ascii="Tahoma" w:hAnsi="Tahoma" w:cs="Tahoma"/>
          <w:color w:val="000000"/>
          <w:sz w:val="20"/>
          <w:szCs w:val="20"/>
        </w:rPr>
        <w:t>najmniej jedną osobą, która będzie pełnić funkcję</w:t>
      </w:r>
      <w:r w:rsidRPr="000F0D8B">
        <w:rPr>
          <w:rFonts w:ascii="Tahoma" w:hAnsi="Tahoma" w:cs="Tahoma"/>
          <w:sz w:val="20"/>
          <w:szCs w:val="20"/>
        </w:rPr>
        <w:t xml:space="preserve"> </w:t>
      </w:r>
      <w:r w:rsidRPr="000F0D8B">
        <w:rPr>
          <w:rStyle w:val="Pogrubienie"/>
          <w:rFonts w:ascii="Tahoma" w:hAnsi="Tahoma" w:cs="Tahoma"/>
          <w:sz w:val="20"/>
          <w:szCs w:val="20"/>
        </w:rPr>
        <w:t>kierownik</w:t>
      </w:r>
      <w:r>
        <w:rPr>
          <w:rStyle w:val="Pogrubienie"/>
          <w:rFonts w:ascii="Tahoma" w:hAnsi="Tahoma" w:cs="Tahoma"/>
          <w:sz w:val="20"/>
          <w:szCs w:val="20"/>
        </w:rPr>
        <w:t>a</w:t>
      </w:r>
      <w:r w:rsidRPr="000F0D8B">
        <w:rPr>
          <w:rStyle w:val="Pogrubienie"/>
          <w:rFonts w:ascii="Tahoma" w:hAnsi="Tahoma" w:cs="Tahoma"/>
          <w:sz w:val="20"/>
          <w:szCs w:val="20"/>
        </w:rPr>
        <w:t xml:space="preserve"> robót instalacji elektrycznych</w:t>
      </w:r>
      <w:r w:rsidRPr="000F0D8B">
        <w:rPr>
          <w:rFonts w:ascii="Tahoma" w:hAnsi="Tahoma" w:cs="Tahoma"/>
          <w:sz w:val="20"/>
          <w:szCs w:val="20"/>
        </w:rPr>
        <w:t>, legitymując</w:t>
      </w:r>
      <w:r>
        <w:rPr>
          <w:rFonts w:ascii="Tahoma" w:hAnsi="Tahoma" w:cs="Tahoma"/>
          <w:sz w:val="20"/>
          <w:szCs w:val="20"/>
        </w:rPr>
        <w:t>ą</w:t>
      </w:r>
      <w:r w:rsidRPr="000F0D8B">
        <w:rPr>
          <w:rFonts w:ascii="Tahoma" w:hAnsi="Tahoma" w:cs="Tahoma"/>
          <w:sz w:val="20"/>
          <w:szCs w:val="20"/>
        </w:rPr>
        <w:t xml:space="preserve"> się uprawnieniami budowlanymi do kierowania robotami budowlanymi w zakresie instalacji elektrycznych posiadając</w:t>
      </w:r>
      <w:r>
        <w:rPr>
          <w:rFonts w:ascii="Tahoma" w:hAnsi="Tahoma" w:cs="Tahoma"/>
          <w:sz w:val="20"/>
          <w:szCs w:val="20"/>
        </w:rPr>
        <w:t>ą</w:t>
      </w:r>
      <w:r w:rsidRPr="000F0D8B">
        <w:rPr>
          <w:rFonts w:ascii="Tahoma" w:hAnsi="Tahoma" w:cs="Tahoma"/>
          <w:sz w:val="20"/>
          <w:szCs w:val="20"/>
        </w:rPr>
        <w:t xml:space="preserve"> minimum </w:t>
      </w:r>
      <w:r>
        <w:rPr>
          <w:rFonts w:ascii="Tahoma" w:hAnsi="Tahoma" w:cs="Tahoma"/>
          <w:sz w:val="20"/>
          <w:szCs w:val="20"/>
        </w:rPr>
        <w:t>3</w:t>
      </w:r>
      <w:r w:rsidRPr="000F0D8B">
        <w:rPr>
          <w:rFonts w:ascii="Tahoma" w:hAnsi="Tahoma" w:cs="Tahoma"/>
          <w:sz w:val="20"/>
          <w:szCs w:val="20"/>
        </w:rPr>
        <w:t xml:space="preserve"> letnie doświadczenie w pełnieniu funkcji kierownika robót;</w:t>
      </w:r>
    </w:p>
    <w:p w:rsidR="00D16A62" w:rsidRDefault="00D16A62" w:rsidP="00D16A62">
      <w:pPr>
        <w:pStyle w:val="NormalnyWeb"/>
        <w:spacing w:before="0" w:beforeAutospacing="0" w:after="0" w:afterAutospacing="0" w:line="360" w:lineRule="auto"/>
        <w:ind w:left="720"/>
        <w:jc w:val="both"/>
        <w:rPr>
          <w:rFonts w:ascii="Tahoma" w:hAnsi="Tahoma" w:cs="Tahoma"/>
          <w:sz w:val="20"/>
          <w:szCs w:val="20"/>
        </w:rPr>
      </w:pPr>
    </w:p>
    <w:p w:rsidR="007C0E07" w:rsidRPr="007C0E07" w:rsidRDefault="007C0E07" w:rsidP="004B45AF">
      <w:pPr>
        <w:pStyle w:val="NormalnyWeb"/>
        <w:spacing w:before="0" w:beforeAutospacing="0" w:after="0" w:afterAutospacing="0" w:line="360" w:lineRule="auto"/>
        <w:jc w:val="both"/>
        <w:rPr>
          <w:rFonts w:ascii="Tahoma" w:hAnsi="Tahoma" w:cs="Tahoma"/>
          <w:sz w:val="20"/>
          <w:szCs w:val="20"/>
          <w:shd w:val="clear" w:color="auto" w:fill="FFFFFF"/>
        </w:rPr>
      </w:pPr>
      <w:r w:rsidRPr="007C0E07">
        <w:rPr>
          <w:rFonts w:ascii="Tahoma" w:hAnsi="Tahoma" w:cs="Tahoma"/>
          <w:sz w:val="20"/>
          <w:szCs w:val="20"/>
        </w:rPr>
        <w:t>Osoby, o których mowa wyżej i które uzyskały kwalifikacje do wykonywania samodzielnych funkcji technicznych w Rzeczypospolitej Polskiej, muszą być wpisana na listę członków właściwej izby samorządu zawodowego i ubezpieczone od odpowiedzialności cywilnej, co daje im prawo do wykonywania samodzielnych funkcji technicznej w budownictwie, zgodnie z ustawą z dnia 15.12.2000 r. o samorządach zawodowych architektów oraz inżynierów budownictwa (t.j. Dz.U. z 2016 r., poz. 1725). Uprawnienia budowlane wydane na podstawie aktualnych przepisów, powinny być zgodne z ustawą z dnia 7 lipca 1994 r. – Prawo budowlane (t.j. Dz. U. z 2017 r., poz. 1332) oraz Rozporządzeniem Ministra Infrastruktury i Rozwoju z dnia 11 września 2014 roku w sprawie samodzielnych funkcji technicznych w budownictwie (Dz.U. z 2014 r., poz. 1278). Oprócz osób, o któr</w:t>
      </w:r>
      <w:r w:rsidR="0065445F">
        <w:rPr>
          <w:rFonts w:ascii="Tahoma" w:hAnsi="Tahoma" w:cs="Tahoma"/>
          <w:sz w:val="20"/>
          <w:szCs w:val="20"/>
        </w:rPr>
        <w:t>ych</w:t>
      </w:r>
      <w:r w:rsidRPr="007C0E07">
        <w:rPr>
          <w:rFonts w:ascii="Tahoma" w:hAnsi="Tahoma" w:cs="Tahoma"/>
          <w:sz w:val="20"/>
          <w:szCs w:val="20"/>
        </w:rPr>
        <w:t xml:space="preserve"> mowa wyżej, w wykonaniu zamówienia mogą wziąć udział również osoby, będące obywatelami innych niż Rzeczpospolita Polska państw członkowskich Unii Europejskiej, państw Europejskiego Obszaru Gospodarczego oraz Konfederacji Szwajcarskiej, zwanych dalej „państwami członkowskimi”, spełniający wymagania zawarte w ustawie z dnia 7 lipca 1994 r. Prawo budowlane (t.j. Dz. U. z 2017 r., poz. 1332), a w szczególności </w:t>
      </w:r>
      <w:r w:rsidRPr="007C0E07">
        <w:rPr>
          <w:rFonts w:ascii="Tahoma" w:hAnsi="Tahoma" w:cs="Tahoma"/>
          <w:sz w:val="20"/>
          <w:szCs w:val="20"/>
        </w:rPr>
        <w:lastRenderedPageBreak/>
        <w:t>w art. 12a oraz w ustawie z dnia 22 grudnia 2015 r. o zasadach uznawania kwalifikacji zawodowych nabytych w państwach członkowskich Unii Europejskiej (Dz. U. z 2016 r., poz. 65).</w:t>
      </w:r>
    </w:p>
    <w:p w:rsidR="007C0E07" w:rsidRDefault="007C0E07" w:rsidP="004B45AF">
      <w:pPr>
        <w:pStyle w:val="NormalnyWeb"/>
        <w:spacing w:before="0" w:beforeAutospacing="0" w:after="0" w:afterAutospacing="0" w:line="360" w:lineRule="auto"/>
        <w:jc w:val="both"/>
        <w:rPr>
          <w:rFonts w:ascii="Tahoma" w:hAnsi="Tahoma" w:cs="Tahoma"/>
          <w:sz w:val="20"/>
          <w:szCs w:val="20"/>
          <w:shd w:val="clear" w:color="auto" w:fill="FFFFFF"/>
        </w:rPr>
      </w:pPr>
    </w:p>
    <w:p w:rsidR="004B45AF" w:rsidRPr="004B45AF" w:rsidRDefault="004B45AF" w:rsidP="004B45AF">
      <w:pPr>
        <w:pStyle w:val="NormalnyWeb"/>
        <w:spacing w:before="0" w:beforeAutospacing="0" w:after="0" w:afterAutospacing="0" w:line="360" w:lineRule="auto"/>
        <w:jc w:val="both"/>
        <w:rPr>
          <w:rFonts w:ascii="Tahoma" w:hAnsi="Tahoma" w:cs="Tahoma"/>
          <w:sz w:val="20"/>
          <w:szCs w:val="20"/>
        </w:rPr>
      </w:pPr>
      <w:r w:rsidRPr="004B45AF">
        <w:rPr>
          <w:rFonts w:ascii="Tahoma" w:hAnsi="Tahoma" w:cs="Tahoma"/>
          <w:sz w:val="20"/>
          <w:szCs w:val="20"/>
          <w:shd w:val="clear" w:color="auto" w:fill="FFFFFF"/>
        </w:rPr>
        <w:t xml:space="preserve">Uprawnienia opisane w ppkt 1) a)- </w:t>
      </w:r>
      <w:r w:rsidR="002664A2">
        <w:rPr>
          <w:rFonts w:ascii="Tahoma" w:hAnsi="Tahoma" w:cs="Tahoma"/>
          <w:sz w:val="20"/>
          <w:szCs w:val="20"/>
          <w:shd w:val="clear" w:color="auto" w:fill="FFFFFF"/>
        </w:rPr>
        <w:t xml:space="preserve">c) </w:t>
      </w:r>
      <w:r w:rsidRPr="004B45AF">
        <w:rPr>
          <w:rFonts w:ascii="Tahoma" w:hAnsi="Tahoma" w:cs="Tahoma"/>
          <w:sz w:val="20"/>
          <w:szCs w:val="20"/>
          <w:shd w:val="clear" w:color="auto" w:fill="FFFFFF"/>
        </w:rPr>
        <w:t xml:space="preserve">mogą być wykonywane przez jedną osobę, jeżeli posiada łącznie ww. </w:t>
      </w:r>
      <w:r w:rsidR="0065445F">
        <w:rPr>
          <w:rFonts w:ascii="Tahoma" w:hAnsi="Tahoma" w:cs="Tahoma"/>
          <w:sz w:val="20"/>
          <w:szCs w:val="20"/>
          <w:shd w:val="clear" w:color="auto" w:fill="FFFFFF"/>
        </w:rPr>
        <w:t>u</w:t>
      </w:r>
      <w:r w:rsidRPr="004B45AF">
        <w:rPr>
          <w:rFonts w:ascii="Tahoma" w:hAnsi="Tahoma" w:cs="Tahoma"/>
          <w:sz w:val="20"/>
          <w:szCs w:val="20"/>
          <w:shd w:val="clear" w:color="auto" w:fill="FFFFFF"/>
        </w:rPr>
        <w:t>prawnienia</w:t>
      </w:r>
      <w:r w:rsidR="00FD231D">
        <w:rPr>
          <w:rFonts w:ascii="Tahoma" w:hAnsi="Tahoma" w:cs="Tahoma"/>
          <w:sz w:val="20"/>
          <w:szCs w:val="20"/>
          <w:shd w:val="clear" w:color="auto" w:fill="FFFFFF"/>
        </w:rPr>
        <w:t>.</w:t>
      </w:r>
    </w:p>
    <w:p w:rsidR="00B5134F" w:rsidRDefault="00B5134F" w:rsidP="00B5134F">
      <w:pPr>
        <w:tabs>
          <w:tab w:val="left" w:pos="1080"/>
        </w:tabs>
        <w:autoSpaceDE w:val="0"/>
        <w:autoSpaceDN w:val="0"/>
        <w:adjustRightInd w:val="0"/>
        <w:spacing w:line="360" w:lineRule="auto"/>
        <w:jc w:val="both"/>
        <w:rPr>
          <w:rFonts w:ascii="Arial" w:hAnsi="Arial" w:cs="Arial"/>
          <w:noProof w:val="0"/>
          <w:color w:val="FF0000"/>
          <w:sz w:val="20"/>
          <w:szCs w:val="20"/>
          <w:lang w:val="pl-PL"/>
        </w:rPr>
      </w:pPr>
      <w:r w:rsidRPr="002B4742">
        <w:rPr>
          <w:rFonts w:ascii="Arial" w:hAnsi="Arial" w:cs="Arial"/>
          <w:noProof w:val="0"/>
          <w:sz w:val="20"/>
          <w:szCs w:val="20"/>
          <w:lang w:val="pl-PL"/>
        </w:rPr>
        <w:t>Wykonawca potwierdza spełnienie warunku poprzez złoże</w:t>
      </w:r>
      <w:r>
        <w:rPr>
          <w:rFonts w:ascii="Arial" w:hAnsi="Arial" w:cs="Arial"/>
          <w:noProof w:val="0"/>
          <w:sz w:val="20"/>
          <w:szCs w:val="20"/>
          <w:lang w:val="pl-PL"/>
        </w:rPr>
        <w:t>nie oświadczenia -</w:t>
      </w:r>
      <w:r w:rsidRPr="008A6717">
        <w:rPr>
          <w:rFonts w:ascii="Arial" w:hAnsi="Arial" w:cs="Arial"/>
          <w:noProof w:val="0"/>
          <w:sz w:val="20"/>
          <w:szCs w:val="20"/>
          <w:lang w:val="pl-PL"/>
        </w:rPr>
        <w:t xml:space="preserve">załącznik Nr 4 </w:t>
      </w:r>
      <w:r>
        <w:rPr>
          <w:rFonts w:ascii="Arial" w:hAnsi="Arial" w:cs="Arial"/>
          <w:noProof w:val="0"/>
          <w:sz w:val="20"/>
          <w:szCs w:val="20"/>
          <w:lang w:val="pl-PL"/>
        </w:rPr>
        <w:t xml:space="preserve">oraz Nr 5 </w:t>
      </w:r>
      <w:r w:rsidRPr="008A6717">
        <w:rPr>
          <w:rFonts w:ascii="Arial" w:hAnsi="Arial" w:cs="Arial"/>
          <w:noProof w:val="0"/>
          <w:sz w:val="20"/>
          <w:szCs w:val="20"/>
          <w:lang w:val="pl-PL"/>
        </w:rPr>
        <w:t xml:space="preserve">do </w:t>
      </w:r>
      <w:r>
        <w:rPr>
          <w:rFonts w:ascii="Arial" w:hAnsi="Arial" w:cs="Arial"/>
          <w:noProof w:val="0"/>
          <w:sz w:val="20"/>
          <w:szCs w:val="20"/>
          <w:lang w:val="pl-PL"/>
        </w:rPr>
        <w:t>SIWZ</w:t>
      </w:r>
      <w:r w:rsidRPr="008A6717">
        <w:rPr>
          <w:rFonts w:ascii="Arial" w:hAnsi="Arial" w:cs="Arial"/>
          <w:noProof w:val="0"/>
          <w:sz w:val="20"/>
          <w:szCs w:val="20"/>
          <w:lang w:val="pl-PL"/>
        </w:rPr>
        <w:t>.</w:t>
      </w:r>
    </w:p>
    <w:p w:rsidR="000F0D8B" w:rsidRPr="00B5134F" w:rsidRDefault="000F0D8B" w:rsidP="00F94127">
      <w:pPr>
        <w:pStyle w:val="Tekstpodstawowywcity21"/>
        <w:spacing w:line="360" w:lineRule="auto"/>
        <w:ind w:firstLine="0"/>
        <w:jc w:val="both"/>
        <w:rPr>
          <w:rFonts w:ascii="Tahoma" w:hAnsi="Tahoma" w:cs="Tahoma"/>
          <w:sz w:val="20"/>
          <w:szCs w:val="20"/>
          <w:lang w:val="pl-PL"/>
        </w:rPr>
      </w:pPr>
    </w:p>
    <w:p w:rsidR="002D513E" w:rsidRPr="004B45AF" w:rsidRDefault="002D513E" w:rsidP="00A477D6">
      <w:pPr>
        <w:spacing w:line="360" w:lineRule="auto"/>
        <w:ind w:right="-12"/>
        <w:jc w:val="both"/>
        <w:rPr>
          <w:rFonts w:ascii="Tahoma" w:hAnsi="Tahoma" w:cs="Tahoma"/>
          <w:color w:val="000000"/>
          <w:sz w:val="20"/>
          <w:szCs w:val="20"/>
        </w:rPr>
      </w:pPr>
      <w:r w:rsidRPr="004B45AF">
        <w:rPr>
          <w:rFonts w:ascii="Tahoma" w:hAnsi="Tahoma" w:cs="Tahoma"/>
          <w:sz w:val="20"/>
          <w:szCs w:val="20"/>
        </w:rPr>
        <w:t xml:space="preserve">Wymienione w pkt </w:t>
      </w:r>
      <w:r w:rsidRPr="004B45AF">
        <w:rPr>
          <w:rFonts w:ascii="Tahoma" w:hAnsi="Tahoma" w:cs="Tahoma"/>
          <w:noProof w:val="0"/>
          <w:sz w:val="20"/>
          <w:szCs w:val="20"/>
          <w:lang w:val="pl-PL"/>
        </w:rPr>
        <w:t>7.3.3.</w:t>
      </w:r>
      <w:r w:rsidR="004B45AF">
        <w:rPr>
          <w:rFonts w:ascii="Tahoma" w:hAnsi="Tahoma" w:cs="Tahoma"/>
          <w:noProof w:val="0"/>
          <w:sz w:val="20"/>
          <w:szCs w:val="20"/>
          <w:lang w:val="pl-PL"/>
        </w:rPr>
        <w:t>2</w:t>
      </w:r>
      <w:r w:rsidRPr="004B45AF">
        <w:rPr>
          <w:rFonts w:ascii="Tahoma" w:hAnsi="Tahoma" w:cs="Tahoma"/>
          <w:noProof w:val="0"/>
          <w:sz w:val="20"/>
          <w:szCs w:val="20"/>
          <w:lang w:val="pl-PL"/>
        </w:rPr>
        <w:t xml:space="preserve"> </w:t>
      </w:r>
      <w:r w:rsidRPr="004B45AF">
        <w:rPr>
          <w:rFonts w:ascii="Tahoma" w:hAnsi="Tahoma" w:cs="Tahoma"/>
          <w:sz w:val="20"/>
          <w:szCs w:val="20"/>
        </w:rPr>
        <w:t xml:space="preserve">osoby nie wyczerpują wymagań dla rzetelnego wypełnienia zobowiązań Wykonawcy i powinny być traktowane jako minimalne wymagania Zamawiającego. </w:t>
      </w:r>
      <w:r w:rsidRPr="004B45AF">
        <w:rPr>
          <w:rFonts w:ascii="Tahoma" w:hAnsi="Tahoma" w:cs="Tahoma"/>
          <w:color w:val="000000"/>
          <w:sz w:val="20"/>
          <w:szCs w:val="20"/>
        </w:rPr>
        <w:t>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 xml:space="preserve">7.3.4. </w:t>
      </w:r>
      <w:r w:rsidRPr="00892696">
        <w:rPr>
          <w:rFonts w:ascii="Tahoma" w:hAnsi="Tahoma" w:cs="Tahoma"/>
          <w:sz w:val="20"/>
          <w:szCs w:val="20"/>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 xml:space="preserve">5. Wykonawca, który polega na zdolnościach lub sytuacji innych podmiotów, musi udowodnić </w:t>
      </w:r>
      <w:r>
        <w:rPr>
          <w:rFonts w:ascii="Tahoma" w:hAnsi="Tahoma" w:cs="Tahoma"/>
          <w:sz w:val="20"/>
          <w:szCs w:val="20"/>
        </w:rPr>
        <w:t>Z</w:t>
      </w:r>
      <w:r w:rsidRPr="00892696">
        <w:rPr>
          <w:rFonts w:ascii="Tahoma" w:hAnsi="Tahoma" w:cs="Tahoma"/>
          <w:sz w:val="20"/>
          <w:szCs w:val="20"/>
        </w:rPr>
        <w:t xml:space="preserve">amawiającemu, że realizując zamówienie, będzie dysponował niezbędnymi zasobami tych podmiotów, w szczególności przedstawiając zobowiązanie tych podmiotów do oddania mu do dyspozycji niezbędnych zasobów na potrzeby realizacji zamówienia.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6. Zamawiający ocenia, czy udostępniane Wykonawcy przez inne podmioty zdolności techniczne lub zawodowe lub ich sytuacja finansowa lub ekonomiczna</w:t>
      </w:r>
      <w:r>
        <w:rPr>
          <w:rFonts w:ascii="Tahoma" w:hAnsi="Tahoma" w:cs="Tahoma"/>
          <w:sz w:val="20"/>
          <w:szCs w:val="20"/>
        </w:rPr>
        <w:t>, pozwalają na wykazanie przez W</w:t>
      </w:r>
      <w:r w:rsidRPr="00892696">
        <w:rPr>
          <w:rFonts w:ascii="Tahoma" w:hAnsi="Tahoma" w:cs="Tahoma"/>
          <w:sz w:val="20"/>
          <w:szCs w:val="20"/>
        </w:rPr>
        <w:t xml:space="preserve">ykonawcę spełniania warunków udziału w postępowaniu oraz bada, czy nie zachodzą wobec tego podmiotu podstawy wykluczenia, o których mowa w art. 24 ust. 1 </w:t>
      </w:r>
      <w:proofErr w:type="spellStart"/>
      <w:r w:rsidRPr="00892696">
        <w:rPr>
          <w:rFonts w:ascii="Tahoma" w:hAnsi="Tahoma" w:cs="Tahoma"/>
          <w:sz w:val="20"/>
          <w:szCs w:val="20"/>
        </w:rPr>
        <w:t>pkt</w:t>
      </w:r>
      <w:proofErr w:type="spellEnd"/>
      <w:r w:rsidRPr="00892696">
        <w:rPr>
          <w:rFonts w:ascii="Tahoma" w:hAnsi="Tahoma" w:cs="Tahoma"/>
          <w:sz w:val="20"/>
          <w:szCs w:val="20"/>
        </w:rPr>
        <w:t xml:space="preserve"> 13-22 i ust. 5</w:t>
      </w:r>
      <w:r>
        <w:rPr>
          <w:rFonts w:ascii="Tahoma" w:hAnsi="Tahoma" w:cs="Tahoma"/>
          <w:sz w:val="20"/>
          <w:szCs w:val="20"/>
        </w:rPr>
        <w:t xml:space="preserve"> </w:t>
      </w:r>
      <w:proofErr w:type="spellStart"/>
      <w:r>
        <w:rPr>
          <w:rFonts w:ascii="Tahoma" w:hAnsi="Tahoma" w:cs="Tahoma"/>
          <w:sz w:val="20"/>
          <w:szCs w:val="20"/>
        </w:rPr>
        <w:t>pkt</w:t>
      </w:r>
      <w:proofErr w:type="spellEnd"/>
      <w:r>
        <w:rPr>
          <w:rFonts w:ascii="Tahoma" w:hAnsi="Tahoma" w:cs="Tahoma"/>
          <w:sz w:val="20"/>
          <w:szCs w:val="20"/>
        </w:rPr>
        <w:t xml:space="preserve"> 1</w:t>
      </w:r>
      <w:r w:rsidR="00757344">
        <w:rPr>
          <w:rFonts w:ascii="Tahoma" w:hAnsi="Tahoma" w:cs="Tahoma"/>
          <w:sz w:val="20"/>
          <w:szCs w:val="20"/>
        </w:rPr>
        <w:t xml:space="preserve"> ustawy</w:t>
      </w:r>
      <w:r>
        <w:rPr>
          <w:rFonts w:ascii="Tahoma" w:hAnsi="Tahoma" w:cs="Tahoma"/>
          <w:sz w:val="20"/>
          <w:szCs w:val="20"/>
        </w:rPr>
        <w:t>.</w:t>
      </w:r>
    </w:p>
    <w:p w:rsidR="00123F92" w:rsidRPr="00123F92" w:rsidRDefault="00123F92" w:rsidP="00123F92">
      <w:pPr>
        <w:autoSpaceDE w:val="0"/>
        <w:autoSpaceDN w:val="0"/>
        <w:adjustRightInd w:val="0"/>
        <w:spacing w:line="360" w:lineRule="auto"/>
        <w:jc w:val="both"/>
        <w:rPr>
          <w:rFonts w:ascii="Tahoma" w:hAnsi="Tahoma" w:cs="Tahoma"/>
          <w:sz w:val="20"/>
          <w:szCs w:val="20"/>
        </w:rPr>
      </w:pPr>
      <w:r>
        <w:rPr>
          <w:rFonts w:ascii="Tahoma" w:hAnsi="Tahoma" w:cs="Tahoma"/>
          <w:sz w:val="20"/>
          <w:szCs w:val="20"/>
        </w:rPr>
        <w:t>7.3.7.</w:t>
      </w:r>
      <w:r w:rsidRPr="00123F92">
        <w:rPr>
          <w:rFonts w:ascii="Tahoma" w:hAnsi="Tahoma" w:cs="Tahoma"/>
          <w:sz w:val="22"/>
          <w:szCs w:val="22"/>
        </w:rPr>
        <w:t xml:space="preserve"> </w:t>
      </w:r>
      <w:r w:rsidRPr="00123F92">
        <w:rPr>
          <w:rFonts w:ascii="Tahoma" w:hAnsi="Tahoma" w:cs="Tahoma"/>
          <w:sz w:val="20"/>
          <w:szCs w:val="20"/>
        </w:rPr>
        <w:t xml:space="preserve">W odniesieniu do warunków dotyczących wykształcenia, kwalifikacji zawodowych lub </w:t>
      </w:r>
      <w:r>
        <w:rPr>
          <w:rFonts w:ascii="Tahoma" w:hAnsi="Tahoma" w:cs="Tahoma"/>
          <w:sz w:val="20"/>
          <w:szCs w:val="20"/>
        </w:rPr>
        <w:t>d</w:t>
      </w:r>
      <w:r w:rsidRPr="00123F92">
        <w:rPr>
          <w:rFonts w:ascii="Tahoma" w:hAnsi="Tahoma" w:cs="Tahoma"/>
          <w:sz w:val="20"/>
          <w:szCs w:val="20"/>
        </w:rPr>
        <w:t>oświadczenia, Wykonawcy mogą polegać na zdolnościach innych podmiotów, jeśli podmioty te zrealizują roboty budowlane, do realizacji których te zdolności są wymagane.</w:t>
      </w:r>
    </w:p>
    <w:p w:rsidR="00B37F25" w:rsidRDefault="00123F92"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7.3.8</w:t>
      </w:r>
      <w:r w:rsidR="00B37F25">
        <w:rPr>
          <w:rFonts w:ascii="Tahoma" w:hAnsi="Tahoma" w:cs="Tahoma"/>
          <w:sz w:val="20"/>
          <w:szCs w:val="20"/>
        </w:rPr>
        <w:t>.Wykonawca, kt</w:t>
      </w:r>
      <w:r w:rsidR="00B37F25" w:rsidRPr="00892696">
        <w:rPr>
          <w:rFonts w:ascii="Tahoma" w:hAnsi="Tahoma" w:cs="Tahoma"/>
          <w:sz w:val="20"/>
          <w:szCs w:val="20"/>
        </w:rPr>
        <w:t>ó</w:t>
      </w:r>
      <w:r w:rsidR="00B37F25">
        <w:rPr>
          <w:rFonts w:ascii="Tahoma" w:hAnsi="Tahoma" w:cs="Tahoma"/>
          <w:sz w:val="20"/>
          <w:szCs w:val="20"/>
        </w:rPr>
        <w:t>ry polega na sytuacji finansowej lub ekonomicznej innych podmiotów, odpowiada solidarnie z podmiotem, który zobowiązał się do udostępnienia zasobów, za szkodę poniesioną przez Zamawiającego powstałą w skutek nieudostępnienia tych zasobów, chyba że za nieudostępnienie zasobów nie ponosi winy.</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123F92">
        <w:rPr>
          <w:rFonts w:ascii="Tahoma" w:hAnsi="Tahoma" w:cs="Tahoma"/>
          <w:sz w:val="20"/>
          <w:szCs w:val="20"/>
        </w:rPr>
        <w:t>9</w:t>
      </w:r>
      <w:r>
        <w:rPr>
          <w:rFonts w:ascii="Tahoma" w:hAnsi="Tahoma" w:cs="Tahoma"/>
          <w:sz w:val="20"/>
          <w:szCs w:val="20"/>
        </w:rPr>
        <w:t xml:space="preserve">. </w:t>
      </w:r>
      <w:r w:rsidRPr="001F326B">
        <w:rPr>
          <w:rFonts w:ascii="Tahoma" w:hAnsi="Tahoma" w:cs="Tahoma"/>
          <w:sz w:val="20"/>
          <w:szCs w:val="20"/>
        </w:rPr>
        <w:t xml:space="preserve">Jeżeli zdolności techniczne lub zawodowe lub sytuacja ekonomiczna lub finansowa, podmiotu, o którym mowa w </w:t>
      </w:r>
      <w:proofErr w:type="spellStart"/>
      <w:r>
        <w:rPr>
          <w:rFonts w:ascii="Tahoma" w:hAnsi="Tahoma" w:cs="Tahoma"/>
          <w:sz w:val="20"/>
          <w:szCs w:val="20"/>
        </w:rPr>
        <w:t>pkt</w:t>
      </w:r>
      <w:proofErr w:type="spellEnd"/>
      <w:r>
        <w:rPr>
          <w:rFonts w:ascii="Tahoma" w:hAnsi="Tahoma" w:cs="Tahoma"/>
          <w:sz w:val="20"/>
          <w:szCs w:val="20"/>
        </w:rPr>
        <w:t xml:space="preserve"> 7.3.4.</w:t>
      </w:r>
      <w:r w:rsidRPr="001F326B">
        <w:rPr>
          <w:rFonts w:ascii="Tahoma" w:hAnsi="Tahoma" w:cs="Tahoma"/>
          <w:sz w:val="20"/>
          <w:szCs w:val="20"/>
        </w:rPr>
        <w:t xml:space="preserve">, nie potwierdzają spełnienia przez Wykonawcę warunków udziału w postępowaniu lub zachodzą wobec tych podmiotów podstawy wykluczenia, Zamawiający żąda, aby Wykonawca w terminie określonym przez </w:t>
      </w:r>
      <w:r w:rsidR="00F540EB">
        <w:rPr>
          <w:rFonts w:ascii="Tahoma" w:hAnsi="Tahoma" w:cs="Tahoma"/>
          <w:sz w:val="20"/>
          <w:szCs w:val="20"/>
        </w:rPr>
        <w:t>Z</w:t>
      </w:r>
      <w:r w:rsidRPr="001F326B">
        <w:rPr>
          <w:rFonts w:ascii="Tahoma" w:hAnsi="Tahoma" w:cs="Tahoma"/>
          <w:sz w:val="20"/>
          <w:szCs w:val="20"/>
        </w:rPr>
        <w:t xml:space="preserve">amawiającego: </w:t>
      </w:r>
    </w:p>
    <w:p w:rsidR="00B37F25" w:rsidRDefault="00B37F25" w:rsidP="00B37F25">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a) zastąpił ten podmiot innym podmiotem lub podmiotami lub </w:t>
      </w:r>
    </w:p>
    <w:p w:rsidR="00B37F25" w:rsidRDefault="00B37F25" w:rsidP="00B37F25">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b) zobowiązał się do osobistego wykonania odpowiedniej części zamówienia, jeżeli wykaże zdolności techniczne lub zawodowe lub sytuację finansową lub ekonomiczną, o których mowa w. </w:t>
      </w:r>
      <w:proofErr w:type="spellStart"/>
      <w:r>
        <w:rPr>
          <w:rFonts w:ascii="Tahoma" w:hAnsi="Tahoma" w:cs="Tahoma"/>
          <w:sz w:val="20"/>
          <w:szCs w:val="20"/>
        </w:rPr>
        <w:t>pkt</w:t>
      </w:r>
      <w:proofErr w:type="spellEnd"/>
      <w:r>
        <w:rPr>
          <w:rFonts w:ascii="Tahoma" w:hAnsi="Tahoma" w:cs="Tahoma"/>
          <w:sz w:val="20"/>
          <w:szCs w:val="20"/>
        </w:rPr>
        <w:t xml:space="preserve"> 7.3.4.</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123F92">
        <w:rPr>
          <w:rFonts w:ascii="Tahoma" w:hAnsi="Tahoma" w:cs="Tahoma"/>
          <w:sz w:val="20"/>
          <w:szCs w:val="20"/>
        </w:rPr>
        <w:t>10</w:t>
      </w:r>
      <w:r>
        <w:rPr>
          <w:rFonts w:ascii="Tahoma" w:hAnsi="Tahoma" w:cs="Tahoma"/>
          <w:sz w:val="20"/>
          <w:szCs w:val="20"/>
        </w:rPr>
        <w:t>.</w:t>
      </w:r>
      <w:r w:rsidRPr="001F326B">
        <w:rPr>
          <w:rFonts w:ascii="Tahoma" w:hAnsi="Tahoma" w:cs="Tahoma"/>
          <w:sz w:val="20"/>
          <w:szCs w:val="20"/>
        </w:rPr>
        <w:t xml:space="preserve"> W celu oceny, czy Wykonawca polegając na zdolnościach lub sytuacji innych podmiotów na </w:t>
      </w:r>
      <w:r w:rsidRPr="001F326B">
        <w:rPr>
          <w:rFonts w:ascii="Tahoma" w:hAnsi="Tahoma" w:cs="Tahoma"/>
          <w:sz w:val="20"/>
          <w:szCs w:val="20"/>
        </w:rPr>
        <w:lastRenderedPageBreak/>
        <w:t>zasadach określonych w art. 22a ustawy, będzie dysponował niezbędnymi zasobami w stopniu umożliwiającym należyte wykonanie zamówienia publicznego or</w:t>
      </w:r>
      <w:r>
        <w:rPr>
          <w:rFonts w:ascii="Tahoma" w:hAnsi="Tahoma" w:cs="Tahoma"/>
          <w:sz w:val="20"/>
          <w:szCs w:val="20"/>
        </w:rPr>
        <w:t>az oceny, czy stosunek łączący W</w:t>
      </w:r>
      <w:r w:rsidRPr="001F326B">
        <w:rPr>
          <w:rFonts w:ascii="Tahoma" w:hAnsi="Tahoma" w:cs="Tahoma"/>
          <w:sz w:val="20"/>
          <w:szCs w:val="20"/>
        </w:rPr>
        <w:t>ykonawcę z tymi podmiotami gwarantuje rzec</w:t>
      </w:r>
      <w:r>
        <w:rPr>
          <w:rFonts w:ascii="Tahoma" w:hAnsi="Tahoma" w:cs="Tahoma"/>
          <w:sz w:val="20"/>
          <w:szCs w:val="20"/>
        </w:rPr>
        <w:t>zywisty dostęp do ich zasobów, Z</w:t>
      </w:r>
      <w:r w:rsidRPr="001F326B">
        <w:rPr>
          <w:rFonts w:ascii="Tahoma" w:hAnsi="Tahoma" w:cs="Tahoma"/>
          <w:sz w:val="20"/>
          <w:szCs w:val="20"/>
        </w:rPr>
        <w:t xml:space="preserve">amawiający może żądać dokumentów, które określają w szczególności: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a</w:t>
      </w:r>
      <w:r w:rsidRPr="001F326B">
        <w:rPr>
          <w:rFonts w:ascii="Tahoma" w:hAnsi="Tahoma" w:cs="Tahoma"/>
          <w:sz w:val="20"/>
          <w:szCs w:val="20"/>
        </w:rPr>
        <w:t>) zakres dostępnych wykonawcy zasobów innego podmiotu;</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b</w:t>
      </w:r>
      <w:r w:rsidRPr="001F326B">
        <w:rPr>
          <w:rFonts w:ascii="Tahoma" w:hAnsi="Tahoma" w:cs="Tahoma"/>
          <w:sz w:val="20"/>
          <w:szCs w:val="20"/>
        </w:rPr>
        <w:t>) sposób wykorzystania zasobów innego podmiotu, przez Wykonawcę, przy wykonywaniu zamówienia publicznego;</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c</w:t>
      </w:r>
      <w:r w:rsidRPr="001F326B">
        <w:rPr>
          <w:rFonts w:ascii="Tahoma" w:hAnsi="Tahoma" w:cs="Tahoma"/>
          <w:sz w:val="20"/>
          <w:szCs w:val="20"/>
        </w:rPr>
        <w:t>) zakres i okres udziału innego podmiotu przy wykonywaniu zamówienia publicznego;</w:t>
      </w:r>
    </w:p>
    <w:p w:rsidR="00B37F25" w:rsidRPr="001F326B"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d</w:t>
      </w:r>
      <w:r w:rsidRPr="001F326B">
        <w:rPr>
          <w:rFonts w:ascii="Tahoma" w:hAnsi="Tahoma" w:cs="Tahoma"/>
          <w:sz w:val="20"/>
          <w:szCs w:val="20"/>
        </w:rPr>
        <w:t>) czy podmiot, na zdolnościach którego Wykonawca polega w odniesieniu do warunków udziału w postępowaniu dotyczących wykształcenia, kwalifikacji zawodowych lub doświadczenia, zrealizuje roboty budowlane, których wskazane zdolności dotyczą.</w:t>
      </w:r>
    </w:p>
    <w:p w:rsidR="00B37F25" w:rsidRDefault="00B37F25" w:rsidP="00B37F25">
      <w:pPr>
        <w:pStyle w:val="Akapitzlist11"/>
        <w:overflowPunct w:val="0"/>
        <w:spacing w:line="360" w:lineRule="auto"/>
        <w:ind w:left="0"/>
        <w:jc w:val="both"/>
        <w:rPr>
          <w:rFonts w:ascii="Tahoma" w:hAnsi="Tahoma" w:cs="Tahoma"/>
          <w:sz w:val="20"/>
          <w:szCs w:val="20"/>
        </w:rPr>
      </w:pPr>
      <w:r w:rsidRPr="00892696">
        <w:rPr>
          <w:rFonts w:ascii="Tahoma" w:hAnsi="Tahoma" w:cs="Tahoma"/>
          <w:sz w:val="20"/>
          <w:szCs w:val="20"/>
        </w:rPr>
        <w:t>7.3.</w:t>
      </w:r>
      <w:r>
        <w:rPr>
          <w:rFonts w:ascii="Tahoma" w:hAnsi="Tahoma" w:cs="Tahoma"/>
          <w:sz w:val="20"/>
          <w:szCs w:val="20"/>
        </w:rPr>
        <w:t>1</w:t>
      </w:r>
      <w:r w:rsidR="00123F92">
        <w:rPr>
          <w:rFonts w:ascii="Tahoma" w:hAnsi="Tahoma" w:cs="Tahoma"/>
          <w:sz w:val="20"/>
          <w:szCs w:val="20"/>
        </w:rPr>
        <w:t>1</w:t>
      </w:r>
      <w:r w:rsidRPr="00892696">
        <w:rPr>
          <w:rFonts w:ascii="Tahoma" w:hAnsi="Tahoma" w:cs="Tahoma"/>
          <w:sz w:val="20"/>
          <w:szCs w:val="20"/>
        </w:rPr>
        <w:t>. Zamawiający może, na każdym etapie postępowania uznać, że Wykonawca nie posiada wymaganych zdolności, jeżeli zaangażowanie zasobów technicznych lub</w:t>
      </w:r>
      <w:r w:rsidRPr="00554F75">
        <w:rPr>
          <w:rFonts w:ascii="Tahoma" w:hAnsi="Tahoma" w:cs="Tahoma"/>
          <w:sz w:val="20"/>
          <w:szCs w:val="20"/>
        </w:rPr>
        <w:t xml:space="preserve"> zawodowych Wykonawcy w inne przedsięwzięcia gospodarcze może mieć negatywny wpływ na realizację zamówienia.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7.3.1</w:t>
      </w:r>
      <w:r w:rsidR="00123F92">
        <w:rPr>
          <w:rFonts w:ascii="Tahoma" w:hAnsi="Tahoma" w:cs="Tahoma"/>
          <w:sz w:val="20"/>
          <w:szCs w:val="20"/>
        </w:rPr>
        <w:t>2</w:t>
      </w:r>
      <w:r>
        <w:rPr>
          <w:rFonts w:ascii="Tahoma" w:hAnsi="Tahoma" w:cs="Tahoma"/>
          <w:sz w:val="20"/>
          <w:szCs w:val="20"/>
        </w:rPr>
        <w:t xml:space="preserve">. </w:t>
      </w:r>
      <w:r w:rsidRPr="00554F75">
        <w:rPr>
          <w:rFonts w:ascii="Tahoma" w:hAnsi="Tahoma" w:cs="Tahoma"/>
          <w:sz w:val="20"/>
          <w:szCs w:val="20"/>
        </w:rPr>
        <w:t xml:space="preserve">W przypadku, gdy Wykonawcy wspólnie ubiegają się o udzielenie zamówienia publicznego 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umocowania, wymieniać wszystkich Wykonawców, którzy wspólnie ubiegają się o udzielenie zamówienia, podpis każdego z Wykonawców. W przypadku braku podpisu na pełnomocnictwie któregoś z Wykonawców, powinno zostać wystawione niezależne pełnomocnictwo indywidualnie dla Pełnomocnika - Lidera (nie jest wymagany podpis Pełnomocnika - Lidera na dokumencie pełnomocnictwa). Wszelka korespondencja prowadzona będzie wyłącznie z Pełnomocnikiem. </w:t>
      </w:r>
    </w:p>
    <w:p w:rsidR="00B37F25" w:rsidRDefault="00B37F25" w:rsidP="00B37F25">
      <w:pPr>
        <w:pStyle w:val="Akapitzlist11"/>
        <w:overflowPunct w:val="0"/>
        <w:spacing w:line="360" w:lineRule="auto"/>
        <w:ind w:left="0"/>
        <w:jc w:val="both"/>
        <w:rPr>
          <w:rFonts w:ascii="Tahoma" w:hAnsi="Tahoma" w:cs="Tahoma"/>
          <w:sz w:val="20"/>
          <w:szCs w:val="20"/>
        </w:rPr>
      </w:pPr>
      <w:r w:rsidRPr="00554F75">
        <w:rPr>
          <w:rFonts w:ascii="Tahoma" w:hAnsi="Tahoma" w:cs="Tahoma"/>
          <w:sz w:val="20"/>
          <w:szCs w:val="20"/>
        </w:rPr>
        <w:t xml:space="preserve">W przypadku Wykonawców wspólnie ubiegających się o udzielenie zamówienia, żaden z nich nie może podlegać wykluczeniu na podstawie art. 24 ust. 1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12-23 ustawy oraz art. 24 ust. 5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 natomiast warunki spełnienia udziału w postępowaniu mogą spełniać łącznie. </w:t>
      </w:r>
    </w:p>
    <w:p w:rsidR="00B37F25" w:rsidRPr="00CB1DD9" w:rsidRDefault="00B37F25" w:rsidP="00B37F25">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7.</w:t>
      </w:r>
      <w:r>
        <w:rPr>
          <w:rFonts w:ascii="Tahoma" w:hAnsi="Tahoma" w:cs="Tahoma"/>
          <w:sz w:val="20"/>
          <w:szCs w:val="20"/>
        </w:rPr>
        <w:t>4</w:t>
      </w:r>
      <w:r w:rsidRPr="00851C90">
        <w:rPr>
          <w:rFonts w:ascii="Tahoma" w:hAnsi="Tahoma" w:cs="Tahoma"/>
          <w:sz w:val="20"/>
          <w:szCs w:val="20"/>
        </w:rPr>
        <w:t xml:space="preserve">.  </w:t>
      </w:r>
      <w:r w:rsidR="001B19EB" w:rsidRPr="001B19EB">
        <w:rPr>
          <w:rFonts w:ascii="Tahoma" w:hAnsi="Tahoma" w:cs="Tahoma"/>
          <w:sz w:val="20"/>
          <w:szCs w:val="20"/>
        </w:rPr>
        <w:t>Wykonawca ponosi wobec Zamawiającego pełną odpowiedzialność za roboty budowlane lub dostawy lub usługi, które wykona przy pomocy podwykonawców lub dalszych podwykonawców oraz odpowiada za działania, zaniechania, uchybienia i zaniedbania podwykonawców lub dalszych podwykonawców jak za swoje własne.</w:t>
      </w:r>
      <w:r w:rsidR="001B19EB">
        <w:rPr>
          <w:rFonts w:ascii="Tahoma" w:hAnsi="Tahoma" w:cs="Tahoma"/>
          <w:sz w:val="20"/>
          <w:szCs w:val="20"/>
        </w:rPr>
        <w:t xml:space="preserve"> </w:t>
      </w:r>
      <w:r w:rsidRPr="001B19EB">
        <w:rPr>
          <w:rFonts w:ascii="Tahoma" w:hAnsi="Tahoma" w:cs="Tahoma"/>
          <w:sz w:val="20"/>
          <w:szCs w:val="20"/>
        </w:rPr>
        <w:t>Zamawiający żąda</w:t>
      </w:r>
      <w:r w:rsidRPr="00851C90">
        <w:rPr>
          <w:rFonts w:ascii="Tahoma" w:hAnsi="Tahoma" w:cs="Tahoma"/>
          <w:sz w:val="20"/>
          <w:szCs w:val="20"/>
        </w:rPr>
        <w:t xml:space="preserve"> wskazania przez </w:t>
      </w:r>
      <w:r>
        <w:rPr>
          <w:rFonts w:ascii="Tahoma" w:hAnsi="Tahoma" w:cs="Tahoma"/>
          <w:sz w:val="20"/>
          <w:szCs w:val="20"/>
        </w:rPr>
        <w:t>W</w:t>
      </w:r>
      <w:r w:rsidRPr="00851C90">
        <w:rPr>
          <w:rFonts w:ascii="Tahoma" w:hAnsi="Tahoma" w:cs="Tahoma"/>
          <w:sz w:val="20"/>
          <w:szCs w:val="20"/>
        </w:rPr>
        <w:t xml:space="preserve">ykonawcę części zamówienia, której wykonanie </w:t>
      </w:r>
      <w:r>
        <w:rPr>
          <w:rFonts w:ascii="Tahoma" w:hAnsi="Tahoma" w:cs="Tahoma"/>
          <w:sz w:val="20"/>
          <w:szCs w:val="20"/>
        </w:rPr>
        <w:t>zamierza powierzyć podwykonawcy i podania przez W</w:t>
      </w:r>
      <w:r w:rsidRPr="00851C90">
        <w:rPr>
          <w:rFonts w:ascii="Tahoma" w:hAnsi="Tahoma" w:cs="Tahoma"/>
          <w:sz w:val="20"/>
          <w:szCs w:val="20"/>
        </w:rPr>
        <w:t>ykonawcę nazw (firm) podwykonawców.</w:t>
      </w:r>
    </w:p>
    <w:p w:rsidR="00B37F25" w:rsidRDefault="00B37F25" w:rsidP="00B37F25">
      <w:pPr>
        <w:autoSpaceDE w:val="0"/>
        <w:autoSpaceDN w:val="0"/>
        <w:adjustRightInd w:val="0"/>
        <w:spacing w:line="360" w:lineRule="auto"/>
        <w:jc w:val="both"/>
        <w:rPr>
          <w:rFonts w:ascii="Tahoma" w:hAnsi="Tahoma" w:cs="Tahoma"/>
          <w:sz w:val="20"/>
          <w:szCs w:val="20"/>
        </w:rPr>
      </w:pPr>
      <w:r w:rsidRPr="00110211">
        <w:rPr>
          <w:rFonts w:ascii="Tahoma" w:hAnsi="Tahoma" w:cs="Tahoma"/>
          <w:sz w:val="20"/>
          <w:szCs w:val="20"/>
        </w:rPr>
        <w:t>7.</w:t>
      </w:r>
      <w:r>
        <w:rPr>
          <w:rFonts w:ascii="Tahoma" w:hAnsi="Tahoma" w:cs="Tahoma"/>
          <w:sz w:val="20"/>
          <w:szCs w:val="20"/>
        </w:rPr>
        <w:t>5</w:t>
      </w:r>
      <w:r w:rsidRPr="00110211">
        <w:rPr>
          <w:rFonts w:ascii="Tahoma" w:hAnsi="Tahoma" w:cs="Tahoma"/>
          <w:sz w:val="20"/>
          <w:szCs w:val="20"/>
        </w:rPr>
        <w:t>.</w:t>
      </w:r>
      <w:r w:rsidRPr="00110211">
        <w:rPr>
          <w:rFonts w:ascii="Tahoma" w:hAnsi="Tahoma" w:cs="Tahoma"/>
          <w:i/>
          <w:iCs/>
          <w:sz w:val="20"/>
          <w:szCs w:val="20"/>
        </w:rPr>
        <w:t xml:space="preserve"> </w:t>
      </w:r>
      <w:r w:rsidRPr="00815B5F">
        <w:rPr>
          <w:rFonts w:ascii="Tahoma" w:hAnsi="Tahoma" w:cs="Tahoma"/>
          <w:sz w:val="20"/>
          <w:szCs w:val="20"/>
        </w:rPr>
        <w:t xml:space="preserve">W przedmiotowym postępowaniu zostanie zastosowana procedura określona w art. 24aa ustawy. Zamawiający najpierw dokona oceny ofert a następnie zbada, czy Wykonawca, którego oferta została oceniona jako najkorzystniejsza, nie podlega wykluczeniu oraz spełnia warunki udziału w postępowaniu. </w:t>
      </w:r>
    </w:p>
    <w:p w:rsidR="005A6D24" w:rsidRPr="00815B5F" w:rsidRDefault="00815B5F" w:rsidP="00A912BF">
      <w:pPr>
        <w:autoSpaceDE w:val="0"/>
        <w:autoSpaceDN w:val="0"/>
        <w:adjustRightInd w:val="0"/>
        <w:spacing w:line="360" w:lineRule="auto"/>
        <w:jc w:val="both"/>
        <w:rPr>
          <w:rFonts w:ascii="Tahoma" w:hAnsi="Tahoma" w:cs="Tahoma"/>
          <w:sz w:val="20"/>
          <w:szCs w:val="20"/>
        </w:rPr>
      </w:pPr>
      <w:r>
        <w:rPr>
          <w:rFonts w:ascii="Tahoma" w:hAnsi="Tahoma" w:cs="Tahoma"/>
          <w:sz w:val="20"/>
          <w:szCs w:val="20"/>
        </w:rPr>
        <w:t>7.5.1.</w:t>
      </w:r>
      <w:r w:rsidR="005A6D24" w:rsidRPr="00815B5F">
        <w:rPr>
          <w:rFonts w:ascii="Tahoma" w:hAnsi="Tahoma" w:cs="Tahoma"/>
          <w:sz w:val="20"/>
          <w:szCs w:val="20"/>
        </w:rPr>
        <w:t>Opis sposobu dokonywania oceny spełniania warunków udziału w postępowaniu.</w:t>
      </w:r>
    </w:p>
    <w:p w:rsidR="005A6D24" w:rsidRDefault="005A6D24" w:rsidP="00A912BF">
      <w:pPr>
        <w:autoSpaceDE w:val="0"/>
        <w:autoSpaceDN w:val="0"/>
        <w:adjustRightInd w:val="0"/>
        <w:spacing w:line="360" w:lineRule="auto"/>
        <w:rPr>
          <w:rFonts w:ascii="Tahoma" w:hAnsi="Tahoma" w:cs="Tahoma"/>
          <w:sz w:val="20"/>
          <w:szCs w:val="20"/>
        </w:rPr>
      </w:pPr>
      <w:r w:rsidRPr="00851C90">
        <w:rPr>
          <w:rFonts w:ascii="Tahoma" w:hAnsi="Tahoma" w:cs="Tahoma"/>
          <w:sz w:val="20"/>
          <w:szCs w:val="20"/>
        </w:rPr>
        <w:t>a) Ocena spełniania warunków udziału w postępowaniu odbywa się dwuetapowo.</w:t>
      </w:r>
    </w:p>
    <w:p w:rsidR="00FA31CE" w:rsidRPr="00851C90" w:rsidRDefault="00FA31CE" w:rsidP="00A912BF">
      <w:pPr>
        <w:autoSpaceDE w:val="0"/>
        <w:autoSpaceDN w:val="0"/>
        <w:adjustRightInd w:val="0"/>
        <w:spacing w:line="360" w:lineRule="auto"/>
        <w:rPr>
          <w:rFonts w:ascii="Tahoma" w:hAnsi="Tahoma" w:cs="Tahoma"/>
          <w:sz w:val="20"/>
          <w:szCs w:val="20"/>
        </w:rPr>
      </w:pPr>
    </w:p>
    <w:p w:rsidR="005A6D24" w:rsidRPr="00810051" w:rsidRDefault="005A6D24" w:rsidP="00A912BF">
      <w:pPr>
        <w:numPr>
          <w:ilvl w:val="0"/>
          <w:numId w:val="4"/>
        </w:numPr>
        <w:autoSpaceDE w:val="0"/>
        <w:autoSpaceDN w:val="0"/>
        <w:adjustRightInd w:val="0"/>
        <w:spacing w:line="360" w:lineRule="auto"/>
        <w:rPr>
          <w:rFonts w:ascii="Tahoma" w:hAnsi="Tahoma" w:cs="Tahoma"/>
          <w:sz w:val="20"/>
          <w:szCs w:val="20"/>
        </w:rPr>
      </w:pPr>
      <w:r w:rsidRPr="00851C90">
        <w:rPr>
          <w:rFonts w:ascii="Tahoma" w:hAnsi="Tahoma" w:cs="Tahoma"/>
          <w:b/>
          <w:bCs/>
          <w:sz w:val="20"/>
          <w:szCs w:val="20"/>
          <w:u w:val="single"/>
        </w:rPr>
        <w:lastRenderedPageBreak/>
        <w:t>Etap I</w:t>
      </w:r>
    </w:p>
    <w:p w:rsidR="005A6D24" w:rsidRPr="00851C90" w:rsidRDefault="005A6D24" w:rsidP="00A912BF">
      <w:pPr>
        <w:autoSpaceDE w:val="0"/>
        <w:autoSpaceDN w:val="0"/>
        <w:adjustRightInd w:val="0"/>
        <w:spacing w:line="360" w:lineRule="auto"/>
        <w:ind w:left="360"/>
        <w:rPr>
          <w:rFonts w:ascii="Tahoma" w:hAnsi="Tahoma" w:cs="Tahoma"/>
          <w:sz w:val="20"/>
          <w:szCs w:val="20"/>
        </w:rPr>
      </w:pPr>
      <w:r w:rsidRPr="00851C90">
        <w:rPr>
          <w:rFonts w:ascii="Tahoma" w:hAnsi="Tahoma" w:cs="Tahoma"/>
          <w:sz w:val="20"/>
          <w:szCs w:val="20"/>
        </w:rPr>
        <w:t xml:space="preserve"> Ocena wstępna, której poddawani są wszyscy Wykonawcy odbędzie się na podstawie informacji zawartych w „Oświadczeniu o spełnianiu warunków udziału i nie podleganiu wykluczeniu z postępowania” zwanego dalej Oświadczeniem. </w:t>
      </w:r>
      <w:r w:rsidRPr="00851C90">
        <w:rPr>
          <w:rFonts w:ascii="Tahoma" w:hAnsi="Tahoma" w:cs="Tahoma"/>
          <w:b/>
          <w:bCs/>
          <w:sz w:val="20"/>
          <w:szCs w:val="20"/>
        </w:rPr>
        <w:t xml:space="preserve">Zał. nr </w:t>
      </w:r>
      <w:r w:rsidR="008A6717">
        <w:rPr>
          <w:rFonts w:ascii="Tahoma" w:hAnsi="Tahoma" w:cs="Tahoma"/>
          <w:b/>
          <w:bCs/>
          <w:sz w:val="20"/>
          <w:szCs w:val="20"/>
        </w:rPr>
        <w:t>2</w:t>
      </w:r>
      <w:r>
        <w:rPr>
          <w:rFonts w:ascii="Tahoma" w:hAnsi="Tahoma" w:cs="Tahoma"/>
          <w:b/>
          <w:bCs/>
          <w:sz w:val="20"/>
          <w:szCs w:val="20"/>
        </w:rPr>
        <w:t xml:space="preserve">, Zał. nr </w:t>
      </w:r>
      <w:r w:rsidR="008A6717">
        <w:rPr>
          <w:rFonts w:ascii="Tahoma" w:hAnsi="Tahoma" w:cs="Tahoma"/>
          <w:b/>
          <w:bCs/>
          <w:sz w:val="20"/>
          <w:szCs w:val="20"/>
        </w:rPr>
        <w:t>3</w:t>
      </w:r>
      <w:r w:rsidRPr="00851C90">
        <w:rPr>
          <w:rFonts w:ascii="Tahoma" w:hAnsi="Tahoma" w:cs="Tahoma"/>
          <w:b/>
          <w:bCs/>
          <w:sz w:val="20"/>
          <w:szCs w:val="20"/>
        </w:rPr>
        <w:t xml:space="preserve"> do</w:t>
      </w:r>
      <w:r w:rsidRPr="00851C90">
        <w:rPr>
          <w:rFonts w:ascii="Tahoma" w:hAnsi="Tahoma" w:cs="Tahoma"/>
          <w:sz w:val="20"/>
          <w:szCs w:val="20"/>
        </w:rPr>
        <w:t xml:space="preserve"> </w:t>
      </w:r>
      <w:r w:rsidR="008F2404">
        <w:rPr>
          <w:rFonts w:ascii="Tahoma" w:hAnsi="Tahoma" w:cs="Tahoma"/>
          <w:b/>
          <w:bCs/>
          <w:sz w:val="20"/>
          <w:szCs w:val="20"/>
        </w:rPr>
        <w:t>SIWZ</w:t>
      </w:r>
      <w:r w:rsidRPr="00851C90">
        <w:rPr>
          <w:rFonts w:ascii="Tahoma" w:hAnsi="Tahoma" w:cs="Tahoma"/>
          <w:b/>
          <w:bCs/>
          <w:sz w:val="20"/>
          <w:szCs w:val="20"/>
        </w:rPr>
        <w:t>.</w:t>
      </w:r>
    </w:p>
    <w:p w:rsidR="005A6D24" w:rsidRDefault="005A6D24" w:rsidP="00A912BF">
      <w:pPr>
        <w:numPr>
          <w:ilvl w:val="0"/>
          <w:numId w:val="4"/>
        </w:numPr>
        <w:autoSpaceDE w:val="0"/>
        <w:autoSpaceDN w:val="0"/>
        <w:adjustRightInd w:val="0"/>
        <w:spacing w:line="360" w:lineRule="auto"/>
        <w:jc w:val="both"/>
        <w:rPr>
          <w:rFonts w:ascii="Tahoma" w:hAnsi="Tahoma" w:cs="Tahoma"/>
          <w:sz w:val="20"/>
          <w:szCs w:val="20"/>
        </w:rPr>
      </w:pPr>
      <w:r w:rsidRPr="00851C90">
        <w:rPr>
          <w:rFonts w:ascii="Tahoma" w:hAnsi="Tahoma" w:cs="Tahoma"/>
          <w:b/>
          <w:bCs/>
          <w:sz w:val="20"/>
          <w:szCs w:val="20"/>
          <w:u w:val="single"/>
        </w:rPr>
        <w:t>Etap II</w:t>
      </w:r>
      <w:r w:rsidRPr="00851C90">
        <w:rPr>
          <w:rFonts w:ascii="Tahoma" w:hAnsi="Tahoma" w:cs="Tahoma"/>
          <w:sz w:val="20"/>
          <w:szCs w:val="20"/>
        </w:rPr>
        <w:t xml:space="preserve"> </w:t>
      </w:r>
    </w:p>
    <w:p w:rsidR="005A6D24" w:rsidRPr="00851C90" w:rsidRDefault="005A6D24" w:rsidP="00A912BF">
      <w:pPr>
        <w:autoSpaceDE w:val="0"/>
        <w:autoSpaceDN w:val="0"/>
        <w:adjustRightInd w:val="0"/>
        <w:spacing w:line="360" w:lineRule="auto"/>
        <w:ind w:left="360"/>
        <w:jc w:val="both"/>
        <w:rPr>
          <w:rFonts w:ascii="Tahoma" w:hAnsi="Tahoma" w:cs="Tahoma"/>
          <w:sz w:val="20"/>
          <w:szCs w:val="20"/>
        </w:rPr>
      </w:pPr>
      <w:r>
        <w:rPr>
          <w:rFonts w:ascii="Tahoma" w:hAnsi="Tahoma" w:cs="Tahoma"/>
          <w:sz w:val="20"/>
          <w:szCs w:val="20"/>
        </w:rPr>
        <w:t xml:space="preserve"> </w:t>
      </w:r>
      <w:r w:rsidRPr="00851C90">
        <w:rPr>
          <w:rFonts w:ascii="Tahoma" w:hAnsi="Tahoma" w:cs="Tahoma"/>
          <w:sz w:val="20"/>
          <w:szCs w:val="20"/>
        </w:rPr>
        <w:t xml:space="preserve">Ostateczne potwierdzenie spełniania warunków udziału w postępowaniu zostanie dokonane na podstawie dokumentów to potwierdzających. Ocenie na tym etapie podlegać będzie </w:t>
      </w:r>
      <w:r w:rsidRPr="00F540EB">
        <w:rPr>
          <w:rFonts w:ascii="Tahoma" w:hAnsi="Tahoma" w:cs="Tahoma"/>
          <w:sz w:val="20"/>
          <w:szCs w:val="20"/>
          <w:u w:val="single"/>
        </w:rPr>
        <w:t>wyłącznie Wykonawca,</w:t>
      </w:r>
      <w:r w:rsidRPr="00851C90">
        <w:rPr>
          <w:rFonts w:ascii="Tahoma" w:hAnsi="Tahoma" w:cs="Tahoma"/>
          <w:sz w:val="20"/>
          <w:szCs w:val="20"/>
        </w:rPr>
        <w:t xml:space="preserve"> którego oferta zostanie uznana za najkorzystniejszą spośród tych, które nie zostaną odrzucone po analizie Oświadczeń.</w:t>
      </w:r>
    </w:p>
    <w:p w:rsidR="005A6D24" w:rsidRPr="00851C90" w:rsidRDefault="005A6D24" w:rsidP="00A912BF">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 xml:space="preserve">b) Jeżeli Wykonawca nie złożył Oświadczeń, lub innych dokumentów niezbędnych do przeprowadzenia postępowania lub złożone Oświadczenie lub dokumenty są niekompletne, zawierają błędy lub budzą wskazane przez </w:t>
      </w:r>
      <w:r>
        <w:rPr>
          <w:rFonts w:ascii="Tahoma" w:hAnsi="Tahoma" w:cs="Tahoma"/>
          <w:sz w:val="20"/>
          <w:szCs w:val="20"/>
        </w:rPr>
        <w:t>Z</w:t>
      </w:r>
      <w:r w:rsidRPr="00851C90">
        <w:rPr>
          <w:rFonts w:ascii="Tahoma" w:hAnsi="Tahoma" w:cs="Tahoma"/>
          <w:sz w:val="20"/>
          <w:szCs w:val="20"/>
        </w:rPr>
        <w:t xml:space="preserve">amawiającego wątpliwości, Zamawiający wzywa do ich złożenia, uzupełnienia, poprawienia w terminie przez siebie wskazanym, chyba że mimo ich złożenia oferta </w:t>
      </w:r>
      <w:r>
        <w:rPr>
          <w:rFonts w:ascii="Tahoma" w:hAnsi="Tahoma" w:cs="Tahoma"/>
          <w:sz w:val="20"/>
          <w:szCs w:val="20"/>
        </w:rPr>
        <w:t>W</w:t>
      </w:r>
      <w:r w:rsidRPr="00851C90">
        <w:rPr>
          <w:rFonts w:ascii="Tahoma" w:hAnsi="Tahoma" w:cs="Tahoma"/>
          <w:sz w:val="20"/>
          <w:szCs w:val="20"/>
        </w:rPr>
        <w:t>ykonawcy podlega odrzuceniu albo konieczne byłoby unieważnienie postępowania.</w:t>
      </w:r>
    </w:p>
    <w:p w:rsidR="005A6D24" w:rsidRDefault="000B5F41" w:rsidP="00851C90">
      <w:pPr>
        <w:autoSpaceDE w:val="0"/>
        <w:autoSpaceDN w:val="0"/>
        <w:adjustRightInd w:val="0"/>
        <w:spacing w:line="360" w:lineRule="auto"/>
        <w:jc w:val="both"/>
        <w:rPr>
          <w:rFonts w:ascii="Century Gothic" w:hAnsi="Century Gothic" w:cs="Century Gothic"/>
          <w:sz w:val="20"/>
          <w:szCs w:val="20"/>
        </w:rPr>
      </w:pPr>
      <w:r w:rsidRPr="000B5F41">
        <w:rPr>
          <w:lang w:val="pl-PL"/>
        </w:rPr>
        <w:pict>
          <v:shape id="_x0000_s1033" type="#_x0000_t202" style="position:absolute;left:0;text-align:left;margin-left:-9pt;margin-top:16.1pt;width:486pt;height:27pt;z-index:251649024" fillcolor="#ddd">
            <v:textbox>
              <w:txbxContent>
                <w:p w:rsidR="008C2183" w:rsidRPr="00B13636" w:rsidRDefault="008C2183"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r w:rsidRPr="000712CB">
                    <w:rPr>
                      <w:rFonts w:ascii="Tahoma" w:hAnsi="Tahoma" w:cs="Tahoma"/>
                      <w:b/>
                      <w:bCs/>
                      <w:noProof w:val="0"/>
                      <w:sz w:val="20"/>
                      <w:szCs w:val="20"/>
                      <w:lang w:val="pl-PL"/>
                    </w:rPr>
                    <w:t xml:space="preserve"> </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w:t>
      </w:r>
      <w:r w:rsidR="005729B0">
        <w:rPr>
          <w:rFonts w:ascii="Tahoma" w:hAnsi="Tahoma" w:cs="Tahoma"/>
          <w:sz w:val="20"/>
          <w:szCs w:val="20"/>
        </w:rPr>
        <w:t>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 (Dz.U. 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r w:rsidR="005729B0">
        <w:rPr>
          <w:rFonts w:ascii="Tahoma" w:hAnsi="Tahoma" w:cs="Tahoma"/>
          <w:sz w:val="20"/>
          <w:szCs w:val="20"/>
        </w:rPr>
        <w:t xml:space="preserve"> </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lastRenderedPageBreak/>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lastRenderedPageBreak/>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C302D8">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C302D8">
        <w:rPr>
          <w:rFonts w:ascii="Tahoma" w:hAnsi="Tahoma" w:cs="Tahoma"/>
          <w:sz w:val="20"/>
          <w:szCs w:val="20"/>
        </w:rPr>
        <w:t>6</w:t>
      </w:r>
      <w:r w:rsidRPr="00435B60">
        <w:rPr>
          <w:rFonts w:ascii="Tahoma" w:hAnsi="Tahoma" w:cs="Tahoma"/>
          <w:sz w:val="20"/>
          <w:szCs w:val="20"/>
        </w:rPr>
        <w:t xml:space="preserve">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amawiający, uwzględniając wagę i szczególne okoliczności czynu wykonawcy, uzna za wystarczające dowody przedstawione na podstawie pkt. 8.1</w:t>
      </w:r>
      <w:r w:rsidR="00C302D8">
        <w:rPr>
          <w:rFonts w:ascii="Tahoma" w:hAnsi="Tahoma" w:cs="Tahoma"/>
          <w:sz w:val="20"/>
          <w:szCs w:val="20"/>
        </w:rPr>
        <w:t>5</w:t>
      </w:r>
    </w:p>
    <w:p w:rsidR="005A6D24" w:rsidRPr="00C302D8" w:rsidRDefault="000B5F41" w:rsidP="00C302D8">
      <w:pPr>
        <w:autoSpaceDE w:val="0"/>
        <w:autoSpaceDN w:val="0"/>
        <w:adjustRightInd w:val="0"/>
        <w:spacing w:line="360" w:lineRule="auto"/>
        <w:jc w:val="both"/>
        <w:rPr>
          <w:rFonts w:ascii="Tahoma" w:hAnsi="Tahoma" w:cs="Tahoma"/>
          <w:sz w:val="20"/>
          <w:szCs w:val="20"/>
        </w:rPr>
      </w:pPr>
      <w:r w:rsidRPr="000B5F41">
        <w:rPr>
          <w:lang w:val="pl-PL"/>
        </w:rPr>
        <w:pict>
          <v:shape id="_x0000_s1034" type="#_x0000_t202" style="position:absolute;left:0;text-align:left;margin-left:-1.4pt;margin-top:26.6pt;width:470.2pt;height:62.25pt;z-index:251664384" fillcolor="#ddd">
            <v:textbox style="mso-fit-shape-to-text:t">
              <w:txbxContent>
                <w:p w:rsidR="008C2183" w:rsidRPr="00102134" w:rsidRDefault="008C2183"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w:t>
                  </w:r>
                  <w:r>
                    <w:rPr>
                      <w:rFonts w:ascii="Tahoma" w:hAnsi="Tahoma" w:cs="Tahoma"/>
                      <w:b/>
                      <w:bCs/>
                      <w:sz w:val="20"/>
                      <w:szCs w:val="20"/>
                    </w:rPr>
                    <w:t xml:space="preserve">ANIU WYKLUCZENIU Z POSTĘPOWANIA </w:t>
                  </w:r>
                </w:p>
              </w:txbxContent>
            </v:textbox>
            <w10:wrap type="square"/>
          </v:shape>
        </w:pict>
      </w:r>
      <w:r w:rsidR="00C302D8">
        <w:rPr>
          <w:rFonts w:ascii="Tahoma" w:hAnsi="Tahoma" w:cs="Tahoma"/>
          <w:sz w:val="20"/>
          <w:szCs w:val="20"/>
        </w:rPr>
        <w:t xml:space="preserve">8.17 </w:t>
      </w:r>
      <w:r w:rsidR="005A6D24" w:rsidRPr="00C302D8">
        <w:rPr>
          <w:rFonts w:ascii="Tahoma" w:hAnsi="Tahoma" w:cs="Tahoma"/>
          <w:sz w:val="20"/>
          <w:szCs w:val="20"/>
        </w:rPr>
        <w:t>Ofertę wykonawcy wykluczonego uznaje się za odrzuconą.</w:t>
      </w:r>
    </w:p>
    <w:p w:rsidR="00A67756" w:rsidRDefault="00A67756" w:rsidP="007A3FE4">
      <w:pPr>
        <w:autoSpaceDE w:val="0"/>
        <w:autoSpaceDN w:val="0"/>
        <w:adjustRightInd w:val="0"/>
        <w:spacing w:line="360" w:lineRule="auto"/>
        <w:jc w:val="both"/>
        <w:rPr>
          <w:rFonts w:ascii="Tahoma" w:hAnsi="Tahoma" w:cs="Tahoma"/>
          <w:sz w:val="20"/>
          <w:szCs w:val="20"/>
        </w:rPr>
      </w:pPr>
    </w:p>
    <w:p w:rsidR="00A67756" w:rsidRDefault="00A67756" w:rsidP="007A3FE4">
      <w:pPr>
        <w:autoSpaceDE w:val="0"/>
        <w:autoSpaceDN w:val="0"/>
        <w:adjustRightInd w:val="0"/>
        <w:spacing w:line="360" w:lineRule="auto"/>
        <w:jc w:val="both"/>
        <w:rPr>
          <w:rFonts w:ascii="Tahoma" w:hAnsi="Tahoma" w:cs="Tahoma"/>
          <w:sz w:val="20"/>
          <w:szCs w:val="20"/>
        </w:rPr>
      </w:pPr>
    </w:p>
    <w:p w:rsidR="00D16B50" w:rsidRDefault="005A6D24" w:rsidP="007A3FE4">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9.1. </w:t>
      </w:r>
      <w:r w:rsidR="00B006CF">
        <w:rPr>
          <w:rFonts w:ascii="Tahoma" w:hAnsi="Tahoma" w:cs="Tahoma"/>
          <w:sz w:val="20"/>
          <w:szCs w:val="20"/>
        </w:rPr>
        <w:t xml:space="preserve">Wykoanwca zobowiązany jest do dostarczenia </w:t>
      </w:r>
      <w:r w:rsidR="00B006CF" w:rsidRPr="00F540EB">
        <w:rPr>
          <w:rFonts w:ascii="Tahoma" w:hAnsi="Tahoma" w:cs="Tahoma"/>
          <w:b/>
          <w:sz w:val="20"/>
          <w:szCs w:val="20"/>
          <w:u w:val="single"/>
        </w:rPr>
        <w:t>wraz z ofertą</w:t>
      </w:r>
      <w:r w:rsidR="00B006CF">
        <w:rPr>
          <w:rFonts w:ascii="Tahoma" w:hAnsi="Tahoma" w:cs="Tahoma"/>
          <w:sz w:val="20"/>
          <w:szCs w:val="20"/>
        </w:rPr>
        <w:t xml:space="preserve"> o</w:t>
      </w:r>
      <w:r w:rsidRPr="007B405B">
        <w:rPr>
          <w:rFonts w:ascii="Tahoma" w:hAnsi="Tahoma" w:cs="Tahoma"/>
          <w:sz w:val="20"/>
          <w:szCs w:val="20"/>
        </w:rPr>
        <w:t>świadcze</w:t>
      </w:r>
      <w:r w:rsidR="00A022A2">
        <w:rPr>
          <w:rFonts w:ascii="Tahoma" w:hAnsi="Tahoma" w:cs="Tahoma"/>
          <w:sz w:val="20"/>
          <w:szCs w:val="20"/>
        </w:rPr>
        <w:t>ni</w:t>
      </w:r>
      <w:r w:rsidR="00B56C23">
        <w:rPr>
          <w:rFonts w:ascii="Tahoma" w:hAnsi="Tahoma" w:cs="Tahoma"/>
          <w:sz w:val="20"/>
          <w:szCs w:val="20"/>
        </w:rPr>
        <w:t>a</w:t>
      </w:r>
      <w:r w:rsidRPr="007B405B">
        <w:rPr>
          <w:rFonts w:ascii="Tahoma" w:hAnsi="Tahoma" w:cs="Tahoma"/>
          <w:sz w:val="20"/>
          <w:szCs w:val="20"/>
        </w:rPr>
        <w:t xml:space="preserve"> o spełnianiu warunków udziału i nie podleganiu wykluczeniu z postępowania stanowiące wstępne potwierdzenie, że Wykonawca nie podlega wykluczeniu oraz spełnia warunki udziału w postępowaniu - </w:t>
      </w:r>
      <w:r w:rsidRPr="007B405B">
        <w:rPr>
          <w:rFonts w:ascii="Tahoma" w:hAnsi="Tahoma" w:cs="Tahoma"/>
          <w:b/>
          <w:bCs/>
          <w:sz w:val="20"/>
          <w:szCs w:val="20"/>
        </w:rPr>
        <w:t xml:space="preserve">Załącznik nr </w:t>
      </w:r>
      <w:r w:rsidR="008A6717">
        <w:rPr>
          <w:rFonts w:ascii="Tahoma" w:hAnsi="Tahoma" w:cs="Tahoma"/>
          <w:b/>
          <w:bCs/>
          <w:sz w:val="20"/>
          <w:szCs w:val="20"/>
        </w:rPr>
        <w:t>2</w:t>
      </w:r>
      <w:r w:rsidRPr="007B405B">
        <w:rPr>
          <w:rFonts w:ascii="Tahoma" w:hAnsi="Tahoma" w:cs="Tahoma"/>
          <w:b/>
          <w:bCs/>
          <w:sz w:val="20"/>
          <w:szCs w:val="20"/>
        </w:rPr>
        <w:t xml:space="preserve"> i </w:t>
      </w:r>
      <w:r w:rsidR="008A6717">
        <w:rPr>
          <w:rFonts w:ascii="Tahoma" w:hAnsi="Tahoma" w:cs="Tahoma"/>
          <w:b/>
          <w:bCs/>
          <w:sz w:val="20"/>
          <w:szCs w:val="20"/>
        </w:rPr>
        <w:t>3</w:t>
      </w:r>
      <w:r w:rsidRPr="007B405B">
        <w:rPr>
          <w:rFonts w:ascii="Tahoma" w:hAnsi="Tahoma" w:cs="Tahoma"/>
          <w:b/>
          <w:bCs/>
          <w:sz w:val="20"/>
          <w:szCs w:val="20"/>
        </w:rPr>
        <w:t>.</w:t>
      </w:r>
    </w:p>
    <w:p w:rsidR="005A6D24" w:rsidRPr="00D16B50" w:rsidRDefault="005A6D24" w:rsidP="00D16B50">
      <w:p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 xml:space="preserve">W Oświadczeniach należy wypełnić jedynie te działy i sekcje, które dotyczą warunków udziału i potwierdzających brak podstaw do wykluczenia na podstawie treści ogłoszenia o zamówieniu i niniejszej </w:t>
      </w:r>
      <w:r w:rsidRPr="00D16B50">
        <w:rPr>
          <w:rFonts w:ascii="Tahoma" w:hAnsi="Tahoma" w:cs="Tahoma"/>
          <w:sz w:val="20"/>
          <w:szCs w:val="20"/>
        </w:rPr>
        <w:lastRenderedPageBreak/>
        <w:t>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 xml:space="preserve">9.2 </w:t>
      </w:r>
      <w:r w:rsidRPr="00F540EB">
        <w:rPr>
          <w:rFonts w:ascii="Tahoma" w:hAnsi="Tahoma" w:cs="Tahoma"/>
          <w:b/>
          <w:sz w:val="20"/>
          <w:szCs w:val="20"/>
          <w:u w:val="single"/>
        </w:rPr>
        <w:t>W terminie 3 dni od zamieszczenia na stronie internetowej</w:t>
      </w:r>
      <w:r w:rsidRPr="00B006CF">
        <w:rPr>
          <w:rFonts w:ascii="Tahoma" w:hAnsi="Tahoma" w:cs="Tahoma"/>
          <w:sz w:val="20"/>
          <w:szCs w:val="20"/>
          <w:u w:val="single"/>
        </w:rPr>
        <w:t xml:space="preserve"> Zamawiającego informacji z otwarcia ofert,</w:t>
      </w:r>
      <w:r>
        <w:rPr>
          <w:rFonts w:ascii="Tahoma" w:hAnsi="Tahoma" w:cs="Tahoma"/>
          <w:sz w:val="20"/>
          <w:szCs w:val="20"/>
        </w:rPr>
        <w:t xml:space="preserve"> o której mowa w art. 86 ust.</w:t>
      </w:r>
      <w:r w:rsidR="006C5766">
        <w:rPr>
          <w:rFonts w:ascii="Tahoma" w:hAnsi="Tahoma" w:cs="Tahoma"/>
          <w:sz w:val="20"/>
          <w:szCs w:val="20"/>
        </w:rPr>
        <w:t>5</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w:t>
      </w:r>
      <w:r w:rsidR="00757344">
        <w:rPr>
          <w:rFonts w:ascii="Tahoma" w:hAnsi="Tahoma" w:cs="Tahoma"/>
          <w:sz w:val="20"/>
          <w:szCs w:val="20"/>
        </w:rPr>
        <w:t xml:space="preserve"> w art.24 ust. 1 pkt. 23 ustawy</w:t>
      </w:r>
      <w:r w:rsidRPr="007B405B">
        <w:rPr>
          <w:rFonts w:ascii="Tahoma" w:hAnsi="Tahoma" w:cs="Tahoma"/>
          <w:sz w:val="20"/>
          <w:szCs w:val="20"/>
        </w:rPr>
        <w:t xml:space="preserve">-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nr</w:t>
      </w:r>
      <w:r w:rsidR="006C5766">
        <w:rPr>
          <w:rFonts w:ascii="Tahoma" w:hAnsi="Tahoma" w:cs="Tahoma"/>
          <w:b/>
          <w:bCs/>
          <w:sz w:val="20"/>
          <w:szCs w:val="20"/>
        </w:rPr>
        <w:t xml:space="preserve"> </w:t>
      </w:r>
      <w:r w:rsidR="00670A41">
        <w:rPr>
          <w:rFonts w:ascii="Tahoma" w:hAnsi="Tahoma" w:cs="Tahoma"/>
          <w:b/>
          <w:bCs/>
          <w:sz w:val="20"/>
          <w:szCs w:val="20"/>
        </w:rPr>
        <w:t>6</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B1EEE" w:rsidRDefault="005A6D24" w:rsidP="00D16B50">
      <w:pPr>
        <w:autoSpaceDE w:val="0"/>
        <w:autoSpaceDN w:val="0"/>
        <w:adjustRightInd w:val="0"/>
        <w:spacing w:line="360" w:lineRule="auto"/>
        <w:jc w:val="both"/>
        <w:rPr>
          <w:rFonts w:ascii="Tahoma" w:hAnsi="Tahoma" w:cs="Tahoma"/>
          <w:noProof w:val="0"/>
          <w:sz w:val="20"/>
          <w:szCs w:val="20"/>
          <w:lang w:val="pl-PL"/>
        </w:rPr>
      </w:pPr>
      <w:r w:rsidRPr="006B1EEE">
        <w:rPr>
          <w:rFonts w:ascii="Tahoma" w:hAnsi="Tahoma" w:cs="Tahoma"/>
          <w:noProof w:val="0"/>
          <w:sz w:val="20"/>
          <w:szCs w:val="20"/>
          <w:lang w:val="pl-PL"/>
        </w:rPr>
        <w:t xml:space="preserve">9.3.1. </w:t>
      </w:r>
      <w:r w:rsidR="006B1EEE" w:rsidRPr="006B1EEE">
        <w:rPr>
          <w:rFonts w:ascii="Tahoma" w:hAnsi="Tahoma" w:cs="Tahoma"/>
          <w:sz w:val="20"/>
          <w:szCs w:val="20"/>
        </w:rPr>
        <w:t xml:space="preserve">W celu potwierdzenia spełniania przez </w:t>
      </w:r>
      <w:r w:rsidR="00176FB1">
        <w:rPr>
          <w:rFonts w:ascii="Tahoma" w:hAnsi="Tahoma" w:cs="Tahoma"/>
          <w:sz w:val="20"/>
          <w:szCs w:val="20"/>
        </w:rPr>
        <w:t>W</w:t>
      </w:r>
      <w:r w:rsidR="006B1EEE" w:rsidRPr="006B1EEE">
        <w:rPr>
          <w:rFonts w:ascii="Tahoma" w:hAnsi="Tahoma" w:cs="Tahoma"/>
          <w:sz w:val="20"/>
          <w:szCs w:val="20"/>
        </w:rPr>
        <w:t xml:space="preserve">ykonawcę warunków udziału w postępowaniu </w:t>
      </w:r>
      <w:r w:rsidR="006C5766">
        <w:rPr>
          <w:rFonts w:ascii="Tahoma" w:hAnsi="Tahoma" w:cs="Tahoma"/>
          <w:noProof w:val="0"/>
          <w:sz w:val="20"/>
          <w:szCs w:val="20"/>
          <w:lang w:val="pl-PL"/>
        </w:rPr>
        <w:t>Zamawiający żąda od W</w:t>
      </w:r>
      <w:r w:rsidRPr="006B1EEE">
        <w:rPr>
          <w:rFonts w:ascii="Tahoma" w:hAnsi="Tahoma" w:cs="Tahoma"/>
          <w:noProof w:val="0"/>
          <w:sz w:val="20"/>
          <w:szCs w:val="20"/>
          <w:lang w:val="pl-PL"/>
        </w:rPr>
        <w:t>ykonawcy:</w:t>
      </w:r>
    </w:p>
    <w:p w:rsidR="00C2000B" w:rsidRPr="00C2000B" w:rsidRDefault="008D7E86" w:rsidP="003B414B">
      <w:pPr>
        <w:autoSpaceDE w:val="0"/>
        <w:autoSpaceDN w:val="0"/>
        <w:adjustRightInd w:val="0"/>
        <w:spacing w:line="360" w:lineRule="auto"/>
        <w:ind w:left="426"/>
        <w:jc w:val="both"/>
        <w:rPr>
          <w:rFonts w:ascii="Tahoma" w:hAnsi="Tahoma" w:cs="Tahoma"/>
          <w:sz w:val="20"/>
          <w:szCs w:val="20"/>
        </w:rPr>
      </w:pPr>
      <w:r w:rsidRPr="00C2000B">
        <w:rPr>
          <w:rFonts w:ascii="Tahoma" w:hAnsi="Tahoma" w:cs="Tahoma"/>
          <w:sz w:val="20"/>
          <w:szCs w:val="20"/>
          <w:lang w:val="pl-PL"/>
        </w:rPr>
        <w:t xml:space="preserve">1) </w:t>
      </w:r>
      <w:r w:rsidR="00C2000B" w:rsidRPr="00C2000B">
        <w:rPr>
          <w:rFonts w:ascii="Tahoma" w:hAnsi="Tahoma" w:cs="Tahoma"/>
          <w:sz w:val="20"/>
          <w:szCs w:val="20"/>
        </w:rPr>
        <w:t>informacji banku lub spółdzielczej kasy oszczędnościowo-kredytowej potwierdzającej</w:t>
      </w:r>
      <w:r w:rsidR="0001579B">
        <w:rPr>
          <w:rFonts w:ascii="Tahoma" w:hAnsi="Tahoma" w:cs="Tahoma"/>
          <w:sz w:val="20"/>
          <w:szCs w:val="20"/>
        </w:rPr>
        <w:t xml:space="preserve"> </w:t>
      </w:r>
      <w:r w:rsidR="00C2000B" w:rsidRPr="00C2000B">
        <w:rPr>
          <w:rFonts w:ascii="Tahoma" w:hAnsi="Tahoma" w:cs="Tahoma"/>
          <w:sz w:val="20"/>
          <w:szCs w:val="20"/>
        </w:rPr>
        <w:t xml:space="preserve">wysokość posiadanych środków finansowych lub zdolność kredytową </w:t>
      </w:r>
      <w:r w:rsidR="00B006CF">
        <w:rPr>
          <w:rFonts w:ascii="Tahoma" w:hAnsi="Tahoma" w:cs="Tahoma"/>
          <w:sz w:val="20"/>
          <w:szCs w:val="20"/>
        </w:rPr>
        <w:t>W</w:t>
      </w:r>
      <w:r w:rsidR="00C2000B" w:rsidRPr="00C2000B">
        <w:rPr>
          <w:rFonts w:ascii="Tahoma" w:hAnsi="Tahoma" w:cs="Tahoma"/>
          <w:sz w:val="20"/>
          <w:szCs w:val="20"/>
        </w:rPr>
        <w:t>ykonawcy, w okresie nie wcześniejszym niż 1 miesiąc przed upływem terminu składania ofert;</w:t>
      </w:r>
    </w:p>
    <w:p w:rsidR="00C2000B" w:rsidRPr="0092533F" w:rsidRDefault="00C2000B" w:rsidP="003B414B">
      <w:pPr>
        <w:autoSpaceDE w:val="0"/>
        <w:autoSpaceDN w:val="0"/>
        <w:adjustRightInd w:val="0"/>
        <w:spacing w:line="360" w:lineRule="auto"/>
        <w:ind w:left="426"/>
        <w:jc w:val="both"/>
        <w:rPr>
          <w:rFonts w:ascii="Tahoma" w:hAnsi="Tahoma" w:cs="Tahoma"/>
          <w:sz w:val="20"/>
          <w:szCs w:val="20"/>
          <w:u w:val="single"/>
        </w:rPr>
      </w:pPr>
      <w:r w:rsidRPr="00C2000B">
        <w:rPr>
          <w:rFonts w:ascii="Tahoma" w:hAnsi="Tahoma" w:cs="Tahoma"/>
          <w:sz w:val="20"/>
          <w:szCs w:val="20"/>
        </w:rPr>
        <w:t xml:space="preserve">Jeżeli z uzasadnionej przyczyny </w:t>
      </w:r>
      <w:r w:rsidR="00B006CF">
        <w:rPr>
          <w:rFonts w:ascii="Tahoma" w:hAnsi="Tahoma" w:cs="Tahoma"/>
          <w:sz w:val="20"/>
          <w:szCs w:val="20"/>
        </w:rPr>
        <w:t>W</w:t>
      </w:r>
      <w:r w:rsidRPr="00C2000B">
        <w:rPr>
          <w:rFonts w:ascii="Tahoma" w:hAnsi="Tahoma" w:cs="Tahoma"/>
          <w:sz w:val="20"/>
          <w:szCs w:val="20"/>
        </w:rPr>
        <w:t>ykonawca nie może złożyć dokumentów dotyczących</w:t>
      </w:r>
      <w:r w:rsidR="0001579B">
        <w:rPr>
          <w:rFonts w:ascii="Tahoma" w:hAnsi="Tahoma" w:cs="Tahoma"/>
          <w:sz w:val="20"/>
          <w:szCs w:val="20"/>
        </w:rPr>
        <w:t xml:space="preserve"> </w:t>
      </w:r>
      <w:r w:rsidRPr="00C2000B">
        <w:rPr>
          <w:rFonts w:ascii="Tahoma" w:hAnsi="Tahoma" w:cs="Tahoma"/>
          <w:sz w:val="20"/>
          <w:szCs w:val="20"/>
        </w:rPr>
        <w:t xml:space="preserve">sytuacji finansowej lub ekonomicznej wymaganych przez </w:t>
      </w:r>
      <w:r w:rsidR="003B414B">
        <w:rPr>
          <w:rFonts w:ascii="Tahoma" w:hAnsi="Tahoma" w:cs="Tahoma"/>
          <w:sz w:val="20"/>
          <w:szCs w:val="20"/>
        </w:rPr>
        <w:t>Z</w:t>
      </w:r>
      <w:r w:rsidRPr="00C2000B">
        <w:rPr>
          <w:rFonts w:ascii="Tahoma" w:hAnsi="Tahoma" w:cs="Tahoma"/>
          <w:sz w:val="20"/>
          <w:szCs w:val="20"/>
        </w:rPr>
        <w:t>amawiającego, może złożyć inny</w:t>
      </w:r>
      <w:r w:rsidR="0001579B">
        <w:rPr>
          <w:rFonts w:ascii="Tahoma" w:hAnsi="Tahoma" w:cs="Tahoma"/>
          <w:sz w:val="20"/>
          <w:szCs w:val="20"/>
        </w:rPr>
        <w:t xml:space="preserve"> </w:t>
      </w:r>
      <w:r w:rsidRPr="00C2000B">
        <w:rPr>
          <w:rFonts w:ascii="Tahoma" w:hAnsi="Tahoma" w:cs="Tahoma"/>
          <w:sz w:val="20"/>
          <w:szCs w:val="20"/>
        </w:rPr>
        <w:t>dokument, który w wystarczający sposób potwierdza spełnianie opisanego przez Zamawiającego warunku udziału w postępowaniu</w:t>
      </w:r>
      <w:r w:rsidR="00FC5530">
        <w:rPr>
          <w:rFonts w:ascii="Tahoma" w:hAnsi="Tahoma" w:cs="Tahoma"/>
          <w:sz w:val="20"/>
          <w:szCs w:val="20"/>
        </w:rPr>
        <w:t>.</w:t>
      </w:r>
    </w:p>
    <w:p w:rsidR="005735F5" w:rsidRPr="0092533F" w:rsidRDefault="005B4628" w:rsidP="005B4628">
      <w:pPr>
        <w:autoSpaceDE w:val="0"/>
        <w:autoSpaceDN w:val="0"/>
        <w:adjustRightInd w:val="0"/>
        <w:spacing w:line="360" w:lineRule="auto"/>
        <w:ind w:left="426"/>
        <w:jc w:val="both"/>
        <w:rPr>
          <w:rFonts w:ascii="Tahoma" w:hAnsi="Tahoma" w:cs="Tahoma"/>
          <w:sz w:val="20"/>
          <w:szCs w:val="20"/>
          <w:u w:val="single"/>
        </w:rPr>
      </w:pPr>
      <w:r>
        <w:rPr>
          <w:rFonts w:ascii="Tahoma" w:hAnsi="Tahoma" w:cs="Tahoma"/>
          <w:sz w:val="20"/>
          <w:szCs w:val="20"/>
          <w:lang w:val="pl-PL"/>
        </w:rPr>
        <w:t xml:space="preserve"> </w:t>
      </w:r>
      <w:r w:rsidR="008D7E86" w:rsidRPr="005B4628">
        <w:rPr>
          <w:rFonts w:ascii="Tahoma" w:hAnsi="Tahoma" w:cs="Tahoma"/>
          <w:sz w:val="20"/>
          <w:szCs w:val="20"/>
        </w:rPr>
        <w:t>2</w:t>
      </w:r>
      <w:r w:rsidR="006B1EEE" w:rsidRPr="005B4628">
        <w:rPr>
          <w:rFonts w:ascii="Tahoma" w:hAnsi="Tahoma" w:cs="Tahoma"/>
          <w:sz w:val="20"/>
          <w:szCs w:val="20"/>
        </w:rPr>
        <w:t xml:space="preserve">) </w:t>
      </w:r>
      <w:r w:rsidRPr="005B4628">
        <w:rPr>
          <w:rFonts w:ascii="Tahoma" w:hAnsi="Tahoma" w:cs="Tahoma"/>
          <w:noProof w:val="0"/>
          <w:sz w:val="20"/>
          <w:szCs w:val="20"/>
          <w:lang w:val="pl-PL"/>
        </w:rPr>
        <w:t xml:space="preserve">wykazu robót budowlanych wykonanych nie wcześniej niż w okresie ostatnich 5 lat przed </w:t>
      </w:r>
      <w:r>
        <w:rPr>
          <w:rFonts w:ascii="Tahoma" w:hAnsi="Tahoma" w:cs="Tahoma"/>
          <w:noProof w:val="0"/>
          <w:sz w:val="20"/>
          <w:szCs w:val="20"/>
          <w:lang w:val="pl-PL"/>
        </w:rPr>
        <w:t xml:space="preserve">   </w:t>
      </w:r>
      <w:r w:rsidRPr="005B4628">
        <w:rPr>
          <w:rFonts w:ascii="Tahoma" w:hAnsi="Tahoma" w:cs="Tahoma"/>
          <w:noProof w:val="0"/>
          <w:sz w:val="20"/>
          <w:szCs w:val="20"/>
          <w:lang w:val="pl-PL"/>
        </w:rPr>
        <w:t>upływem terminu składania</w:t>
      </w:r>
      <w:r>
        <w:rPr>
          <w:rFonts w:ascii="Tahoma" w:hAnsi="Tahoma" w:cs="Tahoma"/>
          <w:noProof w:val="0"/>
          <w:sz w:val="20"/>
          <w:szCs w:val="20"/>
          <w:lang w:val="pl-PL"/>
        </w:rPr>
        <w:t xml:space="preserve"> </w:t>
      </w:r>
      <w:r w:rsidRPr="005B4628">
        <w:rPr>
          <w:rFonts w:ascii="Tahoma" w:hAnsi="Tahoma" w:cs="Tahoma"/>
          <w:noProof w:val="0"/>
          <w:sz w:val="20"/>
          <w:szCs w:val="20"/>
          <w:lang w:val="pl-PL"/>
        </w:rPr>
        <w:t>ofert, a jeżeli okres prowadzenia działalności jest</w:t>
      </w:r>
      <w:r>
        <w:rPr>
          <w:rFonts w:ascii="Tahoma" w:hAnsi="Tahoma" w:cs="Tahoma"/>
          <w:noProof w:val="0"/>
          <w:sz w:val="20"/>
          <w:szCs w:val="20"/>
          <w:lang w:val="pl-PL"/>
        </w:rPr>
        <w:t xml:space="preserve"> </w:t>
      </w:r>
      <w:r w:rsidRPr="005B4628">
        <w:rPr>
          <w:rFonts w:ascii="Tahoma" w:hAnsi="Tahoma" w:cs="Tahoma"/>
          <w:noProof w:val="0"/>
          <w:sz w:val="20"/>
          <w:szCs w:val="20"/>
          <w:lang w:val="pl-PL"/>
        </w:rPr>
        <w:t>krótszy – w tym okresie, wraz z podaniem ich rodzaju, wartości, daty, miejsca wykonania i podmiotów, na rzecz których</w:t>
      </w:r>
      <w:r>
        <w:rPr>
          <w:rFonts w:ascii="Tahoma" w:hAnsi="Tahoma" w:cs="Tahoma"/>
          <w:noProof w:val="0"/>
          <w:sz w:val="20"/>
          <w:szCs w:val="20"/>
          <w:lang w:val="pl-PL"/>
        </w:rPr>
        <w:t xml:space="preserve"> </w:t>
      </w:r>
      <w:r w:rsidRPr="005B4628">
        <w:rPr>
          <w:rFonts w:ascii="Tahoma" w:hAnsi="Tahoma" w:cs="Tahoma"/>
          <w:noProof w:val="0"/>
          <w:sz w:val="20"/>
          <w:szCs w:val="20"/>
          <w:lang w:val="pl-PL"/>
        </w:rPr>
        <w:t>roboty te zostały wykonane, z załączeniem dowodów określających czy te roboty budowlane zostały wykonane</w:t>
      </w:r>
      <w:r>
        <w:rPr>
          <w:rFonts w:ascii="Tahoma" w:hAnsi="Tahoma" w:cs="Tahoma"/>
          <w:noProof w:val="0"/>
          <w:sz w:val="20"/>
          <w:szCs w:val="20"/>
          <w:lang w:val="pl-PL"/>
        </w:rPr>
        <w:t xml:space="preserve"> </w:t>
      </w:r>
      <w:r w:rsidRPr="005B4628">
        <w:rPr>
          <w:rFonts w:ascii="Tahoma" w:hAnsi="Tahoma" w:cs="Tahoma"/>
          <w:noProof w:val="0"/>
          <w:sz w:val="20"/>
          <w:szCs w:val="20"/>
          <w:lang w:val="pl-PL"/>
        </w:rPr>
        <w:t>należycie, w szczególności informacji o tym czy roboty zostały wykonane zgodnie z przepisami prawa budowlanego</w:t>
      </w:r>
      <w:r>
        <w:rPr>
          <w:rFonts w:ascii="Tahoma" w:hAnsi="Tahoma" w:cs="Tahoma"/>
          <w:noProof w:val="0"/>
          <w:sz w:val="20"/>
          <w:szCs w:val="20"/>
          <w:lang w:val="pl-PL"/>
        </w:rPr>
        <w:t xml:space="preserve"> </w:t>
      </w:r>
      <w:r w:rsidRPr="005B4628">
        <w:rPr>
          <w:rFonts w:ascii="Tahoma" w:hAnsi="Tahoma" w:cs="Tahoma"/>
          <w:noProof w:val="0"/>
          <w:sz w:val="20"/>
          <w:szCs w:val="20"/>
          <w:lang w:val="pl-PL"/>
        </w:rPr>
        <w:t>i prawidłowo ukończone, przy czym dowodami, o których mowa, są referencje bądź inne dokumenty wystawione</w:t>
      </w:r>
      <w:r>
        <w:rPr>
          <w:rFonts w:ascii="Tahoma" w:hAnsi="Tahoma" w:cs="Tahoma"/>
          <w:noProof w:val="0"/>
          <w:sz w:val="20"/>
          <w:szCs w:val="20"/>
          <w:lang w:val="pl-PL"/>
        </w:rPr>
        <w:t xml:space="preserve"> </w:t>
      </w:r>
      <w:r w:rsidRPr="005B4628">
        <w:rPr>
          <w:rFonts w:ascii="Tahoma" w:hAnsi="Tahoma" w:cs="Tahoma"/>
          <w:noProof w:val="0"/>
          <w:sz w:val="20"/>
          <w:szCs w:val="20"/>
          <w:lang w:val="pl-PL"/>
        </w:rPr>
        <w:t>przez podmiot, na rzecz którego roboty budowlane były wykonywane, a jeżeli z uzasadnionej przyczyny</w:t>
      </w:r>
      <w:r>
        <w:rPr>
          <w:rFonts w:ascii="Tahoma" w:hAnsi="Tahoma" w:cs="Tahoma"/>
          <w:noProof w:val="0"/>
          <w:sz w:val="20"/>
          <w:szCs w:val="20"/>
          <w:lang w:val="pl-PL"/>
        </w:rPr>
        <w:t xml:space="preserve"> </w:t>
      </w:r>
      <w:r w:rsidRPr="005B4628">
        <w:rPr>
          <w:rFonts w:ascii="Tahoma" w:hAnsi="Tahoma" w:cs="Tahoma"/>
          <w:noProof w:val="0"/>
          <w:sz w:val="20"/>
          <w:szCs w:val="20"/>
          <w:lang w:val="pl-PL"/>
        </w:rPr>
        <w:t>o obiektywnym charakterze wykonawca nie jest w stanie uzyskać t</w:t>
      </w:r>
      <w:r w:rsidR="00383333">
        <w:rPr>
          <w:rFonts w:ascii="Tahoma" w:hAnsi="Tahoma" w:cs="Tahoma"/>
          <w:noProof w:val="0"/>
          <w:sz w:val="20"/>
          <w:szCs w:val="20"/>
          <w:lang w:val="pl-PL"/>
        </w:rPr>
        <w:t>ych dokumentów – inne dokumenty</w:t>
      </w:r>
      <w:r w:rsidR="00670A41">
        <w:rPr>
          <w:rFonts w:ascii="Tahoma" w:hAnsi="Tahoma" w:cs="Tahoma"/>
          <w:sz w:val="20"/>
          <w:szCs w:val="20"/>
        </w:rPr>
        <w:t xml:space="preserve"> </w:t>
      </w:r>
      <w:r w:rsidR="00176FB1" w:rsidRPr="005B4628">
        <w:rPr>
          <w:rFonts w:ascii="Tahoma" w:hAnsi="Tahoma" w:cs="Tahoma"/>
          <w:sz w:val="20"/>
          <w:szCs w:val="20"/>
        </w:rPr>
        <w:t xml:space="preserve"> </w:t>
      </w:r>
      <w:r w:rsidR="00670A41">
        <w:rPr>
          <w:rFonts w:ascii="Tahoma" w:hAnsi="Tahoma" w:cs="Tahoma"/>
          <w:sz w:val="20"/>
          <w:szCs w:val="20"/>
        </w:rPr>
        <w:t xml:space="preserve">- </w:t>
      </w:r>
      <w:r w:rsidR="00176FB1" w:rsidRPr="005B4628">
        <w:rPr>
          <w:rFonts w:ascii="Tahoma" w:hAnsi="Tahoma" w:cs="Tahoma"/>
          <w:b/>
          <w:sz w:val="20"/>
          <w:szCs w:val="20"/>
        </w:rPr>
        <w:t>Załącznik nr 4 do SIWZ</w:t>
      </w:r>
      <w:r w:rsidR="00FC5530">
        <w:rPr>
          <w:rFonts w:ascii="Tahoma" w:hAnsi="Tahoma" w:cs="Tahoma"/>
          <w:sz w:val="20"/>
          <w:szCs w:val="20"/>
        </w:rPr>
        <w:t>.</w:t>
      </w:r>
    </w:p>
    <w:p w:rsidR="005B4628" w:rsidRPr="005B4628" w:rsidRDefault="00670A41" w:rsidP="005B4628">
      <w:pPr>
        <w:autoSpaceDE w:val="0"/>
        <w:autoSpaceDN w:val="0"/>
        <w:adjustRightInd w:val="0"/>
        <w:spacing w:line="360" w:lineRule="auto"/>
        <w:ind w:left="426"/>
        <w:jc w:val="both"/>
        <w:rPr>
          <w:rFonts w:ascii="Tahoma" w:hAnsi="Tahoma" w:cs="Tahoma"/>
          <w:sz w:val="20"/>
          <w:szCs w:val="20"/>
        </w:rPr>
      </w:pPr>
      <w:r>
        <w:rPr>
          <w:rFonts w:ascii="Tahoma" w:hAnsi="Tahoma" w:cs="Tahoma"/>
          <w:sz w:val="20"/>
          <w:szCs w:val="20"/>
        </w:rPr>
        <w:t>3</w:t>
      </w:r>
      <w:r w:rsidR="005B4628" w:rsidRPr="005B4628">
        <w:rPr>
          <w:rFonts w:ascii="Tahoma" w:hAnsi="Tahoma" w:cs="Tahoma"/>
          <w:sz w:val="20"/>
          <w:szCs w:val="20"/>
        </w:rPr>
        <w:t xml:space="preserve">) </w:t>
      </w:r>
      <w:r w:rsidR="005B4628" w:rsidRPr="005B4628">
        <w:rPr>
          <w:rFonts w:ascii="Tahoma" w:hAnsi="Tahoma" w:cs="Tahoma"/>
          <w:noProof w:val="0"/>
          <w:sz w:val="20"/>
          <w:szCs w:val="20"/>
          <w:lang w:val="pl-PL"/>
        </w:rPr>
        <w:t xml:space="preserve">wykazu osób, skierowanych przez </w:t>
      </w:r>
      <w:r w:rsidR="0092533F">
        <w:rPr>
          <w:rFonts w:ascii="Tahoma" w:hAnsi="Tahoma" w:cs="Tahoma"/>
          <w:noProof w:val="0"/>
          <w:sz w:val="20"/>
          <w:szCs w:val="20"/>
          <w:lang w:val="pl-PL"/>
        </w:rPr>
        <w:t>W</w:t>
      </w:r>
      <w:r w:rsidR="005B4628" w:rsidRPr="005B4628">
        <w:rPr>
          <w:rFonts w:ascii="Tahoma" w:hAnsi="Tahoma" w:cs="Tahoma"/>
          <w:noProof w:val="0"/>
          <w:sz w:val="20"/>
          <w:szCs w:val="20"/>
          <w:lang w:val="pl-PL"/>
        </w:rPr>
        <w:t>ykonawcę do realizacji zamówienia publicznego, w szczególności odpowiedzialnych</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za kontrolę jakości lub kierowanie robotami budowlanymi, wraz z informacjami na temat</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ich kwalifikacji zawodowych, uprawnień, doświadczenia i wykształcenia niezbędnych do wykonania zamówienia</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publicznego, a także zakresu wykonywanych przez nie czynności oraz informacją o podstawie do dysponowania</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tymi osobami</w:t>
      </w:r>
      <w:r w:rsidR="00383333" w:rsidRPr="005B4628">
        <w:rPr>
          <w:rFonts w:ascii="Tahoma" w:hAnsi="Tahoma" w:cs="Tahoma"/>
          <w:sz w:val="20"/>
          <w:szCs w:val="20"/>
        </w:rPr>
        <w:t xml:space="preserve"> </w:t>
      </w:r>
      <w:r>
        <w:rPr>
          <w:rFonts w:ascii="Tahoma" w:hAnsi="Tahoma" w:cs="Tahoma"/>
          <w:b/>
          <w:sz w:val="20"/>
          <w:szCs w:val="20"/>
        </w:rPr>
        <w:t xml:space="preserve">- </w:t>
      </w:r>
      <w:r w:rsidR="00383333" w:rsidRPr="005B4628">
        <w:rPr>
          <w:rFonts w:ascii="Tahoma" w:hAnsi="Tahoma" w:cs="Tahoma"/>
          <w:b/>
          <w:sz w:val="20"/>
          <w:szCs w:val="20"/>
        </w:rPr>
        <w:t xml:space="preserve">Załącznik nr </w:t>
      </w:r>
      <w:r>
        <w:rPr>
          <w:rFonts w:ascii="Tahoma" w:hAnsi="Tahoma" w:cs="Tahoma"/>
          <w:b/>
          <w:sz w:val="20"/>
          <w:szCs w:val="20"/>
        </w:rPr>
        <w:t>5</w:t>
      </w:r>
      <w:r w:rsidR="00383333" w:rsidRPr="005B4628">
        <w:rPr>
          <w:rFonts w:ascii="Tahoma" w:hAnsi="Tahoma" w:cs="Tahoma"/>
          <w:b/>
          <w:sz w:val="20"/>
          <w:szCs w:val="20"/>
        </w:rPr>
        <w:t xml:space="preserve"> do SIWZ</w:t>
      </w:r>
      <w:r w:rsidR="00FC5530">
        <w:rPr>
          <w:rFonts w:ascii="Tahoma" w:hAnsi="Tahoma" w:cs="Tahoma"/>
          <w:b/>
          <w:sz w:val="20"/>
          <w:szCs w:val="20"/>
        </w:rPr>
        <w:t>.</w:t>
      </w:r>
    </w:p>
    <w:p w:rsidR="003B414B" w:rsidRDefault="005A6D24" w:rsidP="0060610F">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xml:space="preserve">. W celu potwierdzenia braku podstaw wykluczenia </w:t>
      </w:r>
      <w:r w:rsidR="008F2404">
        <w:rPr>
          <w:rFonts w:ascii="Tahoma" w:hAnsi="Tahoma" w:cs="Tahoma"/>
          <w:noProof w:val="0"/>
          <w:sz w:val="20"/>
          <w:szCs w:val="20"/>
          <w:lang w:val="pl-PL"/>
        </w:rPr>
        <w:t>W</w:t>
      </w:r>
      <w:r w:rsidRPr="0060610F">
        <w:rPr>
          <w:rFonts w:ascii="Tahoma" w:hAnsi="Tahoma" w:cs="Tahoma"/>
          <w:noProof w:val="0"/>
          <w:sz w:val="20"/>
          <w:szCs w:val="20"/>
          <w:lang w:val="pl-PL"/>
        </w:rPr>
        <w:t>ykonawcy z udziału w postępowaniu</w:t>
      </w:r>
      <w:r>
        <w:rPr>
          <w:rFonts w:ascii="Tahoma" w:hAnsi="Tahoma" w:cs="Tahoma"/>
          <w:noProof w:val="0"/>
          <w:sz w:val="20"/>
          <w:szCs w:val="20"/>
          <w:lang w:val="pl-PL"/>
        </w:rPr>
        <w:t xml:space="preserve"> </w:t>
      </w:r>
      <w:r w:rsidR="008F2404">
        <w:rPr>
          <w:rFonts w:ascii="Tahoma" w:hAnsi="Tahoma" w:cs="Tahoma"/>
          <w:noProof w:val="0"/>
          <w:sz w:val="20"/>
          <w:szCs w:val="20"/>
          <w:lang w:val="pl-PL"/>
        </w:rPr>
        <w:t>Z</w:t>
      </w:r>
      <w:r w:rsidRPr="0060610F">
        <w:rPr>
          <w:rFonts w:ascii="Tahoma" w:hAnsi="Tahoma" w:cs="Tahoma"/>
          <w:noProof w:val="0"/>
          <w:sz w:val="20"/>
          <w:szCs w:val="20"/>
          <w:lang w:val="pl-PL"/>
        </w:rPr>
        <w:t>amawiający żąda</w:t>
      </w:r>
      <w:r w:rsidR="003B414B">
        <w:rPr>
          <w:rFonts w:ascii="Tahoma" w:hAnsi="Tahoma" w:cs="Tahoma"/>
          <w:noProof w:val="0"/>
          <w:sz w:val="20"/>
          <w:szCs w:val="20"/>
          <w:lang w:val="pl-PL"/>
        </w:rPr>
        <w:t>:</w:t>
      </w:r>
    </w:p>
    <w:p w:rsidR="005A6D24" w:rsidRDefault="003B414B" w:rsidP="0060610F">
      <w:pPr>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1)</w:t>
      </w:r>
      <w:r w:rsidR="005A6D24" w:rsidRPr="0060610F">
        <w:rPr>
          <w:rFonts w:ascii="Tahoma" w:hAnsi="Tahoma" w:cs="Tahoma"/>
          <w:noProof w:val="0"/>
          <w:sz w:val="20"/>
          <w:szCs w:val="20"/>
          <w:lang w:val="pl-PL"/>
        </w:rPr>
        <w:t xml:space="preserve"> </w:t>
      </w:r>
      <w:r w:rsidR="005A6D24"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t>
      </w:r>
      <w:r w:rsidR="005A6D24" w:rsidRPr="005B5646">
        <w:rPr>
          <w:rFonts w:ascii="Tahoma" w:hAnsi="Tahoma" w:cs="Tahoma"/>
          <w:sz w:val="20"/>
          <w:szCs w:val="20"/>
        </w:rPr>
        <w:lastRenderedPageBreak/>
        <w:t xml:space="preserve">wykluczenia na podstawie art. 24 ust. 5 pkt. 1 ustawy; wystawionego nie wcześniej niż </w:t>
      </w:r>
      <w:r w:rsidR="005A6D24" w:rsidRPr="005B5646">
        <w:rPr>
          <w:rFonts w:ascii="Tahoma" w:hAnsi="Tahoma" w:cs="Tahoma"/>
          <w:b/>
          <w:bCs/>
          <w:sz w:val="20"/>
          <w:szCs w:val="20"/>
          <w:u w:val="single"/>
        </w:rPr>
        <w:t>6 miesięcy</w:t>
      </w:r>
      <w:r w:rsidR="005A6D24" w:rsidRPr="005B5646">
        <w:rPr>
          <w:rFonts w:ascii="Tahoma" w:hAnsi="Tahoma" w:cs="Tahoma"/>
          <w:sz w:val="20"/>
          <w:szCs w:val="20"/>
        </w:rPr>
        <w:t xml:space="preserve"> przed upływem terminu składania ofert.</w:t>
      </w:r>
    </w:p>
    <w:p w:rsidR="003B414B" w:rsidRDefault="005A6D24" w:rsidP="003B414B">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Pr="00E67490">
        <w:rPr>
          <w:rFonts w:ascii="Tahoma" w:hAnsi="Tahoma" w:cs="Tahoma"/>
          <w:noProof w:val="0"/>
          <w:sz w:val="20"/>
          <w:szCs w:val="20"/>
          <w:lang w:val="pl-PL"/>
        </w:rPr>
        <w:t xml:space="preserve"> Jeżeli </w:t>
      </w:r>
      <w:r w:rsidR="00383333">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sidR="0092533F">
        <w:rPr>
          <w:rFonts w:ascii="Tahoma" w:hAnsi="Tahoma" w:cs="Tahoma"/>
          <w:noProof w:val="0"/>
          <w:sz w:val="20"/>
          <w:szCs w:val="20"/>
          <w:lang w:val="pl-PL"/>
        </w:rPr>
        <w:t>u</w:t>
      </w:r>
      <w:r w:rsidRPr="00E67490">
        <w:rPr>
          <w:rFonts w:ascii="Tahoma" w:hAnsi="Tahoma" w:cs="Tahoma"/>
          <w:noProof w:val="0"/>
          <w:sz w:val="20"/>
          <w:szCs w:val="20"/>
          <w:lang w:val="pl-PL"/>
        </w:rPr>
        <w:t>, o który</w:t>
      </w:r>
      <w:r w:rsidR="0092533F">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sidR="003B414B">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r w:rsidR="003675EC">
        <w:rPr>
          <w:rFonts w:ascii="Tahoma" w:hAnsi="Tahoma" w:cs="Tahoma"/>
          <w:noProof w:val="0"/>
          <w:sz w:val="20"/>
          <w:szCs w:val="20"/>
          <w:lang w:val="pl-PL"/>
        </w:rPr>
        <w:t>.</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sidR="003675EC">
        <w:rPr>
          <w:rFonts w:ascii="Tahoma" w:hAnsi="Tahoma" w:cs="Tahoma"/>
          <w:noProof w:val="0"/>
          <w:sz w:val="20"/>
          <w:szCs w:val="20"/>
          <w:lang w:val="pl-PL"/>
        </w:rPr>
        <w:t>u</w:t>
      </w:r>
      <w:r w:rsidRPr="00E67490">
        <w:rPr>
          <w:rFonts w:ascii="Tahoma" w:hAnsi="Tahoma" w:cs="Tahoma"/>
          <w:noProof w:val="0"/>
          <w:sz w:val="20"/>
          <w:szCs w:val="20"/>
          <w:lang w:val="pl-PL"/>
        </w:rPr>
        <w:t>, o który</w:t>
      </w:r>
      <w:r w:rsidR="003675EC">
        <w:rPr>
          <w:rFonts w:ascii="Tahoma" w:hAnsi="Tahoma" w:cs="Tahoma"/>
          <w:noProof w:val="0"/>
          <w:sz w:val="20"/>
          <w:szCs w:val="20"/>
          <w:lang w:val="pl-PL"/>
        </w:rPr>
        <w:t>m</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t>
      </w:r>
      <w:r w:rsidR="008F2404">
        <w:rPr>
          <w:rFonts w:ascii="Tahoma" w:hAnsi="Tahoma" w:cs="Tahoma"/>
          <w:noProof w:val="0"/>
          <w:sz w:val="20"/>
          <w:szCs w:val="20"/>
          <w:lang w:val="pl-PL"/>
        </w:rPr>
        <w:t>W</w:t>
      </w:r>
      <w:r w:rsidRPr="00E67490">
        <w:rPr>
          <w:rFonts w:ascii="Tahoma" w:hAnsi="Tahoma" w:cs="Tahoma"/>
          <w:noProof w:val="0"/>
          <w:sz w:val="20"/>
          <w:szCs w:val="20"/>
          <w:lang w:val="pl-PL"/>
        </w:rPr>
        <w:t xml:space="preserve">ykonawcy lub miejsce zamieszkania tej osoby.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9.4.3</w:t>
      </w:r>
      <w:r w:rsidRPr="00E67490">
        <w:rPr>
          <w:rFonts w:ascii="Tahoma" w:hAnsi="Tahoma" w:cs="Tahoma"/>
          <w:noProof w:val="0"/>
          <w:sz w:val="20"/>
          <w:szCs w:val="20"/>
          <w:lang w:val="pl-PL"/>
        </w:rPr>
        <w:t>. W przypadku wątpliwości co do tr</w:t>
      </w:r>
      <w:r>
        <w:rPr>
          <w:rFonts w:ascii="Tahoma" w:hAnsi="Tahoma" w:cs="Tahoma"/>
          <w:noProof w:val="0"/>
          <w:sz w:val="20"/>
          <w:szCs w:val="20"/>
          <w:lang w:val="pl-PL"/>
        </w:rPr>
        <w:t>eści dokumentu złożonego przez W</w:t>
      </w:r>
      <w:r w:rsidRPr="00E67490">
        <w:rPr>
          <w:rFonts w:ascii="Tahoma" w:hAnsi="Tahoma" w:cs="Tahoma"/>
          <w:noProof w:val="0"/>
          <w:sz w:val="20"/>
          <w:szCs w:val="20"/>
          <w:lang w:val="pl-PL"/>
        </w:rPr>
        <w:t>ykonawcę,</w:t>
      </w:r>
      <w:r>
        <w:rPr>
          <w:rFonts w:ascii="Tahoma" w:hAnsi="Tahoma" w:cs="Tahoma"/>
          <w:noProof w:val="0"/>
          <w:sz w:val="20"/>
          <w:szCs w:val="20"/>
          <w:lang w:val="pl-PL"/>
        </w:rPr>
        <w:t xml:space="preserve"> Z</w:t>
      </w:r>
      <w:r w:rsidRPr="00E67490">
        <w:rPr>
          <w:rFonts w:ascii="Tahoma" w:hAnsi="Tahoma" w:cs="Tahoma"/>
          <w:noProof w:val="0"/>
          <w:sz w:val="20"/>
          <w:szCs w:val="20"/>
          <w:lang w:val="pl-PL"/>
        </w:rPr>
        <w:t>amawiający może zwrócić się do właściwych organów odpowiednio kraju, w którym</w:t>
      </w:r>
      <w:r>
        <w:rPr>
          <w:rFonts w:ascii="Tahoma" w:hAnsi="Tahoma" w:cs="Tahoma"/>
          <w:noProof w:val="0"/>
          <w:sz w:val="20"/>
          <w:szCs w:val="20"/>
          <w:lang w:val="pl-PL"/>
        </w:rPr>
        <w:t xml:space="preserve"> W</w:t>
      </w:r>
      <w:r w:rsidRPr="00E67490">
        <w:rPr>
          <w:rFonts w:ascii="Tahoma" w:hAnsi="Tahoma" w:cs="Tahoma"/>
          <w:noProof w:val="0"/>
          <w:sz w:val="20"/>
          <w:szCs w:val="20"/>
          <w:lang w:val="pl-PL"/>
        </w:rPr>
        <w:t>ykonawca ma siedzibę lub miejsce zamieszkania lub miejsce zamieszkania ma osoba,</w:t>
      </w:r>
      <w:r>
        <w:rPr>
          <w:rFonts w:ascii="Tahoma" w:hAnsi="Tahoma" w:cs="Tahoma"/>
          <w:noProof w:val="0"/>
          <w:sz w:val="20"/>
          <w:szCs w:val="20"/>
          <w:lang w:val="pl-PL"/>
        </w:rPr>
        <w:t xml:space="preserve"> </w:t>
      </w:r>
      <w:r w:rsidRPr="00E67490">
        <w:rPr>
          <w:rFonts w:ascii="Tahoma" w:hAnsi="Tahoma" w:cs="Tahoma"/>
          <w:noProof w:val="0"/>
          <w:sz w:val="20"/>
          <w:szCs w:val="20"/>
          <w:lang w:val="pl-PL"/>
        </w:rPr>
        <w:t>której dokument dotyczy, o udzielenie niezbędnych informacji dotyczących tego</w:t>
      </w:r>
      <w:r>
        <w:rPr>
          <w:rFonts w:ascii="Tahoma" w:hAnsi="Tahoma" w:cs="Tahoma"/>
          <w:noProof w:val="0"/>
          <w:sz w:val="20"/>
          <w:szCs w:val="20"/>
          <w:lang w:val="pl-PL"/>
        </w:rPr>
        <w:t xml:space="preserve"> </w:t>
      </w:r>
      <w:r w:rsidRPr="00E67490">
        <w:rPr>
          <w:rFonts w:ascii="Tahoma" w:hAnsi="Tahoma" w:cs="Tahoma"/>
          <w:noProof w:val="0"/>
          <w:sz w:val="20"/>
          <w:szCs w:val="20"/>
          <w:lang w:val="pl-PL"/>
        </w:rPr>
        <w:t>dokumentu.</w:t>
      </w:r>
    </w:p>
    <w:p w:rsidR="00774C3E" w:rsidRDefault="005A6D24" w:rsidP="00774C3E">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w:t>
      </w:r>
      <w:r w:rsidR="00774C3E" w:rsidRPr="00774C3E">
        <w:rPr>
          <w:rFonts w:ascii="Tahoma" w:hAnsi="Tahoma" w:cs="Tahoma"/>
          <w:sz w:val="20"/>
          <w:szCs w:val="20"/>
        </w:rPr>
        <w:t>Zamawiający żąda od Wykonawcy, który polega na zdolnościach lub sytuacji innych</w:t>
      </w:r>
      <w:r w:rsidR="00774C3E">
        <w:rPr>
          <w:rFonts w:ascii="Tahoma" w:hAnsi="Tahoma" w:cs="Tahoma"/>
          <w:sz w:val="20"/>
          <w:szCs w:val="20"/>
        </w:rPr>
        <w:t xml:space="preserve"> </w:t>
      </w:r>
      <w:r w:rsidR="00774C3E" w:rsidRPr="00774C3E">
        <w:rPr>
          <w:rFonts w:ascii="Tahoma" w:hAnsi="Tahoma" w:cs="Tahoma"/>
          <w:sz w:val="20"/>
          <w:szCs w:val="20"/>
        </w:rPr>
        <w:t xml:space="preserve">podmiotów na zasadach określonych w art. 22a ustawy, przedstawienia w odniesieniu do tych podmiotów </w:t>
      </w:r>
      <w:r w:rsidR="00774C3E">
        <w:rPr>
          <w:rFonts w:ascii="Tahoma" w:hAnsi="Tahoma" w:cs="Tahoma"/>
          <w:sz w:val="20"/>
          <w:szCs w:val="20"/>
        </w:rPr>
        <w:t>d</w:t>
      </w:r>
      <w:r w:rsidR="00774C3E" w:rsidRPr="00774C3E">
        <w:rPr>
          <w:rFonts w:ascii="Tahoma" w:hAnsi="Tahoma" w:cs="Tahoma"/>
          <w:sz w:val="20"/>
          <w:szCs w:val="20"/>
        </w:rPr>
        <w:t>okument</w:t>
      </w:r>
      <w:r w:rsidR="00E1253B">
        <w:rPr>
          <w:rFonts w:ascii="Tahoma" w:hAnsi="Tahoma" w:cs="Tahoma"/>
          <w:sz w:val="20"/>
          <w:szCs w:val="20"/>
        </w:rPr>
        <w:t>ów</w:t>
      </w:r>
      <w:r w:rsidR="00774C3E">
        <w:rPr>
          <w:rFonts w:ascii="Tahoma" w:hAnsi="Tahoma" w:cs="Tahoma"/>
          <w:sz w:val="20"/>
          <w:szCs w:val="20"/>
        </w:rPr>
        <w:t>, o który</w:t>
      </w:r>
      <w:r w:rsidR="00E1253B">
        <w:rPr>
          <w:rFonts w:ascii="Tahoma" w:hAnsi="Tahoma" w:cs="Tahoma"/>
          <w:sz w:val="20"/>
          <w:szCs w:val="20"/>
        </w:rPr>
        <w:t>ch</w:t>
      </w:r>
      <w:r w:rsidR="00774C3E">
        <w:rPr>
          <w:rFonts w:ascii="Tahoma" w:hAnsi="Tahoma" w:cs="Tahoma"/>
          <w:sz w:val="20"/>
          <w:szCs w:val="20"/>
        </w:rPr>
        <w:t xml:space="preserve"> mowa w pkt 9.3.2.</w:t>
      </w:r>
      <w:r w:rsidR="00774C3E" w:rsidRPr="00774C3E">
        <w:rPr>
          <w:rFonts w:ascii="Tahoma" w:hAnsi="Tahoma" w:cs="Tahoma"/>
          <w:sz w:val="20"/>
          <w:szCs w:val="20"/>
        </w:rPr>
        <w:t xml:space="preserve"> </w:t>
      </w:r>
    </w:p>
    <w:p w:rsidR="00774C3E" w:rsidRDefault="00774C3E" w:rsidP="00774C3E">
      <w:pPr>
        <w:autoSpaceDE w:val="0"/>
        <w:autoSpaceDN w:val="0"/>
        <w:adjustRightInd w:val="0"/>
        <w:spacing w:line="360" w:lineRule="auto"/>
        <w:rPr>
          <w:rFonts w:ascii="Tahoma" w:hAnsi="Tahoma" w:cs="Tahoma"/>
          <w:sz w:val="20"/>
          <w:szCs w:val="20"/>
        </w:rPr>
      </w:pPr>
      <w:r>
        <w:rPr>
          <w:rFonts w:ascii="Tahoma" w:hAnsi="Tahoma" w:cs="Tahoma"/>
          <w:sz w:val="20"/>
          <w:szCs w:val="20"/>
        </w:rPr>
        <w:t>9.6</w:t>
      </w:r>
      <w:r w:rsidRPr="00774C3E">
        <w:rPr>
          <w:rFonts w:ascii="Tahoma" w:hAnsi="Tahoma" w:cs="Tahoma"/>
          <w:sz w:val="20"/>
          <w:szCs w:val="20"/>
        </w:rPr>
        <w:t xml:space="preserve">. Zamawiający </w:t>
      </w:r>
      <w:r>
        <w:rPr>
          <w:rFonts w:ascii="Tahoma" w:hAnsi="Tahoma" w:cs="Tahoma"/>
          <w:sz w:val="20"/>
          <w:szCs w:val="20"/>
        </w:rPr>
        <w:t xml:space="preserve">nie </w:t>
      </w:r>
      <w:r w:rsidRPr="00774C3E">
        <w:rPr>
          <w:rFonts w:ascii="Tahoma" w:hAnsi="Tahoma" w:cs="Tahoma"/>
          <w:sz w:val="20"/>
          <w:szCs w:val="20"/>
        </w:rPr>
        <w:t>żąda od Wykonawcy przedstawienia dokument</w:t>
      </w:r>
      <w:r>
        <w:rPr>
          <w:rFonts w:ascii="Tahoma" w:hAnsi="Tahoma" w:cs="Tahoma"/>
          <w:sz w:val="20"/>
          <w:szCs w:val="20"/>
        </w:rPr>
        <w:t>u</w:t>
      </w:r>
      <w:r w:rsidRPr="00774C3E">
        <w:rPr>
          <w:rFonts w:ascii="Tahoma" w:hAnsi="Tahoma" w:cs="Tahoma"/>
          <w:sz w:val="20"/>
          <w:szCs w:val="20"/>
        </w:rPr>
        <w:t xml:space="preserve"> wymienion</w:t>
      </w:r>
      <w:r>
        <w:rPr>
          <w:rFonts w:ascii="Tahoma" w:hAnsi="Tahoma" w:cs="Tahoma"/>
          <w:sz w:val="20"/>
          <w:szCs w:val="20"/>
        </w:rPr>
        <w:t>ego</w:t>
      </w:r>
      <w:r w:rsidRPr="00774C3E">
        <w:rPr>
          <w:rFonts w:ascii="Tahoma" w:hAnsi="Tahoma" w:cs="Tahoma"/>
          <w:sz w:val="20"/>
          <w:szCs w:val="20"/>
        </w:rPr>
        <w:t xml:space="preserve"> w pkt </w:t>
      </w:r>
      <w:r>
        <w:rPr>
          <w:rFonts w:ascii="Tahoma" w:hAnsi="Tahoma" w:cs="Tahoma"/>
          <w:sz w:val="20"/>
          <w:szCs w:val="20"/>
        </w:rPr>
        <w:t xml:space="preserve">9.3.2., </w:t>
      </w:r>
      <w:r w:rsidRPr="00774C3E">
        <w:rPr>
          <w:rFonts w:ascii="Tahoma" w:hAnsi="Tahoma" w:cs="Tahoma"/>
          <w:sz w:val="20"/>
          <w:szCs w:val="20"/>
        </w:rPr>
        <w:t xml:space="preserve"> dotycząc</w:t>
      </w:r>
      <w:r>
        <w:rPr>
          <w:rFonts w:ascii="Tahoma" w:hAnsi="Tahoma" w:cs="Tahoma"/>
          <w:sz w:val="20"/>
          <w:szCs w:val="20"/>
        </w:rPr>
        <w:t>ego</w:t>
      </w:r>
      <w:r w:rsidRPr="00774C3E">
        <w:rPr>
          <w:rFonts w:ascii="Tahoma" w:hAnsi="Tahoma" w:cs="Tahoma"/>
          <w:sz w:val="20"/>
          <w:szCs w:val="20"/>
        </w:rPr>
        <w:t xml:space="preserve"> podwykonawcy, któremu zamierza powierzyć wykonanie części zamówienia, a który nie jest podmiotem, na którego zdolnościach lub sytuacji wykonawca polega na zasadach określonych w art. 22a </w:t>
      </w:r>
      <w:r w:rsidR="00757344">
        <w:rPr>
          <w:rFonts w:ascii="Tahoma" w:hAnsi="Tahoma" w:cs="Tahoma"/>
          <w:sz w:val="20"/>
          <w:szCs w:val="20"/>
        </w:rPr>
        <w:t>ustawy</w:t>
      </w:r>
      <w:r w:rsidRPr="00774C3E">
        <w:rPr>
          <w:rFonts w:ascii="Tahoma" w:hAnsi="Tahoma" w:cs="Tahoma"/>
          <w:sz w:val="20"/>
          <w:szCs w:val="20"/>
        </w:rPr>
        <w:t>.</w:t>
      </w:r>
    </w:p>
    <w:p w:rsidR="00E354F0" w:rsidRPr="00E354F0" w:rsidRDefault="00E354F0" w:rsidP="00E354F0">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9.7. </w:t>
      </w:r>
      <w:r w:rsidRPr="00E354F0">
        <w:rPr>
          <w:rFonts w:ascii="Tahoma" w:hAnsi="Tahoma" w:cs="Tahoma"/>
          <w:sz w:val="20"/>
          <w:szCs w:val="20"/>
        </w:rPr>
        <w:t>Zamawiający wymaga, aby Wykonawca którego oferta będzie oceniona jako najkorzystniejsza dostarczył</w:t>
      </w:r>
      <w:r w:rsidR="006927B0">
        <w:rPr>
          <w:rFonts w:ascii="Tahoma" w:hAnsi="Tahoma" w:cs="Tahoma"/>
          <w:sz w:val="20"/>
          <w:szCs w:val="20"/>
        </w:rPr>
        <w:t>, na wezwanie Zamawiającego,</w:t>
      </w:r>
      <w:r w:rsidRPr="00E354F0">
        <w:rPr>
          <w:rFonts w:ascii="Tahoma" w:hAnsi="Tahoma" w:cs="Tahoma"/>
          <w:sz w:val="20"/>
          <w:szCs w:val="20"/>
        </w:rPr>
        <w:t xml:space="preserve"> </w:t>
      </w:r>
      <w:r w:rsidR="006927B0" w:rsidRPr="006927B0">
        <w:rPr>
          <w:rFonts w:ascii="Tahoma" w:hAnsi="Tahoma" w:cs="Tahoma"/>
          <w:b/>
          <w:sz w:val="20"/>
          <w:szCs w:val="20"/>
        </w:rPr>
        <w:t>szczegółowy</w:t>
      </w:r>
      <w:r w:rsidR="006927B0">
        <w:rPr>
          <w:rFonts w:ascii="Tahoma" w:hAnsi="Tahoma" w:cs="Tahoma"/>
          <w:sz w:val="20"/>
          <w:szCs w:val="20"/>
        </w:rPr>
        <w:t xml:space="preserve"> </w:t>
      </w:r>
      <w:r w:rsidRPr="00E354F0">
        <w:rPr>
          <w:rFonts w:ascii="Tahoma" w:hAnsi="Tahoma" w:cs="Tahoma"/>
          <w:b/>
          <w:sz w:val="20"/>
          <w:szCs w:val="20"/>
        </w:rPr>
        <w:t>kosztorys ofertowy</w:t>
      </w:r>
      <w:r w:rsidR="006927B0">
        <w:rPr>
          <w:rFonts w:ascii="Tahoma" w:hAnsi="Tahoma" w:cs="Tahoma"/>
          <w:b/>
          <w:sz w:val="20"/>
          <w:szCs w:val="20"/>
        </w:rPr>
        <w:t xml:space="preserve"> (R+M+S)</w:t>
      </w:r>
      <w:r w:rsidRPr="00E354F0">
        <w:rPr>
          <w:rFonts w:ascii="Tahoma" w:hAnsi="Tahoma" w:cs="Tahoma"/>
          <w:sz w:val="20"/>
          <w:szCs w:val="20"/>
        </w:rPr>
        <w:t>.</w:t>
      </w:r>
    </w:p>
    <w:p w:rsidR="005A6D24" w:rsidRPr="007B405B" w:rsidRDefault="00774C3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w:t>
      </w:r>
      <w:r w:rsidR="00E354F0">
        <w:rPr>
          <w:rFonts w:ascii="Tahoma" w:hAnsi="Tahoma" w:cs="Tahoma"/>
          <w:sz w:val="20"/>
          <w:szCs w:val="20"/>
        </w:rPr>
        <w:t>8</w:t>
      </w:r>
      <w:r>
        <w:rPr>
          <w:rFonts w:ascii="Tahoma" w:hAnsi="Tahoma" w:cs="Tahoma"/>
          <w:sz w:val="20"/>
          <w:szCs w:val="20"/>
        </w:rPr>
        <w:t xml:space="preserve">. </w:t>
      </w:r>
      <w:r w:rsidR="005A6D24" w:rsidRPr="007B405B">
        <w:rPr>
          <w:rFonts w:ascii="Tahoma" w:hAnsi="Tahoma" w:cs="Tahoma"/>
          <w:sz w:val="20"/>
          <w:szCs w:val="20"/>
        </w:rPr>
        <w:t>Oświadczenia składane przez Wykonawcę i inne podmioty, na zdolnościach lub sytuacji, których polega Wykonawca na zasadach określonych w art. 22a ustawy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354F0">
        <w:rPr>
          <w:rFonts w:ascii="Tahoma" w:hAnsi="Tahoma" w:cs="Tahoma"/>
          <w:sz w:val="20"/>
          <w:szCs w:val="20"/>
        </w:rPr>
        <w:t>9</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354F0">
        <w:rPr>
          <w:rFonts w:ascii="Tahoma" w:hAnsi="Tahoma" w:cs="Tahoma"/>
          <w:sz w:val="20"/>
          <w:szCs w:val="20"/>
        </w:rPr>
        <w:t>10</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lastRenderedPageBreak/>
        <w:t>9.</w:t>
      </w:r>
      <w:r w:rsidR="00774C3E">
        <w:rPr>
          <w:rFonts w:ascii="Tahoma" w:hAnsi="Tahoma" w:cs="Tahoma"/>
          <w:sz w:val="20"/>
          <w:szCs w:val="20"/>
        </w:rPr>
        <w:t>1</w:t>
      </w:r>
      <w:r w:rsidR="00E354F0">
        <w:rPr>
          <w:rFonts w:ascii="Tahoma" w:hAnsi="Tahoma" w:cs="Tahoma"/>
          <w:sz w:val="20"/>
          <w:szCs w:val="20"/>
        </w:rPr>
        <w:t>1</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Default="00E543A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w:t>
      </w:r>
      <w:r w:rsidR="00774C3E">
        <w:rPr>
          <w:rFonts w:ascii="Tahoma" w:hAnsi="Tahoma" w:cs="Tahoma"/>
          <w:sz w:val="20"/>
          <w:szCs w:val="20"/>
        </w:rPr>
        <w:t>1</w:t>
      </w:r>
      <w:r w:rsidR="00E354F0">
        <w:rPr>
          <w:rFonts w:ascii="Tahoma" w:hAnsi="Tahoma" w:cs="Tahoma"/>
          <w:sz w:val="20"/>
          <w:szCs w:val="20"/>
        </w:rPr>
        <w:t>2</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w:t>
      </w:r>
    </w:p>
    <w:p w:rsidR="00AA2AF1" w:rsidRPr="00AA2AF1" w:rsidRDefault="00AA2AF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9.1</w:t>
      </w:r>
      <w:r w:rsidR="00E354F0">
        <w:rPr>
          <w:rFonts w:ascii="Tahoma" w:hAnsi="Tahoma" w:cs="Tahoma"/>
          <w:sz w:val="20"/>
          <w:szCs w:val="20"/>
        </w:rPr>
        <w:t>3</w:t>
      </w:r>
      <w:r>
        <w:rPr>
          <w:rFonts w:ascii="Tahoma" w:hAnsi="Tahoma" w:cs="Tahoma"/>
          <w:sz w:val="20"/>
          <w:szCs w:val="20"/>
        </w:rPr>
        <w:t xml:space="preserve">. </w:t>
      </w:r>
      <w:r w:rsidRPr="00AA2AF1">
        <w:rPr>
          <w:rFonts w:ascii="Tahoma" w:hAnsi="Tahoma" w:cs="Tahoma"/>
          <w:sz w:val="20"/>
          <w:szCs w:val="20"/>
        </w:rPr>
        <w:t>Wykonawca nie jest obowiązany do złożenia oświadczeń lub dokumentów potwierdzających okoliczności, o których mowa w ar</w:t>
      </w:r>
      <w:r>
        <w:rPr>
          <w:rFonts w:ascii="Tahoma" w:hAnsi="Tahoma" w:cs="Tahoma"/>
          <w:sz w:val="20"/>
          <w:szCs w:val="20"/>
        </w:rPr>
        <w:t>t. 25 ust. 1 pkt 1 i 3, jeżeli Z</w:t>
      </w:r>
      <w:r w:rsidRPr="00AA2AF1">
        <w:rPr>
          <w:rFonts w:ascii="Tahoma" w:hAnsi="Tahoma" w:cs="Tahoma"/>
          <w:sz w:val="20"/>
          <w:szCs w:val="20"/>
        </w:rPr>
        <w:t xml:space="preserve">amawiający posiada oświadczenia lub dokumenty dotyczące tego </w:t>
      </w:r>
      <w:r>
        <w:rPr>
          <w:rFonts w:ascii="Tahoma" w:hAnsi="Tahoma" w:cs="Tahoma"/>
          <w:sz w:val="20"/>
          <w:szCs w:val="20"/>
        </w:rPr>
        <w:t>W</w:t>
      </w:r>
      <w:r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354F0">
        <w:rPr>
          <w:rFonts w:ascii="Tahoma" w:hAnsi="Tahoma" w:cs="Tahoma"/>
          <w:sz w:val="20"/>
          <w:szCs w:val="20"/>
        </w:rPr>
        <w:t>4</w:t>
      </w:r>
      <w:r>
        <w:rPr>
          <w:rFonts w:ascii="Tahoma" w:hAnsi="Tahoma" w:cs="Tahoma"/>
          <w:sz w:val="20"/>
          <w:szCs w:val="20"/>
        </w:rPr>
        <w:t>.</w:t>
      </w:r>
      <w:r w:rsidRPr="007B405B">
        <w:rPr>
          <w:rFonts w:ascii="Tahoma" w:hAnsi="Tahoma" w:cs="Tahoma"/>
          <w:sz w:val="20"/>
          <w:szCs w:val="20"/>
        </w:rPr>
        <w:t xml:space="preserve"> 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354F0">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8D7E86" w:rsidRDefault="008D7E86" w:rsidP="008D7E86">
      <w:pPr>
        <w:spacing w:line="360" w:lineRule="auto"/>
        <w:jc w:val="both"/>
        <w:rPr>
          <w:rFonts w:ascii="Tahoma" w:hAnsi="Tahoma" w:cs="Tahoma"/>
          <w:sz w:val="20"/>
          <w:szCs w:val="20"/>
        </w:rPr>
      </w:pPr>
      <w:r w:rsidRPr="008D7E86">
        <w:rPr>
          <w:rFonts w:ascii="Tahoma" w:hAnsi="Tahoma" w:cs="Tahoma"/>
          <w:sz w:val="20"/>
          <w:szCs w:val="20"/>
        </w:rPr>
        <w:t>9.1</w:t>
      </w:r>
      <w:r w:rsidR="00E354F0">
        <w:rPr>
          <w:rFonts w:ascii="Tahoma" w:hAnsi="Tahoma" w:cs="Tahoma"/>
          <w:sz w:val="20"/>
          <w:szCs w:val="20"/>
        </w:rPr>
        <w:t>6</w:t>
      </w:r>
      <w:r w:rsidRPr="008D7E86">
        <w:rPr>
          <w:rFonts w:ascii="Tahoma" w:hAnsi="Tahoma" w:cs="Tahoma"/>
          <w:sz w:val="20"/>
          <w:szCs w:val="20"/>
        </w:rPr>
        <w:t xml:space="preserve">. </w:t>
      </w:r>
      <w:r w:rsidRPr="008D7E86">
        <w:rPr>
          <w:rFonts w:ascii="Tahoma" w:hAnsi="Tahoma" w:cs="Tahoma"/>
          <w:sz w:val="20"/>
          <w:szCs w:val="20"/>
          <w:u w:val="single"/>
        </w:rPr>
        <w:t xml:space="preserve">Oświadczenia wskazane w pkt </w:t>
      </w:r>
      <w:r w:rsidR="00AD1CF0">
        <w:rPr>
          <w:rFonts w:ascii="Tahoma" w:hAnsi="Tahoma" w:cs="Tahoma"/>
          <w:sz w:val="20"/>
          <w:szCs w:val="20"/>
          <w:u w:val="single"/>
        </w:rPr>
        <w:t>9</w:t>
      </w:r>
      <w:r w:rsidRPr="008D7E86">
        <w:rPr>
          <w:rFonts w:ascii="Tahoma" w:hAnsi="Tahoma" w:cs="Tahoma"/>
          <w:sz w:val="20"/>
          <w:szCs w:val="20"/>
          <w:u w:val="single"/>
        </w:rPr>
        <w:t>.1) SIWZ</w:t>
      </w:r>
      <w:r w:rsidR="00DF276E">
        <w:rPr>
          <w:rFonts w:ascii="Tahoma" w:hAnsi="Tahoma" w:cs="Tahoma"/>
          <w:sz w:val="20"/>
          <w:szCs w:val="20"/>
          <w:u w:val="single"/>
        </w:rPr>
        <w:t xml:space="preserve"> sk</w:t>
      </w:r>
      <w:r w:rsidRPr="008D7E86">
        <w:rPr>
          <w:rFonts w:ascii="Tahoma" w:hAnsi="Tahoma" w:cs="Tahoma"/>
          <w:sz w:val="20"/>
          <w:szCs w:val="20"/>
          <w:u w:val="single"/>
        </w:rPr>
        <w:t xml:space="preserve">ładane są wraz z ofertą. Dokument określony w pkt </w:t>
      </w:r>
      <w:r w:rsidR="00AD1CF0">
        <w:rPr>
          <w:rFonts w:ascii="Tahoma" w:hAnsi="Tahoma" w:cs="Tahoma"/>
          <w:sz w:val="20"/>
          <w:szCs w:val="20"/>
          <w:u w:val="single"/>
        </w:rPr>
        <w:t>9</w:t>
      </w:r>
      <w:r w:rsidRPr="008D7E86">
        <w:rPr>
          <w:rFonts w:ascii="Tahoma" w:hAnsi="Tahoma" w:cs="Tahoma"/>
          <w:sz w:val="20"/>
          <w:szCs w:val="20"/>
          <w:u w:val="single"/>
        </w:rPr>
        <w:t>.2 SIWZ składany jest przez Wykonawcę w terminie 3 dni od zamieszczenia na stronie internetowej Zamawiającego informacji z otwarcia ofert. Pozostałe dokumenty wymagane będą tylko od Wykonawcy, którego oferta będzie oceniona jako najkorzystniejsza</w:t>
      </w:r>
      <w:r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1432B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środki komunikacji elektronicznej</w:t>
      </w:r>
      <w:r w:rsidR="001432B1">
        <w:rPr>
          <w:rFonts w:ascii="Tahoma" w:hAnsi="Tahoma" w:cs="Tahoma"/>
          <w:sz w:val="20"/>
          <w:szCs w:val="20"/>
        </w:rPr>
        <w:t>-</w:t>
      </w:r>
      <w:r w:rsidRPr="00DA01D1">
        <w:rPr>
          <w:rFonts w:ascii="Tahoma" w:hAnsi="Tahoma" w:cs="Tahoma"/>
          <w:sz w:val="20"/>
          <w:szCs w:val="20"/>
        </w:rPr>
        <w:t xml:space="preserve"> poczta elektroniczna</w:t>
      </w:r>
      <w:r w:rsidR="001432B1">
        <w:rPr>
          <w:rFonts w:ascii="Tahoma" w:hAnsi="Tahoma" w:cs="Tahoma"/>
          <w:sz w:val="20"/>
          <w:szCs w:val="20"/>
        </w:rPr>
        <w:t>;</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fax;</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w:t>
      </w:r>
      <w:r w:rsidR="00B1766A">
        <w:rPr>
          <w:rFonts w:ascii="Tahoma" w:hAnsi="Tahoma" w:cs="Tahoma"/>
          <w:sz w:val="20"/>
          <w:szCs w:val="20"/>
        </w:rPr>
        <w:t>SIWZ</w:t>
      </w:r>
      <w:r w:rsidRPr="00DA01D1">
        <w:rPr>
          <w:rFonts w:ascii="Tahoma" w:hAnsi="Tahoma" w:cs="Tahoma"/>
          <w:sz w:val="20"/>
          <w:szCs w:val="20"/>
        </w:rPr>
        <w:t xml:space="preserve">.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9" w:history="1">
        <w:r w:rsidR="0099082E" w:rsidRPr="0099082E">
          <w:rPr>
            <w:rStyle w:val="Hipercze"/>
            <w:rFonts w:ascii="Tahoma" w:hAnsi="Tahoma" w:cs="Tahoma"/>
            <w:sz w:val="20"/>
            <w:szCs w:val="20"/>
          </w:rPr>
          <w:t>inwestycje@powiatlidzbarski.pl</w:t>
        </w:r>
      </w:hyperlink>
      <w:r>
        <w:rPr>
          <w:rFonts w:ascii="Tahoma" w:hAnsi="Tahoma" w:cs="Tahoma"/>
          <w:sz w:val="20"/>
          <w:szCs w:val="20"/>
        </w:rPr>
        <w:t xml:space="preserve">, </w:t>
      </w:r>
      <w:hyperlink r:id="rId10" w:history="1">
        <w:r w:rsidRPr="001F3EC1">
          <w:rPr>
            <w:rStyle w:val="Hipercze"/>
            <w:rFonts w:ascii="Tahoma" w:hAnsi="Tahoma" w:cs="Tahoma"/>
            <w:sz w:val="20"/>
            <w:szCs w:val="20"/>
          </w:rPr>
          <w:t>adamowicz.dorota@powiatlidzbarski.pl</w:t>
        </w:r>
      </w:hyperlink>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o wyjaśnienie treści </w:t>
      </w:r>
      <w:r w:rsidR="00B1766A">
        <w:rPr>
          <w:rFonts w:ascii="Tahoma" w:hAnsi="Tahoma" w:cs="Tahoma"/>
          <w:sz w:val="20"/>
          <w:szCs w:val="20"/>
        </w:rPr>
        <w:t>SIWZ</w:t>
      </w:r>
      <w:r w:rsidRPr="00DA01D1">
        <w:rPr>
          <w:rFonts w:ascii="Tahoma" w:hAnsi="Tahoma" w:cs="Tahoma"/>
          <w:sz w:val="20"/>
          <w:szCs w:val="20"/>
        </w:rPr>
        <w:t xml:space="preserve"> wpłynął do Zamawiającego nie później niż do końca dnia, w którym upływa połowa wyznaczonego terminu składania ofert.</w:t>
      </w:r>
    </w:p>
    <w:p w:rsidR="005A6D24" w:rsidRPr="003938FA" w:rsidRDefault="005A6D24" w:rsidP="003938FA">
      <w:pPr>
        <w:spacing w:line="360" w:lineRule="auto"/>
        <w:jc w:val="both"/>
        <w:rPr>
          <w:rFonts w:ascii="Tahoma" w:hAnsi="Tahoma" w:cs="Tahoma"/>
          <w:sz w:val="20"/>
          <w:szCs w:val="20"/>
          <w:lang w:val="pl-PL"/>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1" w:history="1">
        <w:r w:rsidR="003938FA" w:rsidRPr="00482464">
          <w:rPr>
            <w:rStyle w:val="Hipercze"/>
            <w:rFonts w:ascii="Tahoma" w:hAnsi="Tahoma" w:cs="Tahoma"/>
            <w:sz w:val="20"/>
            <w:szCs w:val="20"/>
          </w:rPr>
          <w:t>http://bip.splidzbark.warmia.mazury.pl/</w:t>
        </w:r>
      </w:hyperlink>
      <w:r w:rsidR="003938FA">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ED1A81" w:rsidRDefault="005A6D24" w:rsidP="00ED1A81">
      <w:pPr>
        <w:numPr>
          <w:ilvl w:val="0"/>
          <w:numId w:val="6"/>
        </w:numPr>
        <w:suppressAutoHyphens/>
        <w:spacing w:line="360" w:lineRule="auto"/>
        <w:ind w:left="360" w:right="-1"/>
        <w:jc w:val="both"/>
        <w:rPr>
          <w:rFonts w:ascii="Tahoma" w:hAnsi="Tahoma" w:cs="Tahoma"/>
          <w:noProof w:val="0"/>
          <w:sz w:val="20"/>
          <w:szCs w:val="20"/>
          <w:lang w:val="pl-PL"/>
        </w:rPr>
      </w:pPr>
      <w:r w:rsidRPr="00ED1A81">
        <w:rPr>
          <w:rFonts w:ascii="Tahoma" w:hAnsi="Tahoma" w:cs="Tahoma"/>
          <w:b/>
          <w:bCs/>
          <w:sz w:val="20"/>
          <w:szCs w:val="20"/>
        </w:rPr>
        <w:t>w sprawach merytorycznych</w:t>
      </w:r>
      <w:r w:rsidR="00B1766A" w:rsidRPr="00ED1A81">
        <w:rPr>
          <w:rFonts w:ascii="Tahoma" w:hAnsi="Tahoma" w:cs="Tahoma"/>
          <w:b/>
          <w:bCs/>
          <w:sz w:val="20"/>
          <w:szCs w:val="20"/>
        </w:rPr>
        <w:t xml:space="preserve"> i proceduralnych</w:t>
      </w:r>
      <w:r w:rsidRPr="00ED1A81">
        <w:rPr>
          <w:rFonts w:ascii="Tahoma" w:hAnsi="Tahoma" w:cs="Tahoma"/>
          <w:sz w:val="20"/>
          <w:szCs w:val="20"/>
        </w:rPr>
        <w:t xml:space="preserve"> </w:t>
      </w:r>
      <w:r w:rsidR="00ED1A81" w:rsidRPr="00ED1A81">
        <w:rPr>
          <w:rFonts w:ascii="Tahoma" w:hAnsi="Tahoma" w:cs="Tahoma"/>
          <w:sz w:val="20"/>
          <w:szCs w:val="20"/>
        </w:rPr>
        <w:t xml:space="preserve">Marcin Montewka, </w:t>
      </w:r>
      <w:r w:rsidRPr="00ED1A81">
        <w:rPr>
          <w:rFonts w:ascii="Tahoma" w:hAnsi="Tahoma" w:cs="Tahoma"/>
          <w:sz w:val="20"/>
          <w:szCs w:val="20"/>
        </w:rPr>
        <w:t>Dorota Adamowicz</w:t>
      </w:r>
    </w:p>
    <w:p w:rsidR="005A6D24" w:rsidRDefault="000B5F41" w:rsidP="00DA01D1">
      <w:pPr>
        <w:autoSpaceDE w:val="0"/>
        <w:autoSpaceDN w:val="0"/>
        <w:adjustRightInd w:val="0"/>
        <w:spacing w:line="360" w:lineRule="auto"/>
        <w:jc w:val="both"/>
        <w:rPr>
          <w:rFonts w:ascii="Tahoma" w:hAnsi="Tahoma" w:cs="Tahoma"/>
          <w:sz w:val="20"/>
          <w:szCs w:val="20"/>
        </w:rPr>
      </w:pPr>
      <w:r w:rsidRPr="000B5F41">
        <w:rPr>
          <w:lang w:val="pl-PL"/>
        </w:rPr>
        <w:lastRenderedPageBreak/>
        <w:pict>
          <v:shape id="_x0000_s1035" type="#_x0000_t202" style="position:absolute;left:0;text-align:left;margin-left:-9pt;margin-top:13.4pt;width:477pt;height:44.15pt;z-index:251650048" fillcolor="#ddd" strokecolor="silver">
            <v:textbox style="mso-fit-shape-to-text:t">
              <w:txbxContent>
                <w:p w:rsidR="008C2183" w:rsidRPr="004C2A4A" w:rsidRDefault="008C2183"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E354F0"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sidR="00E543A1">
        <w:rPr>
          <w:rFonts w:ascii="Tahoma" w:hAnsi="Tahoma" w:cs="Tahoma"/>
          <w:b/>
          <w:bCs/>
          <w:sz w:val="20"/>
          <w:szCs w:val="20"/>
        </w:rPr>
        <w:t>1</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 xml:space="preserve">nr </w:t>
      </w:r>
      <w:r w:rsidR="00E543A1">
        <w:rPr>
          <w:rFonts w:ascii="Tahoma" w:hAnsi="Tahoma" w:cs="Tahoma"/>
          <w:sz w:val="20"/>
          <w:szCs w:val="20"/>
        </w:rPr>
        <w:t>1</w:t>
      </w:r>
      <w:r w:rsidRPr="00DA01D1">
        <w:rPr>
          <w:rFonts w:ascii="Tahoma" w:hAnsi="Tahoma" w:cs="Tahoma"/>
          <w:sz w:val="20"/>
          <w:szCs w:val="20"/>
        </w:rPr>
        <w:t xml:space="preserve"> do niniejszej SIWZ.</w:t>
      </w:r>
      <w:r w:rsidR="009B5F98">
        <w:rPr>
          <w:rFonts w:ascii="Tahoma" w:hAnsi="Tahoma" w:cs="Tahoma"/>
          <w:sz w:val="20"/>
          <w:szCs w:val="20"/>
        </w:rPr>
        <w:t xml:space="preserve"> </w:t>
      </w:r>
      <w:r w:rsidRPr="00DA01D1">
        <w:rPr>
          <w:rFonts w:ascii="Tahoma" w:hAnsi="Tahoma" w:cs="Tahoma"/>
          <w:sz w:val="20"/>
          <w:szCs w:val="20"/>
        </w:rPr>
        <w:t>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r w:rsidR="00542DCD">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0712CB" w:rsidRPr="00E354F0" w:rsidRDefault="005A6D24" w:rsidP="000712CB">
      <w:pPr>
        <w:spacing w:line="360" w:lineRule="auto"/>
        <w:jc w:val="both"/>
        <w:rPr>
          <w:rFonts w:ascii="Arial" w:hAnsi="Arial" w:cs="Arial"/>
          <w:sz w:val="20"/>
          <w:szCs w:val="20"/>
          <w:u w:val="single"/>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.6 </w:t>
      </w:r>
      <w:r w:rsidR="000712CB" w:rsidRPr="00DA01D1">
        <w:rPr>
          <w:rFonts w:ascii="Tahoma" w:hAnsi="Tahoma" w:cs="Tahoma"/>
          <w:sz w:val="20"/>
          <w:szCs w:val="20"/>
        </w:rPr>
        <w:t>Każdy Wykonawca może złożyć w niniejszym postępowaniu przetargowym tylko jedną ofertę</w:t>
      </w:r>
      <w:r w:rsidR="000712CB">
        <w:rPr>
          <w:rFonts w:ascii="Tahoma" w:hAnsi="Tahoma" w:cs="Tahoma"/>
          <w:sz w:val="20"/>
          <w:szCs w:val="20"/>
        </w:rPr>
        <w:t>.</w:t>
      </w:r>
      <w:r w:rsidR="000712CB" w:rsidRPr="000210E3">
        <w:rPr>
          <w:rFonts w:ascii="Arial" w:hAnsi="Arial" w:cs="Arial"/>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B117BA">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Default="005A6D24" w:rsidP="00B117BA">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sidR="00092589">
        <w:rPr>
          <w:rFonts w:ascii="Tahoma" w:hAnsi="Tahoma" w:cs="Tahoma"/>
          <w:sz w:val="20"/>
          <w:szCs w:val="20"/>
        </w:rPr>
        <w:t>9</w:t>
      </w:r>
      <w:r w:rsidRPr="00DA01D1">
        <w:rPr>
          <w:rFonts w:ascii="Tahoma" w:hAnsi="Tahoma" w:cs="Tahoma"/>
          <w:sz w:val="20"/>
          <w:szCs w:val="20"/>
        </w:rPr>
        <w:t xml:space="preserve"> Wykonawca pozostanie związany ofertą przez okres 30 dni od upłynięcia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0B5F41" w:rsidP="00DA01D1">
      <w:pPr>
        <w:tabs>
          <w:tab w:val="left" w:pos="720"/>
        </w:tabs>
        <w:spacing w:line="360" w:lineRule="auto"/>
        <w:ind w:right="-1"/>
        <w:jc w:val="both"/>
        <w:rPr>
          <w:rFonts w:ascii="Tahoma" w:hAnsi="Tahoma" w:cs="Tahoma"/>
          <w:spacing w:val="4"/>
          <w:sz w:val="20"/>
          <w:szCs w:val="20"/>
        </w:rPr>
      </w:pPr>
      <w:r w:rsidRPr="000B5F41">
        <w:rPr>
          <w:lang w:val="pl-PL"/>
        </w:rPr>
        <w:pict>
          <v:shape id="_x0000_s1036" type="#_x0000_t202" style="position:absolute;left:0;text-align:left;margin-left:0;margin-top:0;width:468pt;height:44.15pt;z-index:251652096" fillcolor="#ddd">
            <v:textbox style="mso-fit-shape-to-text:t">
              <w:txbxContent>
                <w:p w:rsidR="008C2183" w:rsidRPr="00E63911" w:rsidRDefault="008C2183"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r>
                    <w:rPr>
                      <w:rFonts w:ascii="Tahoma" w:hAnsi="Tahoma" w:cs="Tahoma"/>
                      <w:b/>
                      <w:bCs/>
                      <w:sz w:val="20"/>
                      <w:szCs w:val="20"/>
                    </w:rPr>
                    <w:t xml:space="preserve"> </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854025"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00E67EA6">
        <w:rPr>
          <w:rFonts w:ascii="Tahoma" w:hAnsi="Tahoma" w:cs="Tahoma"/>
          <w:b/>
          <w:bCs/>
          <w:sz w:val="20"/>
          <w:szCs w:val="20"/>
        </w:rPr>
        <w:t>do</w:t>
      </w:r>
      <w:r w:rsidRPr="00854025">
        <w:rPr>
          <w:rFonts w:ascii="Tahoma" w:hAnsi="Tahoma" w:cs="Tahoma"/>
          <w:b/>
          <w:bCs/>
          <w:sz w:val="20"/>
          <w:szCs w:val="20"/>
        </w:rPr>
        <w:t xml:space="preserve"> </w:t>
      </w:r>
      <w:r w:rsidRPr="004D36B2">
        <w:rPr>
          <w:rFonts w:ascii="Tahoma" w:hAnsi="Tahoma" w:cs="Tahoma"/>
          <w:b/>
          <w:bCs/>
          <w:sz w:val="20"/>
          <w:szCs w:val="20"/>
        </w:rPr>
        <w:t xml:space="preserve">dnia </w:t>
      </w:r>
      <w:r w:rsidR="00FA31CE">
        <w:rPr>
          <w:rFonts w:ascii="Tahoma" w:hAnsi="Tahoma" w:cs="Tahoma"/>
          <w:b/>
          <w:bCs/>
          <w:sz w:val="20"/>
          <w:szCs w:val="20"/>
        </w:rPr>
        <w:t>24</w:t>
      </w:r>
      <w:r w:rsidR="004D36B2">
        <w:rPr>
          <w:rFonts w:ascii="Tahoma" w:hAnsi="Tahoma" w:cs="Tahoma"/>
          <w:b/>
          <w:bCs/>
          <w:sz w:val="20"/>
          <w:szCs w:val="20"/>
        </w:rPr>
        <w:t>.01.2018</w:t>
      </w:r>
      <w:r w:rsidRPr="004D36B2">
        <w:rPr>
          <w:rFonts w:ascii="Tahoma" w:hAnsi="Tahoma" w:cs="Tahoma"/>
          <w:b/>
          <w:bCs/>
          <w:sz w:val="20"/>
          <w:szCs w:val="20"/>
        </w:rPr>
        <w:t xml:space="preserve"> r. do godziny 11.00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FA31CE">
        <w:rPr>
          <w:rFonts w:ascii="Tahoma" w:hAnsi="Tahoma" w:cs="Tahoma"/>
          <w:b/>
          <w:bCs/>
          <w:sz w:val="20"/>
          <w:szCs w:val="20"/>
        </w:rPr>
        <w:t>24</w:t>
      </w:r>
      <w:r w:rsidR="004D36B2">
        <w:rPr>
          <w:rFonts w:ascii="Tahoma" w:hAnsi="Tahoma" w:cs="Tahoma"/>
          <w:b/>
          <w:bCs/>
          <w:sz w:val="20"/>
          <w:szCs w:val="20"/>
        </w:rPr>
        <w:t>.01.2018</w:t>
      </w:r>
      <w:r w:rsidRPr="004D36B2">
        <w:rPr>
          <w:rFonts w:ascii="Tahoma" w:hAnsi="Tahoma" w:cs="Tahoma"/>
          <w:b/>
          <w:bCs/>
          <w:sz w:val="20"/>
          <w:szCs w:val="20"/>
        </w:rPr>
        <w:t xml:space="preserve"> r., o godzinie 11</w:t>
      </w:r>
      <w:r>
        <w:rPr>
          <w:rFonts w:ascii="Tahoma" w:hAnsi="Tahoma" w:cs="Tahoma"/>
          <w:b/>
          <w:bCs/>
          <w:sz w:val="20"/>
          <w:szCs w:val="20"/>
        </w:rPr>
        <w:t>.15.</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lastRenderedPageBreak/>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Pr="00DA01D1"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005354FF">
        <w:rPr>
          <w:rFonts w:ascii="Tahoma" w:hAnsi="Tahoma" w:cs="Tahoma"/>
        </w:rPr>
        <w:t>Ofertę</w:t>
      </w:r>
      <w:r w:rsidRPr="00DA01D1">
        <w:rPr>
          <w:rFonts w:ascii="Tahoma" w:hAnsi="Tahoma" w:cs="Tahoma"/>
        </w:rPr>
        <w:t xml:space="preserve"> należy umieścić w zamkniętym opakowaniu, uniemożliwiającym odczytanie jego zawartości bez uszkodzenia tego opakowania. Opakowanie powinno być oznaczone nazwą (firmą) i adresem Wykonawcy, zaadresowane następująco:</w:t>
      </w:r>
    </w:p>
    <w:p w:rsidR="005A6D24" w:rsidRPr="00DA01D1" w:rsidRDefault="005A6D24" w:rsidP="00DA01D1">
      <w:pPr>
        <w:pStyle w:val="Tekstpodstawowy"/>
        <w:spacing w:line="360" w:lineRule="auto"/>
        <w:ind w:right="283"/>
        <w:rPr>
          <w:rFonts w:ascii="Tahoma" w:hAnsi="Tahoma" w:cs="Tahoma"/>
          <w:sz w:val="20"/>
          <w:szCs w:val="20"/>
          <w:lang w:val="pl-PL"/>
        </w:rPr>
      </w:pPr>
    </w:p>
    <w:p w:rsidR="00ED1A81" w:rsidRPr="005167C0" w:rsidRDefault="00ED1A81" w:rsidP="00ED1A81">
      <w:pPr>
        <w:pStyle w:val="Tekstpodstawowy"/>
        <w:spacing w:line="360" w:lineRule="auto"/>
        <w:ind w:right="-427"/>
        <w:rPr>
          <w:rFonts w:ascii="Tahoma" w:hAnsi="Tahoma" w:cs="Tahoma"/>
          <w:b/>
          <w:bCs/>
          <w:sz w:val="20"/>
          <w:szCs w:val="20"/>
        </w:rPr>
      </w:pPr>
      <w:r w:rsidRPr="005167C0">
        <w:rPr>
          <w:rFonts w:ascii="Tahoma" w:hAnsi="Tahoma" w:cs="Tahoma"/>
          <w:b/>
          <w:sz w:val="20"/>
          <w:szCs w:val="20"/>
        </w:rPr>
        <w:t>„KOMPLEKSOWA MODERNIZACJA ENERGETYCZNA BUDYNKÓW UŻYTECZNOŚCI PUBLICZNEJ POWIATU LIDZBARSKIEGO”</w:t>
      </w:r>
      <w:r w:rsidR="004D36B2">
        <w:rPr>
          <w:rFonts w:ascii="Tahoma" w:hAnsi="Tahoma" w:cs="Tahoma"/>
          <w:b/>
          <w:sz w:val="20"/>
          <w:szCs w:val="20"/>
        </w:rPr>
        <w:t xml:space="preserve"> – budynek Zespołu Szkół i Placówek Oświatowych w Lidzbarku Warminskim</w:t>
      </w:r>
    </w:p>
    <w:p w:rsidR="000712CB" w:rsidRPr="0099082E" w:rsidRDefault="000712CB" w:rsidP="000712CB">
      <w:pPr>
        <w:spacing w:line="360" w:lineRule="auto"/>
        <w:jc w:val="center"/>
        <w:rPr>
          <w:rFonts w:ascii="Tahoma" w:hAnsi="Tahoma" w:cs="Tahoma"/>
          <w:b/>
          <w:noProof w:val="0"/>
          <w:sz w:val="20"/>
          <w:szCs w:val="20"/>
        </w:rPr>
      </w:pPr>
    </w:p>
    <w:p w:rsidR="000712CB" w:rsidRDefault="000712CB" w:rsidP="00DA01D1">
      <w:pPr>
        <w:spacing w:after="240" w:line="360" w:lineRule="auto"/>
        <w:jc w:val="both"/>
        <w:rPr>
          <w:rFonts w:ascii="Tahoma" w:hAnsi="Tahoma" w:cs="Tahoma"/>
          <w:b/>
          <w:bCs/>
          <w:iCs/>
          <w:kern w:val="2"/>
          <w:sz w:val="20"/>
          <w:szCs w:val="20"/>
        </w:rPr>
      </w:pPr>
    </w:p>
    <w:p w:rsidR="005A6D24" w:rsidRPr="00080EF0" w:rsidRDefault="005A6D24" w:rsidP="00DA01D1">
      <w:pPr>
        <w:spacing w:after="240" w:line="360" w:lineRule="auto"/>
        <w:jc w:val="both"/>
        <w:rPr>
          <w:rFonts w:ascii="Tahoma" w:hAnsi="Tahoma" w:cs="Tahoma"/>
          <w:b/>
          <w:bCs/>
          <w:iCs/>
          <w:kern w:val="2"/>
          <w:sz w:val="20"/>
          <w:szCs w:val="20"/>
        </w:rPr>
      </w:pPr>
      <w:r w:rsidRPr="00080EF0">
        <w:rPr>
          <w:rFonts w:ascii="Tahoma" w:hAnsi="Tahoma" w:cs="Tahoma"/>
          <w:b/>
          <w:bCs/>
          <w:iCs/>
          <w:kern w:val="2"/>
          <w:sz w:val="20"/>
          <w:szCs w:val="20"/>
        </w:rPr>
        <w:t>Nr sprawy: PŚZ.272.</w:t>
      </w:r>
      <w:r w:rsidR="00ED1A81">
        <w:rPr>
          <w:rFonts w:ascii="Tahoma" w:hAnsi="Tahoma" w:cs="Tahoma"/>
          <w:b/>
          <w:bCs/>
          <w:iCs/>
          <w:kern w:val="2"/>
          <w:sz w:val="20"/>
          <w:szCs w:val="20"/>
        </w:rPr>
        <w:t>1.</w:t>
      </w:r>
      <w:r w:rsidRPr="00080EF0">
        <w:rPr>
          <w:rFonts w:ascii="Tahoma" w:hAnsi="Tahoma" w:cs="Tahoma"/>
          <w:b/>
          <w:bCs/>
          <w:iCs/>
          <w:kern w:val="2"/>
          <w:sz w:val="20"/>
          <w:szCs w:val="20"/>
        </w:rPr>
        <w:t>201</w:t>
      </w:r>
      <w:r w:rsidR="00FA31CE">
        <w:rPr>
          <w:rFonts w:ascii="Tahoma" w:hAnsi="Tahoma" w:cs="Tahoma"/>
          <w:b/>
          <w:bCs/>
          <w:iCs/>
          <w:kern w:val="2"/>
          <w:sz w:val="20"/>
          <w:szCs w:val="20"/>
        </w:rPr>
        <w:t>8</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080EF0">
        <w:rPr>
          <w:rFonts w:ascii="Tahoma" w:hAnsi="Tahoma" w:cs="Tahoma"/>
          <w:b/>
          <w:bCs/>
          <w:iCs/>
          <w:sz w:val="20"/>
          <w:szCs w:val="20"/>
          <w:u w:val="single"/>
        </w:rPr>
        <w:t xml:space="preserve">Nie otwierać przed </w:t>
      </w:r>
      <w:r w:rsidRPr="004D36B2">
        <w:rPr>
          <w:rFonts w:ascii="Tahoma" w:hAnsi="Tahoma" w:cs="Tahoma"/>
          <w:b/>
          <w:bCs/>
          <w:iCs/>
          <w:sz w:val="20"/>
          <w:szCs w:val="20"/>
          <w:u w:val="single"/>
        </w:rPr>
        <w:t xml:space="preserve">dniem </w:t>
      </w:r>
      <w:r w:rsidR="00FA31CE">
        <w:rPr>
          <w:rFonts w:ascii="Tahoma" w:hAnsi="Tahoma" w:cs="Tahoma"/>
          <w:b/>
          <w:bCs/>
          <w:iCs/>
          <w:sz w:val="20"/>
          <w:szCs w:val="20"/>
          <w:u w:val="single"/>
        </w:rPr>
        <w:t>24</w:t>
      </w:r>
      <w:r w:rsidR="004D36B2">
        <w:rPr>
          <w:rFonts w:ascii="Tahoma" w:hAnsi="Tahoma" w:cs="Tahoma"/>
          <w:b/>
          <w:bCs/>
          <w:iCs/>
          <w:sz w:val="20"/>
          <w:szCs w:val="20"/>
          <w:u w:val="single"/>
        </w:rPr>
        <w:t>.01.2018 r.</w:t>
      </w:r>
      <w:r w:rsidRPr="00080EF0">
        <w:rPr>
          <w:rFonts w:ascii="Tahoma" w:hAnsi="Tahoma" w:cs="Tahoma"/>
          <w:b/>
          <w:bCs/>
          <w:iCs/>
          <w:sz w:val="20"/>
          <w:szCs w:val="20"/>
          <w:u w:val="single"/>
        </w:rPr>
        <w:t xml:space="preserve"> godz. 11.15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w:t>
      </w:r>
      <w:r w:rsidR="00AE2903">
        <w:rPr>
          <w:rFonts w:ascii="Tahoma" w:hAnsi="Tahoma" w:cs="Tahoma"/>
          <w:b/>
          <w:bCs/>
          <w:sz w:val="20"/>
          <w:szCs w:val="20"/>
        </w:rPr>
        <w:t>5</w:t>
      </w:r>
      <w:r w:rsidRPr="00DA01D1">
        <w:rPr>
          <w:rFonts w:ascii="Tahoma" w:hAnsi="Tahoma" w:cs="Tahoma"/>
          <w:b/>
          <w:bCs/>
          <w:sz w:val="20"/>
          <w:szCs w:val="20"/>
        </w:rPr>
        <w:t>. Zmiany lub wycofanie złożonej oferty</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 xml:space="preserve">wycofanie złożonej oferty następuje poprzez </w:t>
      </w:r>
      <w:r w:rsidRPr="00DA01D1">
        <w:rPr>
          <w:rFonts w:ascii="Tahoma" w:hAnsi="Tahoma" w:cs="Tahoma"/>
          <w:b/>
          <w:bCs/>
          <w:sz w:val="20"/>
          <w:szCs w:val="20"/>
          <w:u w:val="single"/>
        </w:rPr>
        <w:t>złożenie pisemnego powiadomienia</w:t>
      </w:r>
      <w:r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0B5F41" w:rsidP="00BF4C78">
      <w:pPr>
        <w:spacing w:line="360" w:lineRule="auto"/>
        <w:ind w:right="-1"/>
        <w:jc w:val="both"/>
        <w:rPr>
          <w:rStyle w:val="tekstdokbold"/>
          <w:rFonts w:ascii="Tahoma" w:hAnsi="Tahoma" w:cs="Tahoma"/>
          <w:sz w:val="20"/>
          <w:szCs w:val="20"/>
        </w:rPr>
      </w:pPr>
      <w:r w:rsidRPr="000B5F41">
        <w:rPr>
          <w:lang w:val="pl-PL"/>
        </w:rPr>
        <w:pict>
          <v:shape id="_x0000_s1037" type="#_x0000_t202" style="position:absolute;left:0;text-align:left;margin-left:-.5pt;margin-top:20.7pt;width:455.65pt;height:29.05pt;z-index:251651072" fillcolor="#ddd">
            <v:textbox style="mso-next-textbox:#_x0000_s1037">
              <w:txbxContent>
                <w:p w:rsidR="008C2183" w:rsidRPr="004C72EB" w:rsidRDefault="008C2183"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p>
    <w:p w:rsidR="00815B5F" w:rsidRDefault="00815B5F" w:rsidP="00BF4C78">
      <w:pPr>
        <w:spacing w:line="360" w:lineRule="auto"/>
        <w:ind w:left="567" w:hanging="567"/>
        <w:jc w:val="both"/>
      </w:pPr>
      <w:r>
        <w:tab/>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13.1.</w:t>
      </w:r>
      <w:r w:rsidR="000A6C63">
        <w:rPr>
          <w:rFonts w:ascii="Tahoma" w:hAnsi="Tahoma" w:cs="Tahoma"/>
          <w:sz w:val="20"/>
          <w:szCs w:val="20"/>
        </w:rPr>
        <w:t xml:space="preserve"> </w:t>
      </w:r>
      <w:r w:rsidRPr="00815B5F">
        <w:rPr>
          <w:rFonts w:ascii="Tahoma" w:hAnsi="Tahoma" w:cs="Tahoma"/>
          <w:sz w:val="20"/>
          <w:szCs w:val="20"/>
        </w:rPr>
        <w:t>Przez cenę rozumiana jest - zgodnie z. art. 3 ust. 1 pkt 1 i ust. 2 ustawy z dnia 9 maja 2014 r. o informowaniu o cenach towarów i usług (Dz. U. 2014 r., poz. 915 z późn. zm.) oraz w rozumieniu art. 2 ust. 2 pkt 1 ustawy z dnia 29 stycznia 2004 r. Prawo zamówień publicznych (tj. Dz. U. z 201</w:t>
      </w:r>
      <w:r w:rsidR="004D512B">
        <w:rPr>
          <w:rFonts w:ascii="Tahoma" w:hAnsi="Tahoma" w:cs="Tahoma"/>
          <w:sz w:val="20"/>
          <w:szCs w:val="20"/>
        </w:rPr>
        <w:t>7</w:t>
      </w:r>
      <w:r w:rsidRPr="00815B5F">
        <w:rPr>
          <w:rFonts w:ascii="Tahoma" w:hAnsi="Tahoma" w:cs="Tahoma"/>
          <w:sz w:val="20"/>
          <w:szCs w:val="20"/>
        </w:rPr>
        <w:t xml:space="preserve"> r., poz. </w:t>
      </w:r>
      <w:r w:rsidR="004D512B">
        <w:rPr>
          <w:rFonts w:ascii="Tahoma" w:hAnsi="Tahoma" w:cs="Tahoma"/>
          <w:sz w:val="20"/>
          <w:szCs w:val="20"/>
        </w:rPr>
        <w:t xml:space="preserve">1579 </w:t>
      </w:r>
      <w:r w:rsidRPr="00815B5F">
        <w:rPr>
          <w:rFonts w:ascii="Tahoma" w:hAnsi="Tahoma" w:cs="Tahoma"/>
          <w:sz w:val="20"/>
          <w:szCs w:val="20"/>
        </w:rPr>
        <w:t>z późn. zm.)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F84C47" w:rsidRDefault="00815B5F" w:rsidP="00F84C47">
      <w:pPr>
        <w:spacing w:line="360" w:lineRule="auto"/>
        <w:jc w:val="both"/>
        <w:rPr>
          <w:rFonts w:ascii="Tahoma" w:hAnsi="Tahoma" w:cs="Tahoma"/>
          <w:sz w:val="20"/>
          <w:szCs w:val="20"/>
        </w:rPr>
      </w:pPr>
      <w:r>
        <w:rPr>
          <w:rFonts w:ascii="Tahoma" w:hAnsi="Tahoma" w:cs="Tahoma"/>
          <w:sz w:val="20"/>
          <w:szCs w:val="20"/>
        </w:rPr>
        <w:lastRenderedPageBreak/>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Pr>
          <w:rFonts w:ascii="Tahoma" w:hAnsi="Tahoma" w:cs="Tahoma"/>
          <w:sz w:val="20"/>
          <w:szCs w:val="20"/>
        </w:rPr>
        <w:t>1</w:t>
      </w:r>
      <w:r w:rsidRPr="00815B5F">
        <w:rPr>
          <w:rFonts w:ascii="Tahoma" w:hAnsi="Tahoma" w:cs="Tahoma"/>
          <w:sz w:val="20"/>
          <w:szCs w:val="20"/>
        </w:rPr>
        <w:t xml:space="preserve"> do SIWZ łącznej ceny ofertowej brutto za realizację przedmiotu zamówienia.</w:t>
      </w:r>
    </w:p>
    <w:p w:rsidR="00D12178" w:rsidRDefault="00815B5F" w:rsidP="00F84C47">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3. Cena podana w formularzu winna obejmować wszystkie koszty i składniki oraz opłaty związane z prawidłową realizacją przedmiotu zamówienia i wymaganiami Zamawiającego przedstawionymi w SIWZ. </w:t>
      </w:r>
      <w:r w:rsidR="00F84C47" w:rsidRPr="00F84C47">
        <w:rPr>
          <w:rFonts w:ascii="Tahoma" w:hAnsi="Tahoma" w:cs="Tahoma"/>
          <w:sz w:val="20"/>
          <w:szCs w:val="20"/>
        </w:rPr>
        <w:t xml:space="preserve">Załączone </w:t>
      </w:r>
      <w:r w:rsidR="00F84C47">
        <w:rPr>
          <w:rFonts w:ascii="Tahoma" w:hAnsi="Tahoma" w:cs="Tahoma"/>
          <w:sz w:val="20"/>
          <w:szCs w:val="20"/>
        </w:rPr>
        <w:t xml:space="preserve">przez Zamawiającego </w:t>
      </w:r>
      <w:r w:rsidR="00F84C47" w:rsidRPr="00F84C47">
        <w:rPr>
          <w:rFonts w:ascii="Tahoma" w:hAnsi="Tahoma" w:cs="Tahoma"/>
          <w:sz w:val="20"/>
          <w:szCs w:val="20"/>
        </w:rPr>
        <w:t xml:space="preserve">przedmiary robót, nie stanowią jedynej podstawy przygotowania oferty cenowej i należy je traktować jako materiały pomocnicze. Podstawą wyliczenia ceny powinna być oparta na rachunku ekonomicznym kalkulacja własna Wykonawcy. Oznacza to, że Wykonawca sporządza przedmiar wg. własnego uznania i dokonuje wyceny przedmiotu zamówienia obejmującej roboty określone w dokumentacji projektowej, w specyfikacjach technicznych wykonania i odbioru robót budowlanych i w przedmiarach robót na własną odpowiedzialność i ryzyko.  </w:t>
      </w:r>
    </w:p>
    <w:p w:rsidR="00F84C47" w:rsidRPr="006C230C" w:rsidRDefault="00F84C47" w:rsidP="00F84C47">
      <w:pPr>
        <w:spacing w:line="360" w:lineRule="auto"/>
        <w:jc w:val="both"/>
        <w:rPr>
          <w:rFonts w:ascii="Tahoma" w:hAnsi="Tahoma" w:cs="Tahoma"/>
          <w:sz w:val="20"/>
          <w:szCs w:val="20"/>
          <w:u w:val="single"/>
        </w:rPr>
      </w:pPr>
      <w:r w:rsidRPr="006C230C">
        <w:rPr>
          <w:rFonts w:ascii="Tahoma" w:hAnsi="Tahoma" w:cs="Tahoma"/>
          <w:sz w:val="20"/>
          <w:szCs w:val="20"/>
          <w:u w:val="single"/>
        </w:rPr>
        <w:t>W przypadku stwierdzenia braku danych w dokumentacji projektowej lub w specyfikacjach technicznych wykonania i odbioru robót budowlanych lub w przedmiarach robót, Wykonawca winien zgodnie z art. 38 ust. 1 ustawy, zwrócić się do Zamawiającego o wyjaśnienie.</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005D604C">
        <w:rPr>
          <w:rFonts w:ascii="Tahoma" w:hAnsi="Tahoma" w:cs="Tahoma"/>
          <w:sz w:val="20"/>
          <w:szCs w:val="20"/>
        </w:rPr>
        <w:t>4</w:t>
      </w:r>
      <w:r w:rsidRPr="00815B5F">
        <w:rPr>
          <w:rFonts w:ascii="Tahoma" w:hAnsi="Tahoma" w:cs="Tahoma"/>
          <w:sz w:val="20"/>
          <w:szCs w:val="20"/>
        </w:rPr>
        <w:t xml:space="preserve">. Zamawiający żąda określenia ceny oferty w walucie PLN, wyrażonej w cyfrach i słownie, w zaokrągleniu do dwóch miejsc po przecinku.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005D604C">
        <w:rPr>
          <w:rFonts w:ascii="Tahoma" w:hAnsi="Tahoma" w:cs="Tahoma"/>
          <w:sz w:val="20"/>
          <w:szCs w:val="20"/>
        </w:rPr>
        <w:t>5</w:t>
      </w:r>
      <w:r w:rsidRPr="00815B5F">
        <w:rPr>
          <w:rFonts w:ascii="Tahoma" w:hAnsi="Tahoma" w:cs="Tahoma"/>
          <w:sz w:val="20"/>
          <w:szCs w:val="20"/>
        </w:rPr>
        <w:t>. 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005D604C">
        <w:rPr>
          <w:rFonts w:ascii="Tahoma" w:hAnsi="Tahoma" w:cs="Tahoma"/>
          <w:sz w:val="20"/>
          <w:szCs w:val="20"/>
        </w:rPr>
        <w:t>6</w:t>
      </w:r>
      <w:r w:rsidRPr="00815B5F">
        <w:rPr>
          <w:rFonts w:ascii="Tahoma" w:hAnsi="Tahoma" w:cs="Tahoma"/>
          <w:sz w:val="20"/>
          <w:szCs w:val="20"/>
        </w:rPr>
        <w:t>. W przypadku jeżeli złożona będzie oferta, której wybór prowadziłby do powstania u Zamawiającego obowiązku podatkowego zgodnie z obowiązującymi przepisami, Zamawiający w celu 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84C47" w:rsidRDefault="00815B5F" w:rsidP="00F84C47">
      <w:pPr>
        <w:spacing w:line="360" w:lineRule="auto"/>
        <w:jc w:val="both"/>
        <w:rPr>
          <w:rFonts w:ascii="Tahoma" w:hAnsi="Tahoma" w:cs="Tahoma"/>
          <w:sz w:val="20"/>
          <w:szCs w:val="20"/>
        </w:rPr>
      </w:pPr>
      <w:r>
        <w:rPr>
          <w:rFonts w:ascii="Tahoma" w:hAnsi="Tahoma" w:cs="Tahoma"/>
          <w:sz w:val="20"/>
          <w:szCs w:val="20"/>
        </w:rPr>
        <w:t>13.</w:t>
      </w:r>
      <w:r w:rsidR="005D604C">
        <w:rPr>
          <w:rFonts w:ascii="Tahoma" w:hAnsi="Tahoma" w:cs="Tahoma"/>
          <w:sz w:val="20"/>
          <w:szCs w:val="20"/>
        </w:rPr>
        <w:t>7</w:t>
      </w:r>
      <w:r w:rsidRPr="00815B5F">
        <w:rPr>
          <w:rFonts w:ascii="Tahoma" w:hAnsi="Tahoma" w:cs="Tahoma"/>
          <w:sz w:val="20"/>
          <w:szCs w:val="20"/>
        </w:rPr>
        <w:t xml:space="preserve">. Cena opisana w </w:t>
      </w:r>
      <w:r w:rsidR="00A55BB9">
        <w:rPr>
          <w:rFonts w:ascii="Tahoma" w:hAnsi="Tahoma" w:cs="Tahoma"/>
          <w:sz w:val="20"/>
          <w:szCs w:val="20"/>
        </w:rPr>
        <w:t>pkt. 13.</w:t>
      </w:r>
      <w:r w:rsidRPr="00815B5F">
        <w:rPr>
          <w:rFonts w:ascii="Tahoma" w:hAnsi="Tahoma" w:cs="Tahoma"/>
          <w:sz w:val="20"/>
          <w:szCs w:val="20"/>
        </w:rPr>
        <w:t>2 jest ceną ryczałtową. Ustawa z dnia 23 kwietnia 1964r. Kodeks cywilny (Dz.U. 2016 poz. 380 t.j.)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F84C47" w:rsidRDefault="00F84C47" w:rsidP="00F84C47">
      <w:pPr>
        <w:spacing w:line="360" w:lineRule="auto"/>
        <w:jc w:val="both"/>
        <w:rPr>
          <w:rFonts w:ascii="Tahoma" w:hAnsi="Tahoma" w:cs="Tahoma"/>
          <w:sz w:val="20"/>
          <w:szCs w:val="20"/>
        </w:rPr>
      </w:pPr>
      <w:r w:rsidRPr="00F84C47">
        <w:rPr>
          <w:rFonts w:ascii="Tahoma" w:hAnsi="Tahoma" w:cs="Tahoma"/>
          <w:sz w:val="20"/>
          <w:szCs w:val="20"/>
        </w:rPr>
        <w:t>13.</w:t>
      </w:r>
      <w:r w:rsidR="005D604C">
        <w:rPr>
          <w:rFonts w:ascii="Tahoma" w:hAnsi="Tahoma" w:cs="Tahoma"/>
          <w:sz w:val="20"/>
          <w:szCs w:val="20"/>
        </w:rPr>
        <w:t>8</w:t>
      </w:r>
      <w:r w:rsidRPr="00F84C47">
        <w:rPr>
          <w:rFonts w:ascii="Tahoma" w:hAnsi="Tahoma" w:cs="Tahoma"/>
          <w:sz w:val="20"/>
          <w:szCs w:val="20"/>
        </w:rPr>
        <w:t xml:space="preserve">. Roboty ujęte w dokumentacji przetargowej, a nie ujęte w cenie ryczałtowej brutto </w:t>
      </w:r>
      <w:r w:rsidRPr="00F84C47">
        <w:rPr>
          <w:rFonts w:ascii="Tahoma" w:hAnsi="Tahoma" w:cs="Tahoma"/>
          <w:b/>
          <w:sz w:val="20"/>
          <w:szCs w:val="20"/>
        </w:rPr>
        <w:t>nie będą</w:t>
      </w:r>
      <w:r w:rsidRPr="00F84C47">
        <w:rPr>
          <w:rFonts w:ascii="Tahoma" w:hAnsi="Tahoma" w:cs="Tahoma"/>
          <w:sz w:val="20"/>
          <w:szCs w:val="20"/>
        </w:rPr>
        <w:t xml:space="preserve"> traktowane jako roboty dodatkowe i </w:t>
      </w:r>
      <w:r w:rsidRPr="00F84C47">
        <w:rPr>
          <w:rFonts w:ascii="Tahoma" w:hAnsi="Tahoma" w:cs="Tahoma"/>
          <w:b/>
          <w:sz w:val="20"/>
          <w:szCs w:val="20"/>
        </w:rPr>
        <w:t>nie będą</w:t>
      </w:r>
      <w:r w:rsidRPr="00F84C47">
        <w:rPr>
          <w:rFonts w:ascii="Tahoma" w:hAnsi="Tahoma" w:cs="Tahoma"/>
          <w:sz w:val="20"/>
          <w:szCs w:val="20"/>
        </w:rPr>
        <w:t xml:space="preserve"> finansowane przez Zam</w:t>
      </w:r>
      <w:r>
        <w:rPr>
          <w:rFonts w:ascii="Tahoma" w:hAnsi="Tahoma" w:cs="Tahoma"/>
          <w:sz w:val="20"/>
          <w:szCs w:val="20"/>
        </w:rPr>
        <w:t xml:space="preserve">awiającego. </w:t>
      </w:r>
      <w:r w:rsidRPr="00F84C47">
        <w:rPr>
          <w:rFonts w:ascii="Tahoma" w:hAnsi="Tahoma" w:cs="Tahoma"/>
          <w:sz w:val="20"/>
          <w:szCs w:val="20"/>
        </w:rPr>
        <w:t xml:space="preserve">W przypadku pominięcia przez Wykonawcę przy sporządzaniu oferty jakichkolwiek robót lub kosztów określonych lub zasygnalizowanych w dokumentacji przetargowej i ich nie </w:t>
      </w:r>
      <w:r>
        <w:rPr>
          <w:rFonts w:ascii="Tahoma" w:hAnsi="Tahoma" w:cs="Tahoma"/>
          <w:sz w:val="20"/>
          <w:szCs w:val="20"/>
        </w:rPr>
        <w:t>u</w:t>
      </w:r>
      <w:r w:rsidRPr="00F84C47">
        <w:rPr>
          <w:rFonts w:ascii="Tahoma" w:hAnsi="Tahoma" w:cs="Tahoma"/>
          <w:sz w:val="20"/>
          <w:szCs w:val="20"/>
        </w:rPr>
        <w:t>jęcia w wynagrodzeniu ryczałtowym, Wykonawcy nie będzie przysługiwało względem Zamawiającego żadne roszczenie z powyższego tytułu, a w szczególności roszczenie o dodatkowe wynagrodzenie.</w:t>
      </w:r>
    </w:p>
    <w:p w:rsidR="00F84C47" w:rsidRPr="00F84C47" w:rsidRDefault="00F84C47" w:rsidP="00F84C47">
      <w:pPr>
        <w:spacing w:line="360" w:lineRule="auto"/>
        <w:jc w:val="both"/>
        <w:rPr>
          <w:rFonts w:ascii="Tahoma" w:hAnsi="Tahoma" w:cs="Tahoma"/>
          <w:sz w:val="20"/>
          <w:szCs w:val="20"/>
        </w:rPr>
      </w:pPr>
      <w:r>
        <w:rPr>
          <w:rFonts w:ascii="Tahoma" w:hAnsi="Tahoma" w:cs="Tahoma"/>
          <w:sz w:val="20"/>
          <w:szCs w:val="20"/>
        </w:rPr>
        <w:t>13.</w:t>
      </w:r>
      <w:r w:rsidR="005D604C">
        <w:rPr>
          <w:rFonts w:ascii="Tahoma" w:hAnsi="Tahoma" w:cs="Tahoma"/>
          <w:sz w:val="20"/>
          <w:szCs w:val="20"/>
        </w:rPr>
        <w:t>9</w:t>
      </w:r>
      <w:r>
        <w:rPr>
          <w:rFonts w:ascii="Tahoma" w:hAnsi="Tahoma" w:cs="Tahoma"/>
          <w:sz w:val="20"/>
          <w:szCs w:val="20"/>
        </w:rPr>
        <w:t xml:space="preserve">. </w:t>
      </w:r>
      <w:r w:rsidRPr="00F84C47">
        <w:rPr>
          <w:rFonts w:ascii="Tahoma" w:hAnsi="Tahoma" w:cs="Tahoma"/>
          <w:sz w:val="20"/>
          <w:szCs w:val="20"/>
        </w:rPr>
        <w:t>Zaproponowana przez Wykonawcę cena jest ceną ostateczną i nie może ulec zmianie. Wykonawca winien dokonać dokładnego rozeznania i skalkulować cenę w sposób szczególnie rzetelny, uwzględniający wszystkie rodzaje i składniki kosztów.</w:t>
      </w:r>
    </w:p>
    <w:p w:rsidR="005A6D24" w:rsidRPr="00BF4C78" w:rsidRDefault="000B5F41" w:rsidP="00BF4C78">
      <w:pPr>
        <w:tabs>
          <w:tab w:val="left" w:pos="-3119"/>
        </w:tabs>
        <w:spacing w:line="360" w:lineRule="auto"/>
        <w:ind w:left="600" w:hanging="600"/>
        <w:jc w:val="both"/>
        <w:rPr>
          <w:rFonts w:ascii="Tahoma" w:hAnsi="Tahoma" w:cs="Tahoma"/>
          <w:b/>
          <w:bCs/>
          <w:color w:val="000000"/>
          <w:sz w:val="20"/>
          <w:szCs w:val="20"/>
        </w:rPr>
      </w:pPr>
      <w:r w:rsidRPr="000B5F41">
        <w:rPr>
          <w:lang w:val="pl-PL"/>
        </w:rPr>
        <w:lastRenderedPageBreak/>
        <w:pict>
          <v:shape id="_x0000_s1038" type="#_x0000_t202" style="position:absolute;left:0;text-align:left;margin-left:0;margin-top:16.1pt;width:446.2pt;height:44.15pt;z-index:251653120" fillcolor="#ddd">
            <v:textbox style="mso-fit-shape-to-text:t">
              <w:txbxContent>
                <w:p w:rsidR="008C2183" w:rsidRPr="00D76982" w:rsidRDefault="008C2183"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A67756">
      <w:pPr>
        <w:spacing w:line="360" w:lineRule="auto"/>
        <w:jc w:val="both"/>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internetowej </w:t>
      </w:r>
      <w:hyperlink r:id="rId12" w:history="1">
        <w:r w:rsidR="00A67756" w:rsidRPr="008D1D0C">
          <w:rPr>
            <w:rStyle w:val="Hipercze"/>
            <w:rFonts w:ascii="Tahoma" w:hAnsi="Tahoma" w:cs="Tahoma"/>
            <w:sz w:val="20"/>
            <w:szCs w:val="20"/>
          </w:rPr>
          <w:t>http://bip.splidzbark.warmia.mazury.pl/</w:t>
        </w:r>
      </w:hyperlink>
      <w:r w:rsidR="00A67756">
        <w:rPr>
          <w:rFonts w:ascii="Tahoma" w:hAnsi="Tahoma" w:cs="Tahoma"/>
          <w:sz w:val="20"/>
          <w:szCs w:val="20"/>
        </w:rPr>
        <w:t xml:space="preserve"> </w:t>
      </w:r>
      <w:r w:rsidRPr="009C2EF0">
        <w:rPr>
          <w:rFonts w:ascii="Tahoma" w:hAnsi="Tahoma" w:cs="Tahoma"/>
          <w:color w:val="000000"/>
          <w:sz w:val="20"/>
          <w:szCs w:val="20"/>
        </w:rPr>
        <w:t>(zakładka Zamówienia Publiczne) informacje dotyczące:</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k</w:t>
      </w:r>
      <w:r w:rsidR="005A6D24" w:rsidRPr="009C2EF0">
        <w:rPr>
          <w:rFonts w:ascii="Tahoma" w:hAnsi="Tahoma" w:cs="Tahoma"/>
          <w:color w:val="000000"/>
          <w:sz w:val="20"/>
          <w:szCs w:val="20"/>
        </w:rPr>
        <w:t>woty jaką zamierza przeznaczyć na sfinansowanie zamówienia</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n</w:t>
      </w:r>
      <w:r w:rsidR="005A6D24" w:rsidRPr="009C2EF0">
        <w:rPr>
          <w:rFonts w:ascii="Tahoma" w:hAnsi="Tahoma" w:cs="Tahoma"/>
          <w:color w:val="000000"/>
          <w:sz w:val="20"/>
          <w:szCs w:val="20"/>
        </w:rPr>
        <w:t>azw (firm) oraz adresów Wykonawców, którzy złożyli oferty w terminie;</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c</w:t>
      </w:r>
      <w:r w:rsidR="005A6D24" w:rsidRPr="009C2EF0">
        <w:rPr>
          <w:rFonts w:ascii="Tahoma" w:hAnsi="Tahoma" w:cs="Tahoma"/>
          <w:color w:val="000000"/>
          <w:sz w:val="20"/>
          <w:szCs w:val="20"/>
        </w:rPr>
        <w:t>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117BA">
      <w:pPr>
        <w:numPr>
          <w:ilvl w:val="0"/>
          <w:numId w:val="10"/>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117BA">
      <w:pPr>
        <w:numPr>
          <w:ilvl w:val="0"/>
          <w:numId w:val="10"/>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0B5F41" w:rsidP="00B117BA">
      <w:pPr>
        <w:numPr>
          <w:ilvl w:val="0"/>
          <w:numId w:val="10"/>
        </w:numPr>
        <w:autoSpaceDE w:val="0"/>
        <w:autoSpaceDN w:val="0"/>
        <w:adjustRightInd w:val="0"/>
        <w:spacing w:line="360" w:lineRule="auto"/>
        <w:rPr>
          <w:rFonts w:ascii="Tahoma" w:hAnsi="Tahoma" w:cs="Tahoma"/>
          <w:color w:val="000000"/>
          <w:sz w:val="20"/>
          <w:szCs w:val="20"/>
        </w:rPr>
      </w:pPr>
      <w:r w:rsidRPr="000B5F41">
        <w:rPr>
          <w:lang w:val="pl-PL"/>
        </w:rPr>
        <w:pict>
          <v:shape id="_x0000_s1039" type="#_x0000_t202" style="position:absolute;left:0;text-align:left;margin-left:-9pt;margin-top:63.4pt;width:459pt;height:26.05pt;z-index:251666432" fillcolor="silver">
            <v:textbox style="mso-fit-shape-to-text:t">
              <w:txbxContent>
                <w:p w:rsidR="008C2183" w:rsidRPr="009A1A9D" w:rsidRDefault="008C2183"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 xml:space="preserve">inne omyłki polegające na niezgodności oferty ze specyfikacją istotnych warunków zamówienia, niepowodujące istotnych zmian w treści oferty niezwłocznie zawiadamiając o tym </w:t>
      </w:r>
      <w:r w:rsidR="000A6C63">
        <w:rPr>
          <w:rFonts w:ascii="Tahoma" w:hAnsi="Tahoma" w:cs="Tahoma"/>
          <w:color w:val="000000"/>
          <w:sz w:val="20"/>
          <w:szCs w:val="20"/>
        </w:rPr>
        <w:t>W</w:t>
      </w:r>
      <w:r w:rsidR="005A6D24" w:rsidRPr="009C2EF0">
        <w:rPr>
          <w:rFonts w:ascii="Tahoma" w:hAnsi="Tahoma" w:cs="Tahoma"/>
          <w:color w:val="000000"/>
          <w:sz w:val="20"/>
          <w:szCs w:val="20"/>
        </w:rPr>
        <w:t>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577F8D" w:rsidRDefault="005A6D24" w:rsidP="00211E44">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 Zamawiający żąda wniesienia wadium w kwocie</w:t>
      </w:r>
      <w:r w:rsidR="0097215E">
        <w:rPr>
          <w:rFonts w:ascii="Tahoma" w:hAnsi="Tahoma" w:cs="Tahoma"/>
          <w:noProof w:val="0"/>
          <w:sz w:val="20"/>
          <w:szCs w:val="20"/>
          <w:lang w:val="pl-PL"/>
        </w:rPr>
        <w:t xml:space="preserve"> </w:t>
      </w:r>
      <w:r w:rsidR="00D12178" w:rsidRPr="00D12178">
        <w:rPr>
          <w:rFonts w:ascii="Tahoma" w:hAnsi="Tahoma" w:cs="Tahoma"/>
          <w:b/>
          <w:noProof w:val="0"/>
          <w:sz w:val="20"/>
          <w:szCs w:val="20"/>
          <w:lang w:val="pl-PL"/>
        </w:rPr>
        <w:t>1</w:t>
      </w:r>
      <w:r w:rsidR="006B27A1">
        <w:rPr>
          <w:rFonts w:ascii="Tahoma" w:hAnsi="Tahoma" w:cs="Tahoma"/>
          <w:b/>
          <w:noProof w:val="0"/>
          <w:sz w:val="20"/>
          <w:szCs w:val="20"/>
          <w:lang w:val="pl-PL"/>
        </w:rPr>
        <w:t>0</w:t>
      </w:r>
      <w:r w:rsidR="0056657B">
        <w:rPr>
          <w:rFonts w:ascii="Tahoma" w:hAnsi="Tahoma" w:cs="Tahoma"/>
          <w:b/>
          <w:noProof w:val="0"/>
          <w:sz w:val="20"/>
          <w:szCs w:val="20"/>
          <w:lang w:val="pl-PL"/>
        </w:rPr>
        <w:t xml:space="preserve"> 000</w:t>
      </w:r>
      <w:r w:rsidR="00211E44" w:rsidRPr="00ED6F86">
        <w:rPr>
          <w:rFonts w:ascii="Tahoma" w:hAnsi="Tahoma" w:cs="Tahoma"/>
          <w:noProof w:val="0"/>
          <w:sz w:val="20"/>
          <w:szCs w:val="20"/>
          <w:lang w:val="pl-PL"/>
        </w:rPr>
        <w:t xml:space="preserve"> zł</w:t>
      </w:r>
      <w:r w:rsidR="00211E44">
        <w:rPr>
          <w:rFonts w:ascii="Tahoma" w:hAnsi="Tahoma" w:cs="Tahoma"/>
          <w:noProof w:val="0"/>
          <w:sz w:val="20"/>
          <w:szCs w:val="20"/>
          <w:lang w:val="pl-PL"/>
        </w:rPr>
        <w:t xml:space="preserve"> (słownie: </w:t>
      </w:r>
      <w:r w:rsidR="006B27A1">
        <w:rPr>
          <w:rFonts w:ascii="Tahoma" w:hAnsi="Tahoma" w:cs="Tahoma"/>
          <w:noProof w:val="0"/>
          <w:sz w:val="20"/>
          <w:szCs w:val="20"/>
          <w:lang w:val="pl-PL"/>
        </w:rPr>
        <w:t>dziesięć</w:t>
      </w:r>
      <w:r w:rsidR="00211E44">
        <w:rPr>
          <w:rFonts w:ascii="Tahoma" w:hAnsi="Tahoma" w:cs="Tahoma"/>
          <w:noProof w:val="0"/>
          <w:sz w:val="20"/>
          <w:szCs w:val="20"/>
          <w:lang w:val="pl-PL"/>
        </w:rPr>
        <w:t xml:space="preserve"> tysięcy złotych);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r w:rsidR="00757344">
        <w:rPr>
          <w:rFonts w:ascii="Tahoma" w:hAnsi="Tahoma" w:cs="Tahoma"/>
          <w:noProof w:val="0"/>
          <w:sz w:val="20"/>
          <w:szCs w:val="20"/>
          <w:lang w:val="pl-PL"/>
        </w:rPr>
        <w:t>ustawy</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r w:rsidR="00757344">
        <w:rPr>
          <w:rFonts w:ascii="Tahoma" w:hAnsi="Tahoma" w:cs="Tahoma"/>
          <w:noProof w:val="0"/>
          <w:sz w:val="20"/>
          <w:szCs w:val="20"/>
          <w:lang w:val="pl-PL"/>
        </w:rPr>
        <w:t>ustawy</w:t>
      </w:r>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r w:rsidR="00D23D7F">
        <w:rPr>
          <w:rFonts w:ascii="Tahoma" w:hAnsi="Tahoma" w:cs="Tahoma"/>
          <w:noProof w:val="0"/>
          <w:sz w:val="20"/>
          <w:szCs w:val="20"/>
          <w:lang w:val="pl-PL"/>
        </w:rPr>
        <w:t>.</w:t>
      </w:r>
    </w:p>
    <w:p w:rsidR="00591887"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w:t>
      </w:r>
      <w:r w:rsidR="0056657B">
        <w:rPr>
          <w:rFonts w:ascii="Tahoma" w:hAnsi="Tahoma" w:cs="Tahoma"/>
          <w:noProof w:val="0"/>
          <w:sz w:val="20"/>
          <w:szCs w:val="20"/>
          <w:lang w:val="pl-PL"/>
        </w:rPr>
        <w:t>Zamawiający zatrzymuje wadium wraz z odsetkami, j</w:t>
      </w:r>
      <w:r w:rsidRPr="00ED6F86">
        <w:rPr>
          <w:rFonts w:ascii="Tahoma" w:hAnsi="Tahoma" w:cs="Tahoma"/>
          <w:noProof w:val="0"/>
          <w:sz w:val="20"/>
          <w:szCs w:val="20"/>
          <w:lang w:val="pl-PL"/>
        </w:rPr>
        <w:t xml:space="preserve">eżeli </w:t>
      </w:r>
      <w:r>
        <w:rPr>
          <w:rFonts w:ascii="Tahoma" w:hAnsi="Tahoma" w:cs="Tahoma"/>
          <w:noProof w:val="0"/>
          <w:sz w:val="20"/>
          <w:szCs w:val="20"/>
          <w:lang w:val="pl-PL"/>
        </w:rPr>
        <w:t>W</w:t>
      </w:r>
      <w:r w:rsidRPr="00ED6F86">
        <w:rPr>
          <w:rFonts w:ascii="Tahoma" w:hAnsi="Tahoma" w:cs="Tahoma"/>
          <w:noProof w:val="0"/>
          <w:sz w:val="20"/>
          <w:szCs w:val="20"/>
          <w:lang w:val="pl-PL"/>
        </w:rPr>
        <w:t xml:space="preserve">ykonawca </w:t>
      </w:r>
      <w:r w:rsidR="00D23D7F">
        <w:rPr>
          <w:rFonts w:ascii="Tahoma" w:hAnsi="Tahoma" w:cs="Tahoma"/>
          <w:noProof w:val="0"/>
          <w:sz w:val="20"/>
          <w:szCs w:val="20"/>
          <w:lang w:val="pl-PL"/>
        </w:rPr>
        <w:t>w odpowiedzi na wezwanie, o którym mowa w art. 26 ust. 3 i 3a, z przyczyn leżących po jego stronie, nie złożył oświadczeń lub dokumentów</w:t>
      </w:r>
      <w:r w:rsidR="00B00DE0">
        <w:rPr>
          <w:rFonts w:ascii="Tahoma" w:hAnsi="Tahoma" w:cs="Tahoma"/>
          <w:noProof w:val="0"/>
          <w:sz w:val="20"/>
          <w:szCs w:val="20"/>
          <w:lang w:val="pl-PL"/>
        </w:rPr>
        <w:t xml:space="preserve"> potwierdzających</w:t>
      </w:r>
      <w:r w:rsidR="00D23D7F">
        <w:rPr>
          <w:rFonts w:ascii="Tahoma" w:hAnsi="Tahoma" w:cs="Tahoma"/>
          <w:noProof w:val="0"/>
          <w:sz w:val="20"/>
          <w:szCs w:val="20"/>
          <w:lang w:val="pl-PL"/>
        </w:rPr>
        <w:t xml:space="preserve"> </w:t>
      </w:r>
      <w:r w:rsidR="00B00DE0">
        <w:rPr>
          <w:rFonts w:ascii="Tahoma" w:hAnsi="Tahoma" w:cs="Tahoma"/>
          <w:noProof w:val="0"/>
          <w:sz w:val="20"/>
          <w:szCs w:val="20"/>
          <w:lang w:val="pl-PL"/>
        </w:rPr>
        <w:t xml:space="preserve">okoliczności, o </w:t>
      </w:r>
      <w:r w:rsidRPr="00ED6F86">
        <w:rPr>
          <w:rFonts w:ascii="Tahoma" w:hAnsi="Tahoma" w:cs="Tahoma"/>
          <w:noProof w:val="0"/>
          <w:sz w:val="20"/>
          <w:szCs w:val="20"/>
          <w:lang w:val="pl-PL"/>
        </w:rPr>
        <w:t>któr</w:t>
      </w:r>
      <w:r w:rsidR="00B00DE0">
        <w:rPr>
          <w:rFonts w:ascii="Tahoma" w:hAnsi="Tahoma" w:cs="Tahoma"/>
          <w:noProof w:val="0"/>
          <w:sz w:val="20"/>
          <w:szCs w:val="20"/>
          <w:lang w:val="pl-PL"/>
        </w:rPr>
        <w:t xml:space="preserve">ych mowa w art. 25 ust. 1, oświadczenia, o którym mowa w art. 25 a ust. 1, pełnomocnictw lub nie wyraził zgody na poprawienie omyłki, o której mowa w art. 87 ust. 2 </w:t>
      </w:r>
      <w:proofErr w:type="spellStart"/>
      <w:r w:rsidR="00B00DE0">
        <w:rPr>
          <w:rFonts w:ascii="Tahoma" w:hAnsi="Tahoma" w:cs="Tahoma"/>
          <w:noProof w:val="0"/>
          <w:sz w:val="20"/>
          <w:szCs w:val="20"/>
          <w:lang w:val="pl-PL"/>
        </w:rPr>
        <w:t>pkt</w:t>
      </w:r>
      <w:proofErr w:type="spellEnd"/>
      <w:r w:rsidR="00B00DE0">
        <w:rPr>
          <w:rFonts w:ascii="Tahoma" w:hAnsi="Tahoma" w:cs="Tahoma"/>
          <w:noProof w:val="0"/>
          <w:sz w:val="20"/>
          <w:szCs w:val="20"/>
          <w:lang w:val="pl-PL"/>
        </w:rPr>
        <w:t xml:space="preserve"> 3, co spowodowało brak możliwości</w:t>
      </w:r>
      <w:r w:rsidR="00EA6838">
        <w:rPr>
          <w:rFonts w:ascii="Tahoma" w:hAnsi="Tahoma" w:cs="Tahoma"/>
          <w:noProof w:val="0"/>
          <w:sz w:val="20"/>
          <w:szCs w:val="20"/>
          <w:lang w:val="pl-PL"/>
        </w:rPr>
        <w:t xml:space="preserve"> wybrania oferty złożonej przez wykonawcę jako </w:t>
      </w:r>
      <w:r w:rsidR="00591887">
        <w:rPr>
          <w:rFonts w:ascii="Tahoma" w:hAnsi="Tahoma" w:cs="Tahoma"/>
          <w:noProof w:val="0"/>
          <w:sz w:val="20"/>
          <w:szCs w:val="20"/>
          <w:lang w:val="pl-PL"/>
        </w:rPr>
        <w:t>najkorzystniejszej.</w:t>
      </w:r>
    </w:p>
    <w:p w:rsidR="005A6D24" w:rsidRPr="00ED6F86" w:rsidRDefault="00591887"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lastRenderedPageBreak/>
        <w:t>15.4.2 Zamawiający zatrzymuje w</w:t>
      </w:r>
      <w:r w:rsidR="00397151">
        <w:rPr>
          <w:rFonts w:ascii="Tahoma" w:hAnsi="Tahoma" w:cs="Tahoma"/>
          <w:noProof w:val="0"/>
          <w:sz w:val="20"/>
          <w:szCs w:val="20"/>
          <w:lang w:val="pl-PL"/>
        </w:rPr>
        <w:t>adium wraz z odsetkami, jeżeli W</w:t>
      </w:r>
      <w:r>
        <w:rPr>
          <w:rFonts w:ascii="Tahoma" w:hAnsi="Tahoma" w:cs="Tahoma"/>
          <w:noProof w:val="0"/>
          <w:sz w:val="20"/>
          <w:szCs w:val="20"/>
          <w:lang w:val="pl-PL"/>
        </w:rPr>
        <w:t xml:space="preserve">ykonawca, którego </w:t>
      </w:r>
      <w:r w:rsidR="005A6D24" w:rsidRPr="00ED6F86">
        <w:rPr>
          <w:rFonts w:ascii="Tahoma" w:hAnsi="Tahoma" w:cs="Tahoma"/>
          <w:noProof w:val="0"/>
          <w:sz w:val="20"/>
          <w:szCs w:val="20"/>
          <w:lang w:val="pl-PL"/>
        </w:rPr>
        <w:t>oferta została wybrana:</w:t>
      </w:r>
    </w:p>
    <w:p w:rsidR="005A6D24"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91887" w:rsidRPr="00ED6F86" w:rsidRDefault="00591887"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 nie wniósł wymaganego zabezpieczenia należytego wykonania umowy,</w:t>
      </w:r>
    </w:p>
    <w:p w:rsidR="005A6D24" w:rsidRPr="00ED6F86" w:rsidRDefault="00100C9F"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c</w:t>
      </w:r>
      <w:r w:rsidR="005A6D24" w:rsidRPr="00ED6F86">
        <w:rPr>
          <w:rFonts w:ascii="Tahoma" w:hAnsi="Tahoma" w:cs="Tahoma"/>
          <w:noProof w:val="0"/>
          <w:sz w:val="20"/>
          <w:szCs w:val="20"/>
          <w:lang w:val="pl-PL"/>
        </w:rPr>
        <w:t xml:space="preserve">) </w:t>
      </w:r>
      <w:r w:rsidR="005A6D24">
        <w:rPr>
          <w:rFonts w:ascii="Arial" w:hAnsi="Arial" w:cs="Arial"/>
          <w:noProof w:val="0"/>
          <w:sz w:val="20"/>
          <w:szCs w:val="20"/>
          <w:lang w:val="pl-PL"/>
        </w:rPr>
        <w:t xml:space="preserve">zawarcie umowy w sprawie zamówienia publicznego stanie się niemożliwe z przyczyn leżących po stronie </w:t>
      </w:r>
      <w:r w:rsidR="00577F8D">
        <w:rPr>
          <w:rFonts w:ascii="Arial" w:hAnsi="Arial" w:cs="Arial"/>
          <w:noProof w:val="0"/>
          <w:sz w:val="20"/>
          <w:szCs w:val="20"/>
          <w:lang w:val="pl-PL"/>
        </w:rPr>
        <w:t>W</w:t>
      </w:r>
      <w:r w:rsidR="005A6D24">
        <w:rPr>
          <w:rFonts w:ascii="Arial" w:hAnsi="Arial" w:cs="Arial"/>
          <w:noProof w:val="0"/>
          <w:sz w:val="20"/>
          <w:szCs w:val="20"/>
          <w:lang w:val="pl-PL"/>
        </w:rPr>
        <w:t>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D0564B" w:rsidRPr="00397151" w:rsidRDefault="005A6D24" w:rsidP="00471026">
      <w:pPr>
        <w:autoSpaceDE w:val="0"/>
        <w:autoSpaceDN w:val="0"/>
        <w:adjustRightInd w:val="0"/>
        <w:spacing w:line="360" w:lineRule="auto"/>
        <w:jc w:val="both"/>
        <w:rPr>
          <w:u w:val="single"/>
        </w:rPr>
      </w:pPr>
      <w:r>
        <w:rPr>
          <w:rFonts w:ascii="Tahoma" w:hAnsi="Tahoma" w:cs="Tahoma"/>
          <w:noProof w:val="0"/>
          <w:sz w:val="20"/>
          <w:szCs w:val="20"/>
          <w:lang w:val="pl-PL"/>
        </w:rPr>
        <w:t>15</w:t>
      </w:r>
      <w:r w:rsidRPr="00ED6F86">
        <w:rPr>
          <w:rFonts w:ascii="Tahoma" w:hAnsi="Tahoma" w:cs="Tahoma"/>
          <w:noProof w:val="0"/>
          <w:sz w:val="20"/>
          <w:szCs w:val="20"/>
          <w:lang w:val="pl-PL"/>
        </w:rPr>
        <w:t xml:space="preserve">.7. </w:t>
      </w:r>
      <w:r w:rsidR="00D0564B" w:rsidRPr="00D0564B">
        <w:rPr>
          <w:rFonts w:ascii="Tahoma" w:hAnsi="Tahoma" w:cs="Tahoma"/>
          <w:sz w:val="20"/>
          <w:szCs w:val="20"/>
        </w:rPr>
        <w:t>W przypadku wnoszenia wadium w pozostałych dopuszczalnych formach,</w:t>
      </w:r>
      <w:r w:rsidR="00D0564B" w:rsidRPr="00D0564B">
        <w:rPr>
          <w:rFonts w:ascii="Tahoma" w:hAnsi="Tahoma" w:cs="Tahoma"/>
          <w:noProof w:val="0"/>
          <w:sz w:val="20"/>
          <w:szCs w:val="20"/>
          <w:lang w:val="pl-PL"/>
        </w:rPr>
        <w:t xml:space="preserve"> </w:t>
      </w:r>
      <w:r w:rsidR="00D0564B" w:rsidRPr="00ED6F86">
        <w:rPr>
          <w:rFonts w:ascii="Tahoma" w:hAnsi="Tahoma" w:cs="Tahoma"/>
          <w:noProof w:val="0"/>
          <w:sz w:val="20"/>
          <w:szCs w:val="20"/>
          <w:lang w:val="pl-PL"/>
        </w:rPr>
        <w:t>o których mowa w</w:t>
      </w:r>
      <w:r w:rsidR="00D0564B">
        <w:rPr>
          <w:rFonts w:ascii="Tahoma" w:hAnsi="Tahoma" w:cs="Tahoma"/>
          <w:noProof w:val="0"/>
          <w:sz w:val="20"/>
          <w:szCs w:val="20"/>
          <w:lang w:val="pl-PL"/>
        </w:rPr>
        <w:t xml:space="preserve"> </w:t>
      </w:r>
      <w:proofErr w:type="spellStart"/>
      <w:r w:rsidR="00D0564B" w:rsidRPr="00ED6F86">
        <w:rPr>
          <w:rFonts w:ascii="Tahoma" w:hAnsi="Tahoma" w:cs="Tahoma"/>
          <w:noProof w:val="0"/>
          <w:sz w:val="20"/>
          <w:szCs w:val="20"/>
          <w:lang w:val="pl-PL"/>
        </w:rPr>
        <w:t>pkt</w:t>
      </w:r>
      <w:proofErr w:type="spellEnd"/>
      <w:r w:rsidR="00D0564B" w:rsidRPr="00ED6F86">
        <w:rPr>
          <w:rFonts w:ascii="Tahoma" w:hAnsi="Tahoma" w:cs="Tahoma"/>
          <w:noProof w:val="0"/>
          <w:sz w:val="20"/>
          <w:szCs w:val="20"/>
          <w:lang w:val="pl-PL"/>
        </w:rPr>
        <w:t xml:space="preserve"> 1</w:t>
      </w:r>
      <w:r w:rsidR="00D0564B">
        <w:rPr>
          <w:rFonts w:ascii="Tahoma" w:hAnsi="Tahoma" w:cs="Tahoma"/>
          <w:noProof w:val="0"/>
          <w:sz w:val="20"/>
          <w:szCs w:val="20"/>
          <w:lang w:val="pl-PL"/>
        </w:rPr>
        <w:t>5</w:t>
      </w:r>
      <w:r w:rsidR="00D0564B" w:rsidRPr="00ED6F86">
        <w:rPr>
          <w:rFonts w:ascii="Tahoma" w:hAnsi="Tahoma" w:cs="Tahoma"/>
          <w:noProof w:val="0"/>
          <w:sz w:val="20"/>
          <w:szCs w:val="20"/>
          <w:lang w:val="pl-PL"/>
        </w:rPr>
        <w:t xml:space="preserve">.3. lit. b) - e) SIWZ (art. 45 ust. 6 </w:t>
      </w:r>
      <w:proofErr w:type="spellStart"/>
      <w:r w:rsidR="00D0564B" w:rsidRPr="00ED6F86">
        <w:rPr>
          <w:rFonts w:ascii="Tahoma" w:hAnsi="Tahoma" w:cs="Tahoma"/>
          <w:noProof w:val="0"/>
          <w:sz w:val="20"/>
          <w:szCs w:val="20"/>
          <w:lang w:val="pl-PL"/>
        </w:rPr>
        <w:t>pkt</w:t>
      </w:r>
      <w:proofErr w:type="spellEnd"/>
      <w:r w:rsidR="00D0564B" w:rsidRPr="00ED6F86">
        <w:rPr>
          <w:rFonts w:ascii="Tahoma" w:hAnsi="Tahoma" w:cs="Tahoma"/>
          <w:noProof w:val="0"/>
          <w:sz w:val="20"/>
          <w:szCs w:val="20"/>
          <w:lang w:val="pl-PL"/>
        </w:rPr>
        <w:t xml:space="preserve"> 2-5 </w:t>
      </w:r>
      <w:r w:rsidR="00757344">
        <w:rPr>
          <w:rFonts w:ascii="Tahoma" w:hAnsi="Tahoma" w:cs="Tahoma"/>
          <w:noProof w:val="0"/>
          <w:sz w:val="20"/>
          <w:szCs w:val="20"/>
          <w:lang w:val="pl-PL"/>
        </w:rPr>
        <w:t>ustawy</w:t>
      </w:r>
      <w:r w:rsidR="00D0564B" w:rsidRPr="00ED6F86">
        <w:rPr>
          <w:rFonts w:ascii="Tahoma" w:hAnsi="Tahoma" w:cs="Tahoma"/>
          <w:noProof w:val="0"/>
          <w:sz w:val="20"/>
          <w:szCs w:val="20"/>
          <w:lang w:val="pl-PL"/>
        </w:rPr>
        <w:t>)</w:t>
      </w:r>
      <w:r w:rsidR="00D0564B" w:rsidRPr="00D0564B">
        <w:rPr>
          <w:rFonts w:ascii="Tahoma" w:hAnsi="Tahoma" w:cs="Tahoma"/>
          <w:sz w:val="20"/>
          <w:szCs w:val="20"/>
        </w:rPr>
        <w:t xml:space="preserve"> </w:t>
      </w:r>
      <w:r w:rsidR="00D0564B" w:rsidRPr="00397151">
        <w:rPr>
          <w:rFonts w:ascii="Tahoma" w:hAnsi="Tahoma" w:cs="Tahoma"/>
          <w:sz w:val="20"/>
          <w:szCs w:val="20"/>
          <w:u w:val="single"/>
        </w:rPr>
        <w:t>kopię dokumentu poświadczoną za zgodność z oryginałem należy dołączyć do oferty.</w:t>
      </w:r>
      <w:r w:rsidR="00D0564B" w:rsidRPr="00D0564B">
        <w:rPr>
          <w:rFonts w:ascii="Tahoma" w:hAnsi="Tahoma" w:cs="Tahoma"/>
          <w:sz w:val="20"/>
          <w:szCs w:val="20"/>
        </w:rPr>
        <w:t xml:space="preserve"> </w:t>
      </w:r>
      <w:r w:rsidR="00D0564B" w:rsidRPr="00397151">
        <w:rPr>
          <w:rFonts w:ascii="Tahoma" w:hAnsi="Tahoma" w:cs="Tahoma"/>
          <w:sz w:val="20"/>
          <w:szCs w:val="20"/>
          <w:u w:val="single"/>
        </w:rPr>
        <w:t>Ponadto do oferty należy dołączyć, w osobnej koszulce lub kopercie, oryginał tego dokumentu. Nie bindować i nie zszywać z ofertą.</w:t>
      </w:r>
      <w:r w:rsidR="00D0564B" w:rsidRPr="00397151">
        <w:rPr>
          <w:u w:val="single"/>
        </w:rPr>
        <w:t xml:space="preserve"> </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średniego kursu PLN w 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91887" w:rsidRPr="00BB3B78" w:rsidRDefault="005A6D24" w:rsidP="00521855">
      <w:pPr>
        <w:pStyle w:val="Tekstpodstawowy"/>
        <w:spacing w:line="360" w:lineRule="auto"/>
        <w:ind w:right="-427"/>
        <w:jc w:val="left"/>
        <w:rPr>
          <w:rFonts w:ascii="Tahoma" w:hAnsi="Tahoma" w:cs="Tahoma"/>
          <w:b/>
          <w:bCs/>
          <w:i/>
          <w:iCs/>
          <w:kern w:val="2"/>
          <w:sz w:val="20"/>
          <w:szCs w:val="20"/>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na </w:t>
      </w:r>
      <w:r w:rsidRPr="00E127F8">
        <w:rPr>
          <w:rFonts w:ascii="Tahoma" w:hAnsi="Tahoma" w:cs="Tahoma"/>
          <w:b/>
          <w:bCs/>
          <w:sz w:val="20"/>
          <w:szCs w:val="20"/>
        </w:rPr>
        <w:t xml:space="preserve"> </w:t>
      </w:r>
      <w:r w:rsidR="00521855" w:rsidRPr="005167C0">
        <w:rPr>
          <w:rFonts w:ascii="Tahoma" w:hAnsi="Tahoma" w:cs="Tahoma"/>
          <w:b/>
          <w:sz w:val="20"/>
          <w:szCs w:val="20"/>
        </w:rPr>
        <w:t>„KOMPLEKSOWA MODERNIZACJA ENERGETYCZNA BUDYNKÓW UŻYTECZNOŚCI PUBLICZNEJ POWIATU LIDZBARSKIEGO”</w:t>
      </w:r>
      <w:r w:rsidR="00BB3B78">
        <w:rPr>
          <w:rFonts w:ascii="Tahoma" w:hAnsi="Tahoma" w:cs="Tahoma"/>
          <w:b/>
          <w:sz w:val="20"/>
          <w:szCs w:val="20"/>
        </w:rPr>
        <w:t xml:space="preserve"> – budynek </w:t>
      </w:r>
      <w:r w:rsidR="00BB3B78" w:rsidRPr="00BB3B78">
        <w:rPr>
          <w:rFonts w:ascii="Tahoma" w:hAnsi="Tahoma" w:cs="Tahoma"/>
          <w:b/>
          <w:sz w:val="20"/>
          <w:szCs w:val="20"/>
        </w:rPr>
        <w:t>Zespołu Szkół i Placówek Oświatowych w Lidzbarku Warmińskim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w:t>
      </w:r>
      <w:r w:rsidR="00080EF0">
        <w:rPr>
          <w:rFonts w:ascii="Tahoma" w:hAnsi="Tahoma" w:cs="Tahoma"/>
          <w:noProof w:val="0"/>
          <w:sz w:val="20"/>
          <w:szCs w:val="20"/>
          <w:lang w:val="pl-PL"/>
        </w:rPr>
        <w:t>272.</w:t>
      </w:r>
      <w:r w:rsidR="00590573">
        <w:rPr>
          <w:rFonts w:ascii="Tahoma" w:hAnsi="Tahoma" w:cs="Tahoma"/>
          <w:noProof w:val="0"/>
          <w:sz w:val="20"/>
          <w:szCs w:val="20"/>
          <w:lang w:val="pl-PL"/>
        </w:rPr>
        <w:t>1.2018</w:t>
      </w:r>
    </w:p>
    <w:p w:rsidR="00591887"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sidR="002D71B7">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A6D24" w:rsidRDefault="000B5F41" w:rsidP="00ED6F86">
      <w:pPr>
        <w:autoSpaceDE w:val="0"/>
        <w:autoSpaceDN w:val="0"/>
        <w:adjustRightInd w:val="0"/>
        <w:rPr>
          <w:rFonts w:ascii="Arial" w:hAnsi="Arial" w:cs="Arial"/>
          <w:noProof w:val="0"/>
          <w:sz w:val="20"/>
          <w:szCs w:val="20"/>
          <w:lang w:val="pl-PL"/>
        </w:rPr>
      </w:pPr>
      <w:r w:rsidRPr="000B5F41">
        <w:rPr>
          <w:lang w:val="pl-PL"/>
        </w:rPr>
        <w:pict>
          <v:shape id="_x0000_s1040" type="#_x0000_t202" style="position:absolute;margin-left:0;margin-top:8.8pt;width:423.1pt;height:32pt;z-index:251654144" fillcolor="#ddd">
            <v:textbox style="mso-next-textbox:#_x0000_s1040;mso-fit-shape-to-text:t">
              <w:txbxContent>
                <w:p w:rsidR="008C2183" w:rsidRPr="002D71B7" w:rsidRDefault="008C2183" w:rsidP="002D71B7">
                  <w:pPr>
                    <w:pStyle w:val="Tekstpodstawowy"/>
                    <w:pBdr>
                      <w:top w:val="single" w:sz="4" w:space="10" w:color="auto"/>
                      <w:left w:val="single" w:sz="4" w:space="3" w:color="auto"/>
                      <w:bottom w:val="single" w:sz="4" w:space="1" w:color="auto"/>
                      <w:right w:val="single" w:sz="4" w:space="4" w:color="auto"/>
                    </w:pBdr>
                    <w:jc w:val="both"/>
                    <w:rPr>
                      <w:rFonts w:ascii="Tahoma" w:hAnsi="Tahoma" w:cs="Tahoma"/>
                      <w:b/>
                      <w:bCs/>
                      <w:sz w:val="20"/>
                      <w:szCs w:val="20"/>
                    </w:rPr>
                  </w:pPr>
                  <w:r w:rsidRPr="002D71B7">
                    <w:rPr>
                      <w:rFonts w:ascii="Tahoma" w:hAnsi="Tahoma" w:cs="Tahoma"/>
                      <w:b/>
                      <w:sz w:val="20"/>
                      <w:szCs w:val="20"/>
                    </w:rPr>
                    <w:t xml:space="preserve">16. </w:t>
                  </w:r>
                  <w:r w:rsidRPr="002D71B7">
                    <w:rPr>
                      <w:rFonts w:ascii="Tahoma" w:hAnsi="Tahoma" w:cs="Tahoma"/>
                      <w:b/>
                      <w:sz w:val="20"/>
                      <w:szCs w:val="20"/>
                    </w:rPr>
                    <w:tab/>
                    <w:t>KRYTERIA WYBORU I SPOSÓB OCENY OFERT</w:t>
                  </w:r>
                  <w:r w:rsidRPr="002D71B7">
                    <w:rPr>
                      <w:rFonts w:ascii="Tahoma" w:hAnsi="Tahoma" w:cs="Tahoma"/>
                      <w:b/>
                      <w:bCs/>
                      <w:noProof w:val="0"/>
                      <w:sz w:val="20"/>
                      <w:szCs w:val="20"/>
                      <w:lang w:val="pl-PL"/>
                    </w:rPr>
                    <w:t xml:space="preserve"> </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815B5F" w:rsidRDefault="002D71B7" w:rsidP="004D6FB8">
      <w:pPr>
        <w:tabs>
          <w:tab w:val="left" w:pos="8227"/>
        </w:tabs>
        <w:spacing w:line="360" w:lineRule="auto"/>
        <w:ind w:left="357" w:hanging="357"/>
        <w:jc w:val="both"/>
        <w:rPr>
          <w:rFonts w:ascii="Arial" w:hAnsi="Arial" w:cs="Arial"/>
          <w:noProof w:val="0"/>
          <w:sz w:val="20"/>
          <w:szCs w:val="20"/>
          <w:lang w:val="pl-PL"/>
        </w:rPr>
      </w:pPr>
      <w:r>
        <w:rPr>
          <w:rFonts w:ascii="Arial" w:hAnsi="Arial" w:cs="Arial"/>
          <w:noProof w:val="0"/>
          <w:sz w:val="20"/>
          <w:szCs w:val="20"/>
          <w:lang w:val="pl-PL"/>
        </w:rPr>
        <w:t>16.</w:t>
      </w:r>
      <w:r w:rsidR="00815B5F">
        <w:rPr>
          <w:rFonts w:ascii="Arial" w:hAnsi="Arial" w:cs="Arial"/>
          <w:noProof w:val="0"/>
          <w:sz w:val="20"/>
          <w:szCs w:val="20"/>
          <w:lang w:val="pl-PL"/>
        </w:rPr>
        <w:t xml:space="preserve">1. Zamawiający wskazuje na </w:t>
      </w:r>
      <w:r w:rsidR="00591887">
        <w:rPr>
          <w:rFonts w:ascii="Arial" w:hAnsi="Arial" w:cs="Arial"/>
          <w:noProof w:val="0"/>
          <w:sz w:val="20"/>
          <w:szCs w:val="20"/>
          <w:lang w:val="pl-PL"/>
        </w:rPr>
        <w:t>dwa</w:t>
      </w:r>
      <w:r w:rsidR="00815B5F">
        <w:rPr>
          <w:rFonts w:ascii="Arial" w:hAnsi="Arial" w:cs="Arial"/>
          <w:noProof w:val="0"/>
          <w:sz w:val="20"/>
          <w:szCs w:val="20"/>
          <w:lang w:val="pl-PL"/>
        </w:rPr>
        <w:t xml:space="preserve"> kryteria oceny ofert:</w:t>
      </w:r>
      <w:r w:rsidR="004D6FB8">
        <w:rPr>
          <w:rFonts w:ascii="Arial" w:hAnsi="Arial" w:cs="Arial"/>
          <w:noProof w:val="0"/>
          <w:sz w:val="20"/>
          <w:szCs w:val="20"/>
          <w:lang w:val="pl-PL"/>
        </w:rPr>
        <w:tab/>
      </w:r>
    </w:p>
    <w:p w:rsidR="00815B5F" w:rsidRDefault="00815B5F" w:rsidP="00815B5F">
      <w:pPr>
        <w:spacing w:line="360" w:lineRule="auto"/>
        <w:ind w:left="357"/>
        <w:jc w:val="both"/>
        <w:rPr>
          <w:rFonts w:ascii="Arial" w:hAnsi="Arial" w:cs="Arial"/>
          <w:noProof w:val="0"/>
          <w:sz w:val="20"/>
          <w:szCs w:val="20"/>
          <w:lang w:val="pl-PL"/>
        </w:rPr>
      </w:pPr>
    </w:p>
    <w:p w:rsidR="00815B5F" w:rsidRPr="00896DF5" w:rsidRDefault="00815B5F" w:rsidP="00815B5F">
      <w:pPr>
        <w:spacing w:line="360" w:lineRule="auto"/>
        <w:jc w:val="both"/>
        <w:rPr>
          <w:rFonts w:ascii="Tahoma" w:hAnsi="Tahoma" w:cs="Tahoma"/>
          <w:b/>
          <w:noProof w:val="0"/>
          <w:sz w:val="20"/>
          <w:szCs w:val="20"/>
          <w:lang w:val="pl-PL"/>
        </w:rPr>
      </w:pPr>
      <w:r w:rsidRPr="00896DF5">
        <w:rPr>
          <w:rFonts w:ascii="Tahoma" w:hAnsi="Tahoma" w:cs="Tahoma"/>
          <w:b/>
          <w:noProof w:val="0"/>
          <w:sz w:val="20"/>
          <w:szCs w:val="20"/>
          <w:lang w:val="pl-PL"/>
        </w:rPr>
        <w:t>1)</w:t>
      </w:r>
      <w:r w:rsidRPr="00896DF5">
        <w:rPr>
          <w:rFonts w:ascii="Tahoma" w:hAnsi="Tahoma" w:cs="Tahoma"/>
          <w:noProof w:val="0"/>
          <w:sz w:val="20"/>
          <w:szCs w:val="20"/>
          <w:lang w:val="pl-PL"/>
        </w:rPr>
        <w:t xml:space="preserve"> </w:t>
      </w:r>
      <w:r w:rsidRPr="00896DF5">
        <w:rPr>
          <w:rFonts w:ascii="Tahoma" w:hAnsi="Tahoma" w:cs="Tahoma"/>
          <w:b/>
          <w:noProof w:val="0"/>
          <w:sz w:val="20"/>
          <w:szCs w:val="20"/>
          <w:lang w:val="pl-PL"/>
        </w:rPr>
        <w:t xml:space="preserve">CENA </w:t>
      </w:r>
      <w:r w:rsidR="00896DF5">
        <w:rPr>
          <w:rFonts w:ascii="Tahoma" w:hAnsi="Tahoma" w:cs="Tahoma"/>
          <w:b/>
          <w:noProof w:val="0"/>
          <w:sz w:val="20"/>
          <w:szCs w:val="20"/>
          <w:lang w:val="pl-PL"/>
        </w:rPr>
        <w:t>(</w:t>
      </w:r>
      <w:r w:rsidRPr="00896DF5">
        <w:rPr>
          <w:rFonts w:ascii="Tahoma" w:hAnsi="Tahoma" w:cs="Tahoma"/>
          <w:b/>
          <w:noProof w:val="0"/>
          <w:sz w:val="20"/>
          <w:szCs w:val="20"/>
          <w:lang w:val="pl-PL"/>
        </w:rPr>
        <w:t>C</w:t>
      </w:r>
      <w:r w:rsidR="00896DF5">
        <w:rPr>
          <w:rFonts w:ascii="Tahoma" w:hAnsi="Tahoma" w:cs="Tahoma"/>
          <w:b/>
          <w:noProof w:val="0"/>
          <w:sz w:val="20"/>
          <w:szCs w:val="20"/>
          <w:lang w:val="pl-PL"/>
        </w:rPr>
        <w:t>)-</w:t>
      </w:r>
      <w:r w:rsidRPr="00896DF5">
        <w:rPr>
          <w:rFonts w:ascii="Tahoma" w:hAnsi="Tahoma" w:cs="Tahoma"/>
          <w:b/>
          <w:noProof w:val="0"/>
          <w:sz w:val="20"/>
          <w:szCs w:val="20"/>
          <w:lang w:val="pl-PL"/>
        </w:rPr>
        <w:t xml:space="preserve"> waga </w:t>
      </w:r>
      <w:r w:rsidR="00A0087F" w:rsidRPr="00896DF5">
        <w:rPr>
          <w:rFonts w:ascii="Tahoma" w:hAnsi="Tahoma" w:cs="Tahoma"/>
          <w:b/>
          <w:noProof w:val="0"/>
          <w:sz w:val="20"/>
          <w:szCs w:val="20"/>
          <w:lang w:val="pl-PL"/>
        </w:rPr>
        <w:t>60</w:t>
      </w:r>
      <w:r w:rsidRPr="00896DF5">
        <w:rPr>
          <w:rFonts w:ascii="Tahoma" w:hAnsi="Tahoma" w:cs="Tahoma"/>
          <w:b/>
          <w:noProof w:val="0"/>
          <w:sz w:val="20"/>
          <w:szCs w:val="20"/>
          <w:lang w:val="pl-PL"/>
        </w:rPr>
        <w:t>%</w:t>
      </w:r>
    </w:p>
    <w:p w:rsidR="00815B5F" w:rsidRPr="00B051B8" w:rsidRDefault="00815B5F" w:rsidP="00B117BA">
      <w:pPr>
        <w:pStyle w:val="Akapitzlist"/>
        <w:numPr>
          <w:ilvl w:val="0"/>
          <w:numId w:val="14"/>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B117BA">
      <w:pPr>
        <w:pStyle w:val="Akapitzlist"/>
        <w:numPr>
          <w:ilvl w:val="0"/>
          <w:numId w:val="14"/>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577F8D" w:rsidRDefault="00A0087F" w:rsidP="00A0087F">
      <w:pPr>
        <w:pStyle w:val="Akapitzlist"/>
        <w:spacing w:line="360" w:lineRule="auto"/>
        <w:ind w:left="0"/>
        <w:jc w:val="both"/>
        <w:rPr>
          <w:rFonts w:ascii="Tahoma" w:hAnsi="Tahoma" w:cs="Tahoma"/>
          <w:sz w:val="20"/>
          <w:szCs w:val="20"/>
        </w:rPr>
      </w:pPr>
      <w:r w:rsidRPr="00577F8D">
        <w:rPr>
          <w:rFonts w:ascii="Tahoma" w:hAnsi="Tahoma" w:cs="Tahoma"/>
          <w:sz w:val="20"/>
          <w:szCs w:val="20"/>
        </w:rPr>
        <w:t>Maksymalna ilość punktów, jaką Zamawiający może przyznać w tym kryterium to 60 pkt.</w:t>
      </w:r>
    </w:p>
    <w:p w:rsidR="00577F8D" w:rsidRDefault="00577F8D" w:rsidP="00577F8D">
      <w:pPr>
        <w:pStyle w:val="Akapitzlist"/>
        <w:spacing w:line="360" w:lineRule="auto"/>
        <w:ind w:left="1701"/>
        <w:contextualSpacing/>
        <w:jc w:val="both"/>
        <w:rPr>
          <w:rFonts w:ascii="Tahoma" w:hAnsi="Tahoma" w:cs="Tahoma"/>
          <w:sz w:val="20"/>
          <w:szCs w:val="20"/>
        </w:rPr>
      </w:pPr>
    </w:p>
    <w:p w:rsidR="00577F8D" w:rsidRPr="00896DF5" w:rsidRDefault="00577F8D" w:rsidP="00896DF5">
      <w:pPr>
        <w:pStyle w:val="Akapitzlist"/>
        <w:numPr>
          <w:ilvl w:val="0"/>
          <w:numId w:val="3"/>
        </w:numPr>
        <w:tabs>
          <w:tab w:val="clear" w:pos="420"/>
          <w:tab w:val="num" w:pos="426"/>
        </w:tabs>
        <w:spacing w:line="360" w:lineRule="auto"/>
        <w:ind w:hanging="420"/>
        <w:contextualSpacing/>
        <w:jc w:val="both"/>
        <w:rPr>
          <w:rFonts w:ascii="Tahoma" w:hAnsi="Tahoma" w:cs="Tahoma"/>
          <w:b/>
          <w:sz w:val="20"/>
          <w:szCs w:val="20"/>
        </w:rPr>
      </w:pPr>
      <w:r w:rsidRPr="00896DF5">
        <w:rPr>
          <w:rFonts w:ascii="Tahoma" w:hAnsi="Tahoma" w:cs="Tahoma"/>
          <w:b/>
          <w:sz w:val="20"/>
          <w:szCs w:val="20"/>
        </w:rPr>
        <w:t xml:space="preserve">OKRES GWARANCJI (G) – waga </w:t>
      </w:r>
      <w:r w:rsidR="00591887">
        <w:rPr>
          <w:rFonts w:ascii="Tahoma" w:hAnsi="Tahoma" w:cs="Tahoma"/>
          <w:b/>
          <w:sz w:val="20"/>
          <w:szCs w:val="20"/>
        </w:rPr>
        <w:t>4</w:t>
      </w:r>
      <w:r w:rsidRPr="00896DF5">
        <w:rPr>
          <w:rFonts w:ascii="Tahoma" w:hAnsi="Tahoma" w:cs="Tahoma"/>
          <w:b/>
          <w:sz w:val="20"/>
          <w:szCs w:val="20"/>
        </w:rPr>
        <w:t>0%</w:t>
      </w:r>
    </w:p>
    <w:p w:rsidR="00577F8D" w:rsidRPr="00577F8D" w:rsidRDefault="002D71B7" w:rsidP="00577F8D">
      <w:pPr>
        <w:pStyle w:val="Akapitzlist"/>
        <w:spacing w:line="360" w:lineRule="auto"/>
        <w:ind w:left="0"/>
        <w:jc w:val="both"/>
        <w:rPr>
          <w:rFonts w:ascii="Tahoma" w:hAnsi="Tahoma" w:cs="Tahoma"/>
          <w:sz w:val="20"/>
          <w:szCs w:val="20"/>
        </w:rPr>
      </w:pPr>
      <w:r>
        <w:rPr>
          <w:rFonts w:ascii="Tahoma" w:hAnsi="Tahoma" w:cs="Tahoma"/>
          <w:sz w:val="20"/>
          <w:szCs w:val="20"/>
        </w:rPr>
        <w:t xml:space="preserve">Minimalny </w:t>
      </w:r>
      <w:r w:rsidR="00577F8D" w:rsidRPr="00577F8D">
        <w:rPr>
          <w:rFonts w:ascii="Tahoma" w:hAnsi="Tahoma" w:cs="Tahoma"/>
          <w:sz w:val="20"/>
          <w:szCs w:val="20"/>
        </w:rPr>
        <w:t xml:space="preserve">okres gwarancji </w:t>
      </w:r>
      <w:r>
        <w:rPr>
          <w:rFonts w:ascii="Tahoma" w:hAnsi="Tahoma" w:cs="Tahoma"/>
          <w:sz w:val="20"/>
          <w:szCs w:val="20"/>
        </w:rPr>
        <w:t>w</w:t>
      </w:r>
      <w:r w:rsidRPr="00577F8D">
        <w:rPr>
          <w:rFonts w:ascii="Tahoma" w:hAnsi="Tahoma" w:cs="Tahoma"/>
          <w:sz w:val="20"/>
          <w:szCs w:val="20"/>
        </w:rPr>
        <w:t xml:space="preserve">ymagany przez Zamawiającego </w:t>
      </w:r>
      <w:r w:rsidR="00577F8D" w:rsidRPr="00577F8D">
        <w:rPr>
          <w:rFonts w:ascii="Tahoma" w:hAnsi="Tahoma" w:cs="Tahoma"/>
          <w:sz w:val="20"/>
          <w:szCs w:val="20"/>
        </w:rPr>
        <w:t xml:space="preserve">wynosi </w:t>
      </w:r>
      <w:r w:rsidR="00211E44">
        <w:rPr>
          <w:rFonts w:ascii="Tahoma" w:hAnsi="Tahoma" w:cs="Tahoma"/>
          <w:sz w:val="20"/>
          <w:szCs w:val="20"/>
        </w:rPr>
        <w:t>5 lat</w:t>
      </w:r>
      <w:r w:rsidR="00577F8D" w:rsidRPr="00577F8D">
        <w:rPr>
          <w:rFonts w:ascii="Tahoma" w:hAnsi="Tahoma" w:cs="Tahoma"/>
          <w:sz w:val="20"/>
          <w:szCs w:val="20"/>
        </w:rPr>
        <w:t xml:space="preserve"> od daty odbioru </w:t>
      </w:r>
      <w:r w:rsidR="00211E44">
        <w:rPr>
          <w:rFonts w:ascii="Tahoma" w:hAnsi="Tahoma" w:cs="Tahoma"/>
          <w:sz w:val="20"/>
          <w:szCs w:val="20"/>
        </w:rPr>
        <w:t>przedmiotu zamówienia</w:t>
      </w:r>
      <w:r w:rsidR="00577F8D" w:rsidRPr="00577F8D">
        <w:rPr>
          <w:rFonts w:ascii="Tahoma" w:hAnsi="Tahoma" w:cs="Tahoma"/>
          <w:sz w:val="20"/>
          <w:szCs w:val="20"/>
        </w:rPr>
        <w:t xml:space="preserve">. Wykonawca może zaoferować dłuższy od wymaganego okres gwarancji, jednak nie dłuższy niż </w:t>
      </w:r>
      <w:r w:rsidR="00211E44">
        <w:rPr>
          <w:rFonts w:ascii="Tahoma" w:hAnsi="Tahoma" w:cs="Tahoma"/>
          <w:sz w:val="20"/>
          <w:szCs w:val="20"/>
        </w:rPr>
        <w:t>7 lat</w:t>
      </w:r>
      <w:r w:rsidR="00577F8D" w:rsidRPr="00577F8D">
        <w:rPr>
          <w:rFonts w:ascii="Tahoma" w:hAnsi="Tahoma" w:cs="Tahoma"/>
          <w:sz w:val="20"/>
          <w:szCs w:val="20"/>
        </w:rPr>
        <w:t>.</w:t>
      </w:r>
    </w:p>
    <w:p w:rsidR="00577F8D" w:rsidRPr="00577F8D" w:rsidRDefault="00577F8D" w:rsidP="00577F8D">
      <w:pPr>
        <w:pStyle w:val="Akapitzlist"/>
        <w:spacing w:line="360" w:lineRule="auto"/>
        <w:ind w:left="0"/>
        <w:jc w:val="both"/>
        <w:rPr>
          <w:rFonts w:ascii="Tahoma" w:hAnsi="Tahoma" w:cs="Tahoma"/>
          <w:sz w:val="20"/>
          <w:szCs w:val="20"/>
        </w:rPr>
      </w:pPr>
      <w:r w:rsidRPr="00577F8D">
        <w:rPr>
          <w:rFonts w:ascii="Tahoma" w:hAnsi="Tahoma" w:cs="Tahoma"/>
          <w:sz w:val="20"/>
          <w:szCs w:val="20"/>
        </w:rPr>
        <w:t>Zamawiający przyzna punkt</w:t>
      </w:r>
      <w:r w:rsidR="00896DF5">
        <w:rPr>
          <w:rFonts w:ascii="Tahoma" w:hAnsi="Tahoma" w:cs="Tahoma"/>
          <w:sz w:val="20"/>
          <w:szCs w:val="20"/>
        </w:rPr>
        <w:t>y</w:t>
      </w:r>
      <w:r w:rsidRPr="00577F8D">
        <w:rPr>
          <w:rFonts w:ascii="Tahoma" w:hAnsi="Tahoma" w:cs="Tahoma"/>
          <w:sz w:val="20"/>
          <w:szCs w:val="20"/>
        </w:rPr>
        <w:t>, według wzoru:</w:t>
      </w:r>
    </w:p>
    <w:p w:rsidR="00577F8D" w:rsidRPr="00577F8D" w:rsidRDefault="00577F8D" w:rsidP="00577F8D">
      <w:pPr>
        <w:pStyle w:val="Akapitzlist"/>
        <w:spacing w:line="360" w:lineRule="auto"/>
        <w:ind w:left="0"/>
        <w:jc w:val="center"/>
        <w:rPr>
          <w:rFonts w:ascii="Tahoma" w:hAnsi="Tahoma" w:cs="Tahoma"/>
          <w:sz w:val="20"/>
          <w:szCs w:val="20"/>
        </w:rPr>
      </w:pPr>
      <w:r w:rsidRPr="00577F8D">
        <w:rPr>
          <w:rFonts w:ascii="Tahoma" w:hAnsi="Tahoma" w:cs="Tahoma"/>
          <w:sz w:val="20"/>
          <w:szCs w:val="20"/>
        </w:rPr>
        <w:t xml:space="preserve">G = (G </w:t>
      </w:r>
      <w:r w:rsidRPr="00577F8D">
        <w:rPr>
          <w:rFonts w:ascii="Tahoma" w:hAnsi="Tahoma" w:cs="Tahoma"/>
          <w:sz w:val="20"/>
          <w:szCs w:val="20"/>
          <w:vertAlign w:val="subscript"/>
        </w:rPr>
        <w:t>o</w:t>
      </w:r>
      <w:r w:rsidRPr="00577F8D">
        <w:rPr>
          <w:rFonts w:ascii="Tahoma" w:hAnsi="Tahoma" w:cs="Tahoma"/>
          <w:sz w:val="20"/>
          <w:szCs w:val="20"/>
        </w:rPr>
        <w:t xml:space="preserve">– G </w:t>
      </w:r>
      <w:r w:rsidRPr="00577F8D">
        <w:rPr>
          <w:rFonts w:ascii="Tahoma" w:hAnsi="Tahoma" w:cs="Tahoma"/>
          <w:sz w:val="20"/>
          <w:szCs w:val="20"/>
          <w:vertAlign w:val="subscript"/>
        </w:rPr>
        <w:t>min</w:t>
      </w:r>
      <w:r w:rsidRPr="00577F8D">
        <w:rPr>
          <w:rFonts w:ascii="Tahoma" w:hAnsi="Tahoma" w:cs="Tahoma"/>
          <w:sz w:val="20"/>
          <w:szCs w:val="20"/>
        </w:rPr>
        <w:t xml:space="preserve">) / (G </w:t>
      </w:r>
      <w:r w:rsidRPr="00577F8D">
        <w:rPr>
          <w:rFonts w:ascii="Tahoma" w:hAnsi="Tahoma" w:cs="Tahoma"/>
          <w:sz w:val="20"/>
          <w:szCs w:val="20"/>
          <w:vertAlign w:val="subscript"/>
        </w:rPr>
        <w:t>maks</w:t>
      </w:r>
      <w:r w:rsidRPr="00577F8D">
        <w:rPr>
          <w:rFonts w:ascii="Tahoma" w:hAnsi="Tahoma" w:cs="Tahoma"/>
          <w:sz w:val="20"/>
          <w:szCs w:val="20"/>
        </w:rPr>
        <w:t xml:space="preserve"> – G </w:t>
      </w:r>
      <w:r w:rsidRPr="00577F8D">
        <w:rPr>
          <w:rFonts w:ascii="Tahoma" w:hAnsi="Tahoma" w:cs="Tahoma"/>
          <w:sz w:val="20"/>
          <w:szCs w:val="20"/>
          <w:vertAlign w:val="subscript"/>
        </w:rPr>
        <w:t>min</w:t>
      </w:r>
      <w:r w:rsidRPr="00577F8D">
        <w:rPr>
          <w:rFonts w:ascii="Tahoma" w:hAnsi="Tahoma" w:cs="Tahoma"/>
          <w:sz w:val="20"/>
          <w:szCs w:val="20"/>
        </w:rPr>
        <w:t xml:space="preserve">) x </w:t>
      </w:r>
      <w:r w:rsidR="00591887">
        <w:rPr>
          <w:rFonts w:ascii="Tahoma" w:hAnsi="Tahoma" w:cs="Tahoma"/>
          <w:sz w:val="20"/>
          <w:szCs w:val="20"/>
        </w:rPr>
        <w:t>4</w:t>
      </w:r>
      <w:r w:rsidRPr="00577F8D">
        <w:rPr>
          <w:rFonts w:ascii="Tahoma" w:hAnsi="Tahoma" w:cs="Tahoma"/>
          <w:sz w:val="20"/>
          <w:szCs w:val="20"/>
        </w:rPr>
        <w:t>0 pkt</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gdzie:</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w:t>
      </w:r>
      <w:r w:rsidRPr="00577F8D">
        <w:rPr>
          <w:rFonts w:ascii="Tahoma" w:hAnsi="Tahoma" w:cs="Tahoma"/>
          <w:sz w:val="20"/>
          <w:szCs w:val="20"/>
          <w:vertAlign w:val="subscript"/>
        </w:rPr>
        <w:t xml:space="preserve"> min</w:t>
      </w:r>
      <w:r w:rsidRPr="00577F8D">
        <w:rPr>
          <w:rFonts w:ascii="Tahoma" w:hAnsi="Tahoma" w:cs="Tahoma"/>
          <w:sz w:val="20"/>
          <w:szCs w:val="20"/>
        </w:rPr>
        <w:t xml:space="preserve">- liczba </w:t>
      </w:r>
      <w:r w:rsidR="00211E44">
        <w:rPr>
          <w:rFonts w:ascii="Tahoma" w:hAnsi="Tahoma" w:cs="Tahoma"/>
          <w:sz w:val="20"/>
          <w:szCs w:val="20"/>
        </w:rPr>
        <w:t>lat</w:t>
      </w:r>
      <w:r w:rsidRPr="00577F8D">
        <w:rPr>
          <w:rFonts w:ascii="Tahoma" w:hAnsi="Tahoma" w:cs="Tahoma"/>
          <w:sz w:val="20"/>
          <w:szCs w:val="20"/>
        </w:rPr>
        <w:t xml:space="preserve"> gwarancji minimalnej </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o</w:t>
      </w:r>
      <w:r w:rsidRPr="00577F8D">
        <w:rPr>
          <w:rFonts w:ascii="Tahoma" w:hAnsi="Tahoma" w:cs="Tahoma"/>
          <w:sz w:val="20"/>
          <w:szCs w:val="20"/>
        </w:rPr>
        <w:t xml:space="preserve"> – liczba </w:t>
      </w:r>
      <w:r w:rsidR="00211E44">
        <w:rPr>
          <w:rFonts w:ascii="Tahoma" w:hAnsi="Tahoma" w:cs="Tahoma"/>
          <w:sz w:val="20"/>
          <w:szCs w:val="20"/>
        </w:rPr>
        <w:t>lat</w:t>
      </w:r>
      <w:r w:rsidRPr="00577F8D">
        <w:rPr>
          <w:rFonts w:ascii="Tahoma" w:hAnsi="Tahoma" w:cs="Tahoma"/>
          <w:sz w:val="20"/>
          <w:szCs w:val="20"/>
        </w:rPr>
        <w:t xml:space="preserve"> gwarancji oferty ocenianej</w:t>
      </w:r>
    </w:p>
    <w:p w:rsidR="00577F8D" w:rsidRDefault="00577F8D" w:rsidP="00896DF5">
      <w:pPr>
        <w:pStyle w:val="Akapitzlist"/>
        <w:tabs>
          <w:tab w:val="left" w:pos="1701"/>
        </w:tabs>
        <w:spacing w:line="360" w:lineRule="auto"/>
        <w:ind w:left="1701" w:hanging="1701"/>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maks</w:t>
      </w:r>
      <w:r w:rsidRPr="00577F8D">
        <w:rPr>
          <w:rFonts w:ascii="Tahoma" w:hAnsi="Tahoma" w:cs="Tahoma"/>
          <w:sz w:val="20"/>
          <w:szCs w:val="20"/>
        </w:rPr>
        <w:t xml:space="preserve"> - liczba miesięcy gwarancji maksymalnej</w:t>
      </w:r>
    </w:p>
    <w:p w:rsidR="00667D20" w:rsidRPr="00667D20" w:rsidRDefault="00667D20" w:rsidP="00667D20">
      <w:pPr>
        <w:autoSpaceDE w:val="0"/>
        <w:autoSpaceDN w:val="0"/>
        <w:adjustRightInd w:val="0"/>
        <w:spacing w:line="360" w:lineRule="auto"/>
        <w:jc w:val="both"/>
        <w:rPr>
          <w:rFonts w:ascii="Tahoma" w:hAnsi="Tahoma" w:cs="Tahoma"/>
          <w:color w:val="000000"/>
          <w:sz w:val="20"/>
          <w:szCs w:val="20"/>
        </w:rPr>
      </w:pPr>
      <w:r w:rsidRPr="00667D20">
        <w:rPr>
          <w:rFonts w:ascii="Tahoma" w:hAnsi="Tahoma" w:cs="Tahoma"/>
          <w:color w:val="000000"/>
          <w:sz w:val="20"/>
          <w:szCs w:val="20"/>
        </w:rPr>
        <w:t xml:space="preserve"> </w:t>
      </w:r>
    </w:p>
    <w:p w:rsidR="00815B5F" w:rsidRPr="00A0087F" w:rsidRDefault="00815B5F" w:rsidP="005B02AD">
      <w:pPr>
        <w:pStyle w:val="Akapitzlist"/>
        <w:numPr>
          <w:ilvl w:val="1"/>
          <w:numId w:val="21"/>
        </w:numPr>
        <w:spacing w:line="360" w:lineRule="auto"/>
        <w:ind w:left="567" w:hanging="567"/>
        <w:jc w:val="both"/>
        <w:rPr>
          <w:rFonts w:ascii="Arial" w:hAnsi="Arial" w:cs="Arial"/>
          <w:noProof w:val="0"/>
          <w:sz w:val="22"/>
          <w:szCs w:val="22"/>
          <w:lang w:val="pl-PL"/>
        </w:rPr>
      </w:pPr>
      <w:r w:rsidRPr="00A0087F">
        <w:rPr>
          <w:rFonts w:ascii="Arial" w:hAnsi="Arial" w:cs="Arial"/>
          <w:noProof w:val="0"/>
          <w:sz w:val="20"/>
          <w:szCs w:val="20"/>
          <w:lang w:val="pl-PL"/>
        </w:rPr>
        <w:t>Oferta, która uzyska najwyższą i</w:t>
      </w:r>
      <w:r w:rsidR="00D90C37">
        <w:rPr>
          <w:rFonts w:ascii="Arial" w:hAnsi="Arial" w:cs="Arial"/>
          <w:noProof w:val="0"/>
          <w:sz w:val="20"/>
          <w:szCs w:val="20"/>
          <w:lang w:val="pl-PL"/>
        </w:rPr>
        <w:t xml:space="preserve">lość punktów (x)  sumarycznie we wszystkich </w:t>
      </w:r>
      <w:r w:rsidRPr="00A0087F">
        <w:rPr>
          <w:rFonts w:ascii="Arial" w:hAnsi="Arial" w:cs="Arial"/>
          <w:noProof w:val="0"/>
          <w:sz w:val="20"/>
          <w:szCs w:val="20"/>
          <w:lang w:val="pl-PL"/>
        </w:rPr>
        <w:t>kryteriach  obliczonych na podstawie w/w sposobów, zostanie uznana przez Zamawiającego za najkorzystniejszą.</w:t>
      </w:r>
    </w:p>
    <w:p w:rsidR="00815B5F" w:rsidRDefault="00D90C37" w:rsidP="00815B5F">
      <w:pPr>
        <w:spacing w:line="360" w:lineRule="auto"/>
        <w:ind w:left="357"/>
        <w:jc w:val="both"/>
        <w:rPr>
          <w:rFonts w:ascii="Arial" w:hAnsi="Arial" w:cs="Arial"/>
          <w:sz w:val="20"/>
          <w:szCs w:val="20"/>
        </w:rPr>
      </w:pPr>
      <w:r>
        <w:rPr>
          <w:rFonts w:ascii="Arial" w:hAnsi="Arial" w:cs="Arial"/>
          <w:sz w:val="20"/>
          <w:szCs w:val="20"/>
          <w:lang w:val="pl-PL"/>
        </w:rPr>
        <w:t>X= C+G</w:t>
      </w:r>
    </w:p>
    <w:p w:rsidR="00815B5F" w:rsidRPr="00A0087F"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A0087F">
        <w:rPr>
          <w:rFonts w:ascii="Arial" w:hAnsi="Arial" w:cs="Arial"/>
          <w:noProof w:val="0"/>
          <w:sz w:val="20"/>
          <w:szCs w:val="20"/>
          <w:lang w:val="pl-PL"/>
        </w:rPr>
        <w:t>Jeżeli Zamawiający nie może dokonać wyboru oferty najkorzystniejszej ze względu na to, że zostały złożone oferty o takiej samej cenie</w:t>
      </w:r>
      <w:r w:rsidR="00591887">
        <w:rPr>
          <w:rFonts w:ascii="Arial" w:hAnsi="Arial" w:cs="Arial"/>
          <w:noProof w:val="0"/>
          <w:sz w:val="20"/>
          <w:szCs w:val="20"/>
          <w:lang w:val="pl-PL"/>
        </w:rPr>
        <w:t xml:space="preserve"> i</w:t>
      </w:r>
      <w:r w:rsidRPr="00A0087F">
        <w:rPr>
          <w:rFonts w:ascii="Arial" w:hAnsi="Arial" w:cs="Arial"/>
          <w:noProof w:val="0"/>
          <w:sz w:val="20"/>
          <w:szCs w:val="20"/>
          <w:lang w:val="pl-PL"/>
        </w:rPr>
        <w:t xml:space="preserve">  takim samym terminie gwarancji Zamawiający wezwie Wykonawców, którzy złożyli te oferty, do złożenia w terminie określonym przez Zamawiającego ofert dodatkowych w zakresie kryterium  ceny.</w:t>
      </w:r>
    </w:p>
    <w:p w:rsidR="00397151"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397151">
        <w:rPr>
          <w:rFonts w:ascii="Arial" w:hAnsi="Arial" w:cs="Arial"/>
          <w:noProof w:val="0"/>
          <w:sz w:val="20"/>
          <w:szCs w:val="20"/>
          <w:lang w:val="pl-PL"/>
        </w:rPr>
        <w:t>Wykonawcy, składając oferty dodatkowe, nie mogą zaoferować cen wyższych niż zaoferowane w złożonych ofertach.</w:t>
      </w:r>
    </w:p>
    <w:p w:rsidR="00815B5F" w:rsidRPr="00397151"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397151">
        <w:rPr>
          <w:rFonts w:ascii="Arial" w:hAnsi="Arial" w:cs="Arial"/>
          <w:noProof w:val="0"/>
          <w:sz w:val="20"/>
          <w:szCs w:val="20"/>
          <w:lang w:val="pl-PL"/>
        </w:rPr>
        <w:t>Zamawiający unieważni postępowanie o udzielenie zamówienia w przypadku, gdy Wykonawcy złożą oferty dodatkowe o takiej samej cenie.</w:t>
      </w:r>
    </w:p>
    <w:p w:rsidR="005E51B8" w:rsidRDefault="005E51B8" w:rsidP="00CE1541">
      <w:pPr>
        <w:autoSpaceDE w:val="0"/>
        <w:autoSpaceDN w:val="0"/>
        <w:adjustRightInd w:val="0"/>
        <w:spacing w:line="360" w:lineRule="auto"/>
        <w:jc w:val="both"/>
        <w:rPr>
          <w:rFonts w:ascii="Tahoma" w:hAnsi="Tahoma" w:cs="Tahoma"/>
          <w:sz w:val="20"/>
          <w:szCs w:val="20"/>
        </w:rPr>
      </w:pPr>
    </w:p>
    <w:p w:rsidR="00342195" w:rsidRDefault="00342195" w:rsidP="00CE1541">
      <w:pPr>
        <w:autoSpaceDE w:val="0"/>
        <w:autoSpaceDN w:val="0"/>
        <w:adjustRightInd w:val="0"/>
        <w:spacing w:line="360" w:lineRule="auto"/>
        <w:jc w:val="both"/>
        <w:rPr>
          <w:rFonts w:ascii="Tahoma" w:hAnsi="Tahoma" w:cs="Tahoma"/>
          <w:sz w:val="20"/>
          <w:szCs w:val="20"/>
        </w:rPr>
      </w:pPr>
    </w:p>
    <w:p w:rsidR="00342195" w:rsidRDefault="00342195" w:rsidP="00CE1541">
      <w:pPr>
        <w:autoSpaceDE w:val="0"/>
        <w:autoSpaceDN w:val="0"/>
        <w:adjustRightInd w:val="0"/>
        <w:spacing w:line="360" w:lineRule="auto"/>
        <w:jc w:val="both"/>
        <w:rPr>
          <w:rFonts w:ascii="Tahoma" w:hAnsi="Tahoma" w:cs="Tahoma"/>
          <w:sz w:val="20"/>
          <w:szCs w:val="20"/>
        </w:rPr>
      </w:pPr>
    </w:p>
    <w:p w:rsidR="00342195" w:rsidRDefault="00342195" w:rsidP="00CE1541">
      <w:pPr>
        <w:autoSpaceDE w:val="0"/>
        <w:autoSpaceDN w:val="0"/>
        <w:adjustRightInd w:val="0"/>
        <w:spacing w:line="360" w:lineRule="auto"/>
        <w:jc w:val="both"/>
        <w:rPr>
          <w:rFonts w:ascii="Tahoma" w:hAnsi="Tahoma" w:cs="Tahoma"/>
          <w:sz w:val="20"/>
          <w:szCs w:val="20"/>
        </w:rPr>
      </w:pPr>
    </w:p>
    <w:p w:rsidR="00342195" w:rsidRDefault="00342195" w:rsidP="00CE1541">
      <w:pPr>
        <w:autoSpaceDE w:val="0"/>
        <w:autoSpaceDN w:val="0"/>
        <w:adjustRightInd w:val="0"/>
        <w:spacing w:line="360" w:lineRule="auto"/>
        <w:jc w:val="both"/>
        <w:rPr>
          <w:rFonts w:ascii="Tahoma" w:hAnsi="Tahoma" w:cs="Tahoma"/>
          <w:sz w:val="20"/>
          <w:szCs w:val="20"/>
        </w:rPr>
      </w:pPr>
    </w:p>
    <w:p w:rsidR="00342195" w:rsidRDefault="00342195" w:rsidP="00CE1541">
      <w:pPr>
        <w:autoSpaceDE w:val="0"/>
        <w:autoSpaceDN w:val="0"/>
        <w:adjustRightInd w:val="0"/>
        <w:spacing w:line="360" w:lineRule="auto"/>
        <w:jc w:val="both"/>
        <w:rPr>
          <w:rFonts w:ascii="Tahoma" w:hAnsi="Tahoma" w:cs="Tahoma"/>
          <w:sz w:val="20"/>
          <w:szCs w:val="20"/>
        </w:rPr>
      </w:pPr>
    </w:p>
    <w:p w:rsidR="00EC19C0" w:rsidRDefault="000B5F41" w:rsidP="00CE1541">
      <w:pPr>
        <w:autoSpaceDE w:val="0"/>
        <w:autoSpaceDN w:val="0"/>
        <w:adjustRightInd w:val="0"/>
        <w:spacing w:line="360" w:lineRule="auto"/>
        <w:jc w:val="both"/>
        <w:rPr>
          <w:rFonts w:ascii="Tahoma" w:hAnsi="Tahoma" w:cs="Tahoma"/>
          <w:sz w:val="20"/>
          <w:szCs w:val="20"/>
        </w:rPr>
      </w:pPr>
      <w:r w:rsidRPr="000B5F41">
        <w:rPr>
          <w:lang w:val="pl-PL"/>
        </w:rPr>
        <w:lastRenderedPageBreak/>
        <w:pict>
          <v:shape id="_x0000_s1042" type="#_x0000_t202" style="position:absolute;left:0;text-align:left;margin-left:0;margin-top:.4pt;width:460.85pt;height:44.15pt;z-index:251655168;mso-wrap-style:none" fillcolor="#ddd">
            <v:textbox style="mso-next-textbox:#_x0000_s1042;mso-fit-shape-to-text:t">
              <w:txbxContent>
                <w:p w:rsidR="008C2183" w:rsidRPr="00C20AE4" w:rsidRDefault="008C2183"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7</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w:t>
      </w:r>
      <w:r w:rsidR="002D71B7">
        <w:rPr>
          <w:rFonts w:ascii="Tahoma" w:hAnsi="Tahoma" w:cs="Tahoma"/>
          <w:sz w:val="20"/>
          <w:szCs w:val="20"/>
        </w:rPr>
        <w:t>7</w:t>
      </w:r>
      <w:r w:rsidR="00EC19C0">
        <w:rPr>
          <w:rFonts w:ascii="Tahoma" w:hAnsi="Tahoma" w:cs="Tahoma"/>
          <w:sz w:val="20"/>
          <w:szCs w:val="20"/>
        </w:rPr>
        <w:t>.</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2D71B7">
        <w:rPr>
          <w:rFonts w:ascii="Tahoma" w:hAnsi="Tahoma" w:cs="Tahoma"/>
          <w:sz w:val="20"/>
          <w:szCs w:val="20"/>
        </w:rPr>
        <w:t>7</w:t>
      </w:r>
      <w:r>
        <w:rPr>
          <w:rFonts w:ascii="Tahoma" w:hAnsi="Tahoma" w:cs="Tahoma"/>
          <w:sz w:val="20"/>
          <w:szCs w:val="20"/>
        </w:rPr>
        <w:t>.2</w:t>
      </w:r>
      <w:r w:rsidRPr="00EC19C0">
        <w:rPr>
          <w:rFonts w:ascii="Tahoma" w:hAnsi="Tahoma" w:cs="Tahoma"/>
          <w:sz w:val="20"/>
          <w:szCs w:val="20"/>
        </w:rPr>
        <w:t>. Zamawiający zawrze umowę w sprawie zamówienia publicznego, z zastrzeżeniem art. 183 ustawy,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EC19C0" w:rsidRDefault="002D71B7"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17</w:t>
      </w:r>
      <w:r w:rsidR="00EC19C0">
        <w:rPr>
          <w:rFonts w:ascii="Tahoma" w:hAnsi="Tahoma" w:cs="Tahoma"/>
          <w:sz w:val="20"/>
          <w:szCs w:val="20"/>
        </w:rPr>
        <w:t>.</w:t>
      </w:r>
      <w:r w:rsidR="00EC19C0"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073725"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17</w:t>
      </w:r>
      <w:r w:rsidR="00EC19C0">
        <w:rPr>
          <w:rFonts w:ascii="Tahoma" w:hAnsi="Tahoma" w:cs="Tahoma"/>
          <w:sz w:val="20"/>
          <w:szCs w:val="20"/>
        </w:rPr>
        <w:t>.</w:t>
      </w:r>
      <w:r w:rsidR="00EC19C0" w:rsidRPr="00EC19C0">
        <w:rPr>
          <w:rFonts w:ascii="Tahoma" w:hAnsi="Tahoma" w:cs="Tahoma"/>
          <w:sz w:val="20"/>
          <w:szCs w:val="20"/>
        </w:rPr>
        <w:t>5. W przypadku, gdy Wykonawca, którego oferta została wybrana jako najkorzystniejsza, uchyla się od zawarcia umowy, Zamawiający będzie mógł wybrać ofertę najkorzystni</w:t>
      </w:r>
      <w:r w:rsidR="00FD5194">
        <w:rPr>
          <w:rFonts w:ascii="Tahoma" w:hAnsi="Tahoma" w:cs="Tahoma"/>
          <w:sz w:val="20"/>
          <w:szCs w:val="20"/>
        </w:rPr>
        <w:t>ejszą spośród pozostałych ofert</w:t>
      </w:r>
      <w:r w:rsidR="00EC19C0" w:rsidRPr="00EC19C0">
        <w:rPr>
          <w:rFonts w:ascii="Tahoma" w:hAnsi="Tahoma" w:cs="Tahoma"/>
          <w:sz w:val="20"/>
          <w:szCs w:val="20"/>
        </w:rPr>
        <w:t>.</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.6</w:t>
      </w:r>
      <w:r w:rsidRPr="00EC19C0">
        <w:rPr>
          <w:rFonts w:ascii="Tahoma" w:hAnsi="Tahoma" w:cs="Tahoma"/>
          <w:sz w:val="20"/>
          <w:szCs w:val="20"/>
        </w:rPr>
        <w:t>. W przypadku, gdy Wykonawca podczas realizowania zamówienia będzie korzystał z udziału podwykonawców zastosowanie będzie miał art. 36b ust. 1</w:t>
      </w:r>
      <w:r w:rsidR="005F4CE9">
        <w:rPr>
          <w:rFonts w:ascii="Tahoma" w:hAnsi="Tahoma" w:cs="Tahoma"/>
          <w:sz w:val="20"/>
          <w:szCs w:val="20"/>
        </w:rPr>
        <w:t>b</w:t>
      </w:r>
      <w:r w:rsidRPr="00EC19C0">
        <w:rPr>
          <w:rFonts w:ascii="Tahoma" w:hAnsi="Tahoma" w:cs="Tahoma"/>
          <w:sz w:val="20"/>
          <w:szCs w:val="20"/>
        </w:rPr>
        <w:t xml:space="preserve"> ustawy.</w:t>
      </w:r>
    </w:p>
    <w:p w:rsidR="00FC53A5" w:rsidRPr="00FC53A5" w:rsidRDefault="00EC19C0" w:rsidP="00FC53A5">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w:t>
      </w:r>
      <w:r w:rsidRPr="00EC19C0">
        <w:rPr>
          <w:rFonts w:ascii="Tahoma" w:hAnsi="Tahoma" w:cs="Tahoma"/>
          <w:sz w:val="20"/>
          <w:szCs w:val="20"/>
        </w:rPr>
        <w:t xml:space="preserve">7. </w:t>
      </w:r>
      <w:r w:rsidR="00FC53A5" w:rsidRPr="00EC19C0">
        <w:rPr>
          <w:rFonts w:ascii="Tahoma" w:hAnsi="Tahoma" w:cs="Tahoma"/>
          <w:sz w:val="20"/>
          <w:szCs w:val="20"/>
        </w:rPr>
        <w:t xml:space="preserve">Wykonawca, najpóźniej w dniu </w:t>
      </w:r>
      <w:r w:rsidR="00FC53A5">
        <w:rPr>
          <w:rFonts w:ascii="Tahoma" w:hAnsi="Tahoma" w:cs="Tahoma"/>
          <w:sz w:val="20"/>
          <w:szCs w:val="20"/>
        </w:rPr>
        <w:t>podpisania umowy</w:t>
      </w:r>
      <w:r w:rsidR="00FC53A5" w:rsidRPr="00EC19C0">
        <w:rPr>
          <w:rFonts w:ascii="Tahoma" w:hAnsi="Tahoma" w:cs="Tahoma"/>
          <w:sz w:val="20"/>
          <w:szCs w:val="20"/>
        </w:rPr>
        <w:t>, zobowiązany jest do przedłożenia Zamawiającemu</w:t>
      </w:r>
      <w:r w:rsidR="00FC53A5" w:rsidRPr="00FC53A5">
        <w:rPr>
          <w:rFonts w:ascii="Tahoma" w:hAnsi="Tahoma" w:cs="Tahoma"/>
          <w:sz w:val="20"/>
          <w:szCs w:val="20"/>
        </w:rPr>
        <w:t xml:space="preserve"> </w:t>
      </w:r>
      <w:r w:rsidR="00FC53A5">
        <w:rPr>
          <w:rFonts w:ascii="Tahoma" w:hAnsi="Tahoma" w:cs="Tahoma"/>
          <w:sz w:val="20"/>
          <w:szCs w:val="20"/>
        </w:rPr>
        <w:t>z</w:t>
      </w:r>
      <w:proofErr w:type="spellStart"/>
      <w:r w:rsidR="00FC53A5" w:rsidRPr="00FC53A5">
        <w:rPr>
          <w:rFonts w:ascii="Tahoma" w:hAnsi="Tahoma" w:cs="Tahoma"/>
          <w:noProof w:val="0"/>
          <w:sz w:val="20"/>
          <w:szCs w:val="20"/>
          <w:lang w:val="pl-PL"/>
        </w:rPr>
        <w:t>abezpieczeni</w:t>
      </w:r>
      <w:r w:rsidR="00FC53A5">
        <w:rPr>
          <w:rFonts w:ascii="Tahoma" w:hAnsi="Tahoma" w:cs="Tahoma"/>
          <w:noProof w:val="0"/>
          <w:sz w:val="20"/>
          <w:szCs w:val="20"/>
          <w:lang w:val="pl-PL"/>
        </w:rPr>
        <w:t>a</w:t>
      </w:r>
      <w:proofErr w:type="spellEnd"/>
      <w:r w:rsidR="00FC53A5" w:rsidRPr="00FC53A5">
        <w:rPr>
          <w:rFonts w:ascii="Tahoma" w:hAnsi="Tahoma" w:cs="Tahoma"/>
          <w:noProof w:val="0"/>
          <w:sz w:val="20"/>
          <w:szCs w:val="20"/>
          <w:lang w:val="pl-PL"/>
        </w:rPr>
        <w:t xml:space="preserve"> należytego wykonania umowy w wysokości </w:t>
      </w:r>
      <w:r w:rsidR="00FD08E5">
        <w:rPr>
          <w:rFonts w:ascii="Tahoma" w:hAnsi="Tahoma" w:cs="Tahoma"/>
          <w:b/>
          <w:noProof w:val="0"/>
          <w:sz w:val="20"/>
          <w:szCs w:val="20"/>
          <w:lang w:val="pl-PL"/>
        </w:rPr>
        <w:t>5</w:t>
      </w:r>
      <w:r w:rsidR="00FD5194">
        <w:rPr>
          <w:rFonts w:ascii="Tahoma" w:hAnsi="Tahoma" w:cs="Tahoma"/>
          <w:b/>
          <w:noProof w:val="0"/>
          <w:sz w:val="20"/>
          <w:szCs w:val="20"/>
          <w:lang w:val="pl-PL"/>
        </w:rPr>
        <w:t xml:space="preserve"> </w:t>
      </w:r>
      <w:r w:rsidR="00FC53A5" w:rsidRPr="00FC53A5">
        <w:rPr>
          <w:rFonts w:ascii="Tahoma" w:hAnsi="Tahoma" w:cs="Tahoma"/>
          <w:b/>
          <w:bCs/>
          <w:noProof w:val="0"/>
          <w:sz w:val="20"/>
          <w:szCs w:val="20"/>
          <w:lang w:val="pl-PL"/>
        </w:rPr>
        <w:t xml:space="preserve">% </w:t>
      </w:r>
      <w:r w:rsidR="00FC53A5" w:rsidRPr="00FC53A5">
        <w:rPr>
          <w:rFonts w:ascii="Tahoma" w:hAnsi="Tahoma" w:cs="Tahoma"/>
          <w:noProof w:val="0"/>
          <w:sz w:val="20"/>
          <w:szCs w:val="20"/>
          <w:lang w:val="pl-PL"/>
        </w:rPr>
        <w:t>zaoferowanej ceny brutto – zgodnie z art. 150 ust. 2 ustawy;</w:t>
      </w:r>
    </w:p>
    <w:p w:rsidR="00FC53A5" w:rsidRPr="00FC53A5" w:rsidRDefault="00D90C37" w:rsidP="00A2427E">
      <w:pPr>
        <w:suppressAutoHyphens/>
        <w:spacing w:line="360" w:lineRule="auto"/>
        <w:jc w:val="both"/>
        <w:rPr>
          <w:rFonts w:ascii="Tahoma" w:hAnsi="Tahoma" w:cs="Tahoma"/>
          <w:noProof w:val="0"/>
          <w:sz w:val="20"/>
          <w:szCs w:val="20"/>
          <w:lang w:val="pl-PL"/>
        </w:rPr>
      </w:pPr>
      <w:r>
        <w:rPr>
          <w:rFonts w:ascii="Tahoma" w:hAnsi="Tahoma" w:cs="Tahoma"/>
          <w:noProof w:val="0"/>
          <w:sz w:val="20"/>
          <w:szCs w:val="20"/>
          <w:lang w:val="pl-PL"/>
        </w:rPr>
        <w:t>1</w:t>
      </w:r>
      <w:r w:rsidR="00073725">
        <w:rPr>
          <w:rFonts w:ascii="Tahoma" w:hAnsi="Tahoma" w:cs="Tahoma"/>
          <w:noProof w:val="0"/>
          <w:sz w:val="20"/>
          <w:szCs w:val="20"/>
          <w:lang w:val="pl-PL"/>
        </w:rPr>
        <w:t>7</w:t>
      </w:r>
      <w:r>
        <w:rPr>
          <w:rFonts w:ascii="Tahoma" w:hAnsi="Tahoma" w:cs="Tahoma"/>
          <w:noProof w:val="0"/>
          <w:sz w:val="20"/>
          <w:szCs w:val="20"/>
          <w:lang w:val="pl-PL"/>
        </w:rPr>
        <w:t>.7</w:t>
      </w:r>
      <w:r w:rsidR="00A2427E">
        <w:rPr>
          <w:rFonts w:ascii="Tahoma" w:hAnsi="Tahoma" w:cs="Tahoma"/>
          <w:noProof w:val="0"/>
          <w:sz w:val="20"/>
          <w:szCs w:val="20"/>
          <w:lang w:val="pl-PL"/>
        </w:rPr>
        <w:t>.1.</w:t>
      </w:r>
      <w:r w:rsidR="00FC53A5" w:rsidRPr="00FC53A5">
        <w:rPr>
          <w:rFonts w:ascii="Tahoma" w:hAnsi="Tahoma" w:cs="Tahoma"/>
          <w:noProof w:val="0"/>
          <w:sz w:val="20"/>
          <w:szCs w:val="20"/>
          <w:lang w:val="pl-PL"/>
        </w:rPr>
        <w:t>Zabezpieczenie należytego wykonania umowy może być wnoszone zgodnie z art. 148 ustawy, w jednej lub kilku następujących formach:</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pieniądzu,</w:t>
      </w:r>
    </w:p>
    <w:p w:rsidR="00FC53A5" w:rsidRPr="00FC53A5" w:rsidRDefault="00FC53A5" w:rsidP="005B02AD">
      <w:pPr>
        <w:numPr>
          <w:ilvl w:val="1"/>
          <w:numId w:val="15"/>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poręczeniach bankowych lub poręczeniach spółdzielczej kasy oszczędnościowo-kredytowej, z tym że zobowiązanie kasy jest zawsze zobowiązaniem pieniężnym,</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bankowych,</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ubezpieczeniowych</w:t>
      </w:r>
    </w:p>
    <w:p w:rsidR="00FC53A5" w:rsidRPr="00FC53A5" w:rsidRDefault="00FC53A5" w:rsidP="005B02AD">
      <w:pPr>
        <w:numPr>
          <w:ilvl w:val="1"/>
          <w:numId w:val="15"/>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 xml:space="preserve">poręczeniach udzielanych przez podmioty, o których mowa w art. 6b ust. 5 </w:t>
      </w:r>
      <w:proofErr w:type="spellStart"/>
      <w:r w:rsidRPr="00FC53A5">
        <w:rPr>
          <w:rFonts w:ascii="Tahoma" w:hAnsi="Tahoma" w:cs="Tahoma"/>
          <w:noProof w:val="0"/>
          <w:sz w:val="20"/>
          <w:szCs w:val="20"/>
          <w:lang w:val="pl-PL"/>
        </w:rPr>
        <w:t>pkt</w:t>
      </w:r>
      <w:proofErr w:type="spellEnd"/>
      <w:r w:rsidRPr="00FC53A5">
        <w:rPr>
          <w:rFonts w:ascii="Tahoma" w:hAnsi="Tahoma" w:cs="Tahoma"/>
          <w:noProof w:val="0"/>
          <w:sz w:val="20"/>
          <w:szCs w:val="20"/>
          <w:lang w:val="pl-PL"/>
        </w:rPr>
        <w:t xml:space="preserve"> 2 ustawy z dnia 9 listopada 2000r. o utworzeniu Polskiej Agencji Rozwoju Przedsiębiorczości (Dz. U. Nr 109 poz. 1158 z </w:t>
      </w:r>
      <w:proofErr w:type="spellStart"/>
      <w:r w:rsidRPr="00FC53A5">
        <w:rPr>
          <w:rFonts w:ascii="Tahoma" w:hAnsi="Tahoma" w:cs="Tahoma"/>
          <w:noProof w:val="0"/>
          <w:sz w:val="20"/>
          <w:szCs w:val="20"/>
          <w:lang w:val="pl-PL"/>
        </w:rPr>
        <w:t>późn</w:t>
      </w:r>
      <w:proofErr w:type="spellEnd"/>
      <w:r w:rsidRPr="00FC53A5">
        <w:rPr>
          <w:rFonts w:ascii="Tahoma" w:hAnsi="Tahoma" w:cs="Tahoma"/>
          <w:noProof w:val="0"/>
          <w:sz w:val="20"/>
          <w:szCs w:val="20"/>
          <w:lang w:val="pl-PL"/>
        </w:rPr>
        <w:t>. zm.).</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Zamawiający nie wyraża zgody na wniesienie zabezpieczenia należytego wykonania umowy w formach przewidzianych w art. 148 ust. 2 ustawy.</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 xml:space="preserve">Zabezpieczenie wnoszone w pieniądzu Wykonawca wpłaca przelewem na </w:t>
      </w:r>
      <w:r w:rsidRPr="00073725">
        <w:rPr>
          <w:rFonts w:ascii="Tahoma" w:hAnsi="Tahoma" w:cs="Tahoma"/>
          <w:b/>
          <w:bCs/>
          <w:noProof w:val="0"/>
          <w:sz w:val="20"/>
          <w:szCs w:val="20"/>
          <w:lang w:val="pl-PL"/>
        </w:rPr>
        <w:t xml:space="preserve">konto Zamawiającego </w:t>
      </w:r>
      <w:r w:rsidRPr="00073725">
        <w:rPr>
          <w:rFonts w:ascii="Tahoma" w:hAnsi="Tahoma" w:cs="Tahoma"/>
          <w:noProof w:val="0"/>
          <w:sz w:val="20"/>
          <w:szCs w:val="20"/>
          <w:lang w:val="pl-PL"/>
        </w:rPr>
        <w:t>Nr 64 2030 0045 1110 0000 0237 5550.</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W przypadku wniesienia wadium w pieniądzu Wykonawca może wyrazić zgodę na zaliczenie kwoty wadium na poczet zabezpieczenia.</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Zamawiający zwraca 70% kwoty wniesionego zabezpieczenia w terminie 30 dni od dnia wykonania zamówienia i uznania przez Zamawiającego za należycie wykonane.</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lastRenderedPageBreak/>
        <w:t xml:space="preserve">Kwota pozostawiona na zabezpieczenie roszczeń z tytułu rękojmi za wady w wysokości 30% kwoty wniesionego zabezpieczenia zostanie zwrócona nie później niż w 15 dniu po upływie okresu rękojmi za wady. </w:t>
      </w:r>
    </w:p>
    <w:p w:rsidR="001B19EB" w:rsidRDefault="00FC53A5" w:rsidP="001B19EB">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5A6D24" w:rsidRPr="00FC53A5" w:rsidRDefault="005A6D24" w:rsidP="00A04B8A">
      <w:pPr>
        <w:autoSpaceDE w:val="0"/>
        <w:autoSpaceDN w:val="0"/>
        <w:adjustRightInd w:val="0"/>
        <w:spacing w:line="360" w:lineRule="auto"/>
        <w:jc w:val="both"/>
        <w:rPr>
          <w:rFonts w:ascii="Tahoma" w:hAnsi="Tahoma" w:cs="Tahoma"/>
          <w:sz w:val="20"/>
          <w:szCs w:val="20"/>
          <w:lang w:val="pl-PL"/>
        </w:rPr>
      </w:pPr>
    </w:p>
    <w:p w:rsidR="005A6D24" w:rsidRPr="00EA45F3" w:rsidRDefault="005A6D24" w:rsidP="00342195">
      <w:pPr>
        <w:pStyle w:val="Nagwek1"/>
        <w:pBdr>
          <w:top w:val="single" w:sz="4" w:space="1" w:color="auto"/>
          <w:bottom w:val="single" w:sz="4" w:space="1" w:color="auto"/>
        </w:pBdr>
        <w:shd w:val="clear" w:color="auto" w:fill="F3F3F3"/>
        <w:tabs>
          <w:tab w:val="num" w:pos="426"/>
        </w:tabs>
        <w:ind w:left="426" w:hanging="426"/>
        <w:rPr>
          <w:rFonts w:ascii="Tahoma" w:hAnsi="Tahoma" w:cs="Tahoma"/>
          <w:sz w:val="20"/>
          <w:szCs w:val="20"/>
        </w:rPr>
      </w:pPr>
      <w:r>
        <w:rPr>
          <w:rFonts w:ascii="Tahoma" w:hAnsi="Tahoma" w:cs="Tahoma"/>
          <w:b/>
          <w:bCs/>
          <w:sz w:val="20"/>
          <w:szCs w:val="20"/>
        </w:rPr>
        <w:t>1</w:t>
      </w:r>
      <w:r w:rsidR="00073725">
        <w:rPr>
          <w:rFonts w:ascii="Tahoma" w:hAnsi="Tahoma" w:cs="Tahoma"/>
          <w:b/>
          <w:bCs/>
          <w:sz w:val="20"/>
          <w:szCs w:val="20"/>
        </w:rPr>
        <w:t>8</w:t>
      </w:r>
      <w:r w:rsidRPr="00EA45F3">
        <w:rPr>
          <w:rFonts w:ascii="Tahoma" w:hAnsi="Tahoma" w:cs="Tahoma"/>
          <w:b/>
          <w:bCs/>
          <w:sz w:val="20"/>
          <w:szCs w:val="20"/>
        </w:rPr>
        <w:t xml:space="preserve">. </w:t>
      </w:r>
      <w:r w:rsidR="00671F2E" w:rsidRPr="00671F2E">
        <w:rPr>
          <w:rFonts w:ascii="Tahoma" w:hAnsi="Tahoma" w:cs="Tahoma"/>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342195" w:rsidRDefault="00342195" w:rsidP="00073725">
      <w:pPr>
        <w:spacing w:line="360" w:lineRule="auto"/>
        <w:jc w:val="both"/>
        <w:rPr>
          <w:rFonts w:ascii="Tahoma" w:hAnsi="Tahoma" w:cs="Tahoma"/>
          <w:sz w:val="20"/>
          <w:szCs w:val="20"/>
        </w:rPr>
      </w:pPr>
    </w:p>
    <w:p w:rsidR="00671F2E" w:rsidRDefault="00671F2E" w:rsidP="00073725">
      <w:pPr>
        <w:spacing w:line="360" w:lineRule="auto"/>
        <w:jc w:val="both"/>
        <w:rPr>
          <w:rFonts w:ascii="Tahoma" w:hAnsi="Tahoma" w:cs="Tahoma"/>
          <w:sz w:val="20"/>
          <w:szCs w:val="20"/>
        </w:rPr>
      </w:pPr>
      <w:r>
        <w:rPr>
          <w:rFonts w:ascii="Tahoma" w:hAnsi="Tahoma" w:cs="Tahoma"/>
          <w:sz w:val="20"/>
          <w:szCs w:val="20"/>
        </w:rPr>
        <w:t>18.1.</w:t>
      </w:r>
      <w:r w:rsidRPr="00671F2E">
        <w:rPr>
          <w:rFonts w:ascii="Tahoma" w:hAnsi="Tahoma" w:cs="Tahoma"/>
          <w:sz w:val="20"/>
          <w:szCs w:val="20"/>
        </w:rPr>
        <w:t xml:space="preserve">Wzór umowy stanowi załącznik nr </w:t>
      </w:r>
      <w:r>
        <w:rPr>
          <w:rFonts w:ascii="Tahoma" w:hAnsi="Tahoma" w:cs="Tahoma"/>
          <w:sz w:val="20"/>
          <w:szCs w:val="20"/>
        </w:rPr>
        <w:t>7</w:t>
      </w:r>
      <w:r w:rsidRPr="00671F2E">
        <w:rPr>
          <w:rFonts w:ascii="Tahoma" w:hAnsi="Tahoma" w:cs="Tahoma"/>
          <w:sz w:val="20"/>
          <w:szCs w:val="20"/>
        </w:rPr>
        <w:t xml:space="preserve"> do SIWZ. </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18.2</w:t>
      </w:r>
      <w:r w:rsidRPr="00671F2E">
        <w:rPr>
          <w:rFonts w:ascii="Tahoma" w:hAnsi="Tahoma" w:cs="Tahoma"/>
          <w:sz w:val="20"/>
          <w:szCs w:val="20"/>
        </w:rPr>
        <w:t>. Zakres świadczenia Wykonawcy wynikający z podpisanej umowy musi być tożsamy z jego zobowiązaniem zawartym w ofercie.</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w:t>
      </w:r>
      <w:r w:rsidRPr="00671F2E">
        <w:rPr>
          <w:rFonts w:ascii="Tahoma" w:hAnsi="Tahoma" w:cs="Tahoma"/>
          <w:sz w:val="20"/>
          <w:szCs w:val="20"/>
        </w:rPr>
        <w:t xml:space="preserve">3. Umowa w sprawie zamówienia publicznego będzie nieważna w części wykraczającej poza określenie przedmiotu zamówienia określonego w SIWZ. </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w:t>
      </w:r>
      <w:r w:rsidRPr="00671F2E">
        <w:rPr>
          <w:rFonts w:ascii="Tahoma" w:hAnsi="Tahoma" w:cs="Tahoma"/>
          <w:sz w:val="20"/>
          <w:szCs w:val="20"/>
        </w:rPr>
        <w:t xml:space="preserve">4. Umowa wymaga, pod rygorem nieważności zachowania formy pisemnej. </w:t>
      </w:r>
    </w:p>
    <w:p w:rsidR="005A6D24" w:rsidRDefault="005A6D24" w:rsidP="000769F8">
      <w:pPr>
        <w:spacing w:line="360" w:lineRule="auto"/>
        <w:jc w:val="both"/>
        <w:rPr>
          <w:rFonts w:ascii="Tahoma" w:hAnsi="Tahoma" w:cs="Tahoma"/>
          <w:sz w:val="20"/>
          <w:szCs w:val="20"/>
        </w:rPr>
      </w:pPr>
      <w:r w:rsidRPr="00671F2E">
        <w:rPr>
          <w:rFonts w:ascii="Tahoma" w:hAnsi="Tahoma" w:cs="Tahoma"/>
          <w:sz w:val="20"/>
          <w:szCs w:val="20"/>
        </w:rPr>
        <w:t>1</w:t>
      </w:r>
      <w:r w:rsidR="00073725" w:rsidRPr="00671F2E">
        <w:rPr>
          <w:rFonts w:ascii="Tahoma" w:hAnsi="Tahoma" w:cs="Tahoma"/>
          <w:sz w:val="20"/>
          <w:szCs w:val="20"/>
        </w:rPr>
        <w:t>8</w:t>
      </w:r>
      <w:r w:rsidRPr="00671F2E">
        <w:rPr>
          <w:rFonts w:ascii="Tahoma" w:hAnsi="Tahoma" w:cs="Tahoma"/>
          <w:sz w:val="20"/>
          <w:szCs w:val="20"/>
        </w:rPr>
        <w:t>.</w:t>
      </w:r>
      <w:r w:rsidR="00671F2E">
        <w:rPr>
          <w:rFonts w:ascii="Tahoma" w:hAnsi="Tahoma" w:cs="Tahoma"/>
          <w:sz w:val="20"/>
          <w:szCs w:val="20"/>
        </w:rPr>
        <w:t>5</w:t>
      </w:r>
      <w:r w:rsidRPr="00671F2E">
        <w:rPr>
          <w:rFonts w:ascii="Tahoma" w:hAnsi="Tahoma" w:cs="Tahoma"/>
          <w:sz w:val="20"/>
          <w:szCs w:val="20"/>
        </w:rPr>
        <w:t>. Zakazuje się zmian</w:t>
      </w:r>
      <w:r w:rsidRPr="00EA45F3">
        <w:rPr>
          <w:rFonts w:ascii="Tahoma" w:hAnsi="Tahoma" w:cs="Tahoma"/>
          <w:sz w:val="20"/>
          <w:szCs w:val="20"/>
        </w:rPr>
        <w:t xml:space="preserve"> postanowień zawartej umowy w stosunku do treści oferty, na podstawie, której dokonano wyboru Wykonawcy z zastrzeżeniem wynikającym z art. 144 ustawy Prawo zamówień publicznych</w:t>
      </w:r>
    </w:p>
    <w:p w:rsidR="000769F8" w:rsidRDefault="000769F8" w:rsidP="000769F8">
      <w:pPr>
        <w:spacing w:line="360" w:lineRule="auto"/>
        <w:jc w:val="both"/>
        <w:rPr>
          <w:rFonts w:ascii="Tahoma" w:hAnsi="Tahoma" w:cs="Tahoma"/>
          <w:sz w:val="20"/>
          <w:szCs w:val="20"/>
        </w:rPr>
      </w:pPr>
      <w:r>
        <w:rPr>
          <w:rFonts w:ascii="Tahoma" w:hAnsi="Tahoma" w:cs="Tahoma"/>
          <w:sz w:val="20"/>
          <w:szCs w:val="20"/>
        </w:rPr>
        <w:t xml:space="preserve">18.6. </w:t>
      </w:r>
      <w:r w:rsidRPr="003740C8">
        <w:rPr>
          <w:rFonts w:ascii="Tahoma" w:hAnsi="Tahoma" w:cs="Tahoma"/>
          <w:sz w:val="20"/>
          <w:szCs w:val="20"/>
        </w:rPr>
        <w:t>1. Zmiany postanowień zawartej umowy w stosunku do treści oferty, na podstawie której dokonano wyboru Wykonawcy, mogą być dokonane w następującym zakresie:</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t>1) Zaistnienie okoliczności uniemożliwiających realizację przedmiotu umowy w terminie przewidzianym na zakończenie robót, a w szczególności:</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t xml:space="preserve"> a) wystąpienie siły wyższej, za którą uważa się zdarzenia o charakterze nadzwyczajnym, występujące po zawarciu umowy, a których Strony nie były w stanie przewidzieć w momencie jej zawierania i których zaistnienie lub skutki uniemożliwiają wykonanie przedmiotu umowy w terminie,</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t xml:space="preserve"> b) wystąpienie sytuacji kryzysowej, o której mowa w art. 2 pkt 8b) ustawy Pzp, </w:t>
      </w:r>
    </w:p>
    <w:p w:rsidR="000769F8" w:rsidRDefault="000769F8" w:rsidP="000769F8">
      <w:pPr>
        <w:spacing w:line="360" w:lineRule="auto"/>
        <w:jc w:val="both"/>
      </w:pPr>
      <w:r>
        <w:rPr>
          <w:rFonts w:ascii="Tahoma" w:hAnsi="Tahoma" w:cs="Tahoma"/>
          <w:sz w:val="20"/>
          <w:szCs w:val="20"/>
        </w:rPr>
        <w:t xml:space="preserve"> </w:t>
      </w:r>
      <w:r w:rsidRPr="003740C8">
        <w:rPr>
          <w:rFonts w:ascii="Tahoma" w:hAnsi="Tahoma" w:cs="Tahoma"/>
          <w:sz w:val="20"/>
          <w:szCs w:val="20"/>
        </w:rPr>
        <w:t>c) wystąpienie nieprzewidzianych w SIWZ warunków geologicznych, archeologicznych lub terenowych, w szczególności: niewypały, niewybuchy, itp.,</w:t>
      </w:r>
      <w:r>
        <w:t xml:space="preserve">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d) zmiana zakresu robót budowlanych, wystąpienie robót zamiennych lub dodatkowych od wykonania których uzależnione jest wykonanie zamówienia podstawowego,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e) wystąpienie przestojów robót budowlanych spowodowanych wstrzymaniem wykonania robót budowlanych przez uprawnione organy, z przyczyn nie wynikających z winy stron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f) niemożność wykonywania robót, gdy obowiązujące przepisy nie dopuszczają do wykonywania robót lub nakazują wstrzymanie robót z przyczyn niezawinionych przez Wykonawcę,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g) wystąpienie opóźnień w dokonaniu określonych czynności lub ich zaniechania przez właściwe organy lub Zamawiającego, które nie są następstwem okoliczności, za które Wykonawca ponosi odpowiedzialność,</w:t>
      </w:r>
    </w:p>
    <w:p w:rsidR="000769F8" w:rsidRDefault="000769F8" w:rsidP="000769F8">
      <w:pPr>
        <w:spacing w:line="360" w:lineRule="auto"/>
        <w:jc w:val="both"/>
        <w:rPr>
          <w:rFonts w:ascii="Tahoma" w:hAnsi="Tahoma" w:cs="Tahoma"/>
          <w:sz w:val="20"/>
          <w:szCs w:val="20"/>
        </w:rPr>
      </w:pPr>
      <w:r>
        <w:rPr>
          <w:rFonts w:ascii="Tahoma" w:hAnsi="Tahoma" w:cs="Tahoma"/>
          <w:sz w:val="20"/>
          <w:szCs w:val="20"/>
        </w:rPr>
        <w:lastRenderedPageBreak/>
        <w:t xml:space="preserve">h) </w:t>
      </w:r>
      <w:r w:rsidRPr="00647917">
        <w:rPr>
          <w:rFonts w:ascii="Tahoma" w:hAnsi="Tahoma" w:cs="Tahoma"/>
          <w:sz w:val="20"/>
          <w:szCs w:val="20"/>
        </w:rPr>
        <w:t>wystąpienie przestojów spowodowanych koniecznością usuwania nieumyślnych uszkodzeń istniejących urządzeń nieoznaczonych w dokumentacji projektowej,</w:t>
      </w:r>
    </w:p>
    <w:p w:rsidR="000769F8" w:rsidRDefault="000769F8" w:rsidP="000769F8">
      <w:pPr>
        <w:spacing w:line="360" w:lineRule="auto"/>
        <w:jc w:val="both"/>
        <w:rPr>
          <w:rFonts w:ascii="Tahoma" w:hAnsi="Tahoma" w:cs="Tahoma"/>
          <w:sz w:val="20"/>
          <w:szCs w:val="20"/>
        </w:rPr>
      </w:pPr>
      <w:r>
        <w:rPr>
          <w:rFonts w:ascii="Tahoma" w:hAnsi="Tahoma" w:cs="Tahoma"/>
          <w:sz w:val="20"/>
          <w:szCs w:val="20"/>
        </w:rPr>
        <w:t xml:space="preserve">i) </w:t>
      </w:r>
      <w:r w:rsidRPr="00647917">
        <w:rPr>
          <w:rFonts w:ascii="Tahoma" w:hAnsi="Tahoma" w:cs="Tahoma"/>
          <w:sz w:val="20"/>
          <w:szCs w:val="20"/>
        </w:rPr>
        <w:t xml:space="preserve">wystąpienia istotnych wad w dokumentacji projektowej skutkującej konieczności dokonania poprawek lub uzupełnień, jeżeli uniemożliwia to lub wstrzymuje realizację określonego rodzaju robót mających wpływ na termin wykonania przedmiotu umowy, przy zastrzeżeniu braku zmiany wynagrodzenia ryczałtowego, określonego w § </w:t>
      </w:r>
      <w:r>
        <w:rPr>
          <w:rFonts w:ascii="Tahoma" w:hAnsi="Tahoma" w:cs="Tahoma"/>
          <w:sz w:val="20"/>
          <w:szCs w:val="20"/>
        </w:rPr>
        <w:t>7</w:t>
      </w:r>
      <w:r w:rsidRPr="00647917">
        <w:rPr>
          <w:rFonts w:ascii="Tahoma" w:hAnsi="Tahoma" w:cs="Tahoma"/>
          <w:sz w:val="20"/>
          <w:szCs w:val="20"/>
        </w:rPr>
        <w:t xml:space="preserve"> ust. </w:t>
      </w:r>
      <w:r>
        <w:rPr>
          <w:rFonts w:ascii="Tahoma" w:hAnsi="Tahoma" w:cs="Tahoma"/>
          <w:sz w:val="20"/>
          <w:szCs w:val="20"/>
        </w:rPr>
        <w:t>1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Zmiana sposobu spełnienia świadczenia na skutek wystąpienia zmian technologicznych spowodowanych, w szczególności następującymi okolicznościami: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a) niedostępność na rynku materiałów lub produktów wskazanych w dokumentacji projektowej lub specyfikacji technicznej wykonania i odbioru robót budowlanych spowodowana zaprzestaniem produkcji lub wycofaniem z rynku tych materiałów lub produktów,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b) pojawienie się na rynku materiałów lub produktów nowszej generacji pozwalających na zaoszczędzenie kosztów realizacji przedmiotu umowy lub kosztów eksploatacji wykonanego przedmiotu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c) konieczność zrealizowania przedmiotu umowy przy zastosowaniu innych rozwiązań technicznych/technologicznych niż wskazane w dokumentacji projektowej lub w specyfikacji technicznej wykonania i odbioru robót budowlanych, w sytuacji gdyby zastosowanie przewidzianych rozwiązań groziłoby niewykonaniem lub wadliwym wykonaniem przedmiotu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W przypadku zaistnienia okoliczności, o których mowa w ust. 1 pkt 1 termin realizacji przedmiotu umowy może ulec wydłużeniu o okres trwania tych okoliczności lub o czas niezbędny do należytego wykonania przedmiotu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3. Zmiana umowy może również nastąpić w przypadku: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1) zmiany przepisów prawa mających wpływ na treść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zaistnienia konieczności wykonania robót zamiennych potwierdzonych przez osoby uprawnione, cena ryczałtowa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3) ograniczenia zakresu robót lub wprowadzenia robót zamiennych o niższej wartości niż przewidywana w SIWZ i w ofercie, wysokość wynagrodzenia Wykonawcy zostanie zmniejszona,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4) niewykonania części lub całości zamówienia z powodu tego, że wykonanie zamówienia nie leży w interesie publicznym, czego nie można było przewidzieć w chwili zawarcia umowy, lub dalsze wykonywanie umowy może zagrozić istotnemu interesowi bezpieczeństwa państwa lub bezpieczeństwu publicznemu, tym przypadku, wysokość wynagrodzenia Wykonawcy zostanie zmniejszona o wartość robót niewykonanych,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5) zmiany kierownika budowy lub kierowników robót lub inspektorów nadzoru inwestorskiego,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6) zmiany osób reprezentujących strony,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7) wystąpienia:</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 a) rozbieżności lub niejasności w rozumieniu pojęć użytych w umowie, których nie można usunąć w inny sposób, a zmiana będzie umożliwiać usunięcie rozbieżności i doprecyzowanie umowy w celu jednoznacznej interpretacji jej zapisów przez Strony; </w:t>
      </w:r>
    </w:p>
    <w:p w:rsidR="000769F8" w:rsidRPr="00647917" w:rsidRDefault="000769F8" w:rsidP="000769F8">
      <w:pPr>
        <w:spacing w:line="360" w:lineRule="auto"/>
        <w:jc w:val="both"/>
        <w:rPr>
          <w:rFonts w:ascii="Tahoma" w:hAnsi="Tahoma" w:cs="Tahoma"/>
          <w:sz w:val="20"/>
          <w:szCs w:val="20"/>
        </w:rPr>
      </w:pPr>
      <w:r w:rsidRPr="00647917">
        <w:rPr>
          <w:rFonts w:ascii="Tahoma" w:hAnsi="Tahoma" w:cs="Tahoma"/>
          <w:sz w:val="20"/>
          <w:szCs w:val="20"/>
        </w:rPr>
        <w:lastRenderedPageBreak/>
        <w:t>b) uzasadnionej przyczynami technicznymi konieczności zmiany sposobu wykonania umowy;</w:t>
      </w:r>
    </w:p>
    <w:p w:rsidR="000769F8" w:rsidRPr="00EA45F3" w:rsidRDefault="000769F8" w:rsidP="00073725">
      <w:pPr>
        <w:spacing w:line="360" w:lineRule="auto"/>
        <w:jc w:val="both"/>
        <w:rPr>
          <w:rFonts w:ascii="Tahoma" w:hAnsi="Tahoma" w:cs="Tahoma"/>
          <w:sz w:val="20"/>
          <w:szCs w:val="20"/>
        </w:rPr>
      </w:pPr>
    </w:p>
    <w:p w:rsidR="005A6D24" w:rsidRPr="00BF4C78" w:rsidRDefault="000B5F41" w:rsidP="00073725">
      <w:pPr>
        <w:autoSpaceDE w:val="0"/>
        <w:autoSpaceDN w:val="0"/>
        <w:adjustRightInd w:val="0"/>
        <w:spacing w:line="360" w:lineRule="auto"/>
        <w:jc w:val="both"/>
        <w:rPr>
          <w:rFonts w:ascii="Tahoma" w:hAnsi="Tahoma" w:cs="Tahoma"/>
          <w:i/>
          <w:iCs/>
          <w:sz w:val="20"/>
          <w:szCs w:val="20"/>
        </w:rPr>
      </w:pPr>
      <w:r w:rsidRPr="000B5F41">
        <w:rPr>
          <w:lang w:val="pl-PL"/>
        </w:rPr>
        <w:pict>
          <v:shape id="_x0000_s1043" type="#_x0000_t202" style="position:absolute;left:0;text-align:left;margin-left:0;margin-top:17.7pt;width:461.2pt;height:44.15pt;z-index:251656192" fillcolor="#ddd">
            <v:textbox style="mso-fit-shape-to-text:t">
              <w:txbxContent>
                <w:p w:rsidR="008C2183" w:rsidRPr="005C1CD8" w:rsidRDefault="008C2183" w:rsidP="00EE0E89">
                  <w:pPr>
                    <w:autoSpaceDE w:val="0"/>
                    <w:autoSpaceDN w:val="0"/>
                    <w:adjustRightInd w:val="0"/>
                    <w:spacing w:line="360" w:lineRule="auto"/>
                    <w:jc w:val="both"/>
                    <w:rPr>
                      <w:rFonts w:ascii="Tahoma" w:hAnsi="Tahoma" w:cs="Tahoma"/>
                      <w:b/>
                      <w:bCs/>
                      <w:sz w:val="20"/>
                      <w:szCs w:val="20"/>
                    </w:rPr>
                  </w:pPr>
                  <w:r>
                    <w:rPr>
                      <w:rFonts w:ascii="Tahoma" w:hAnsi="Tahoma" w:cs="Tahoma"/>
                      <w:b/>
                      <w:bCs/>
                      <w:sz w:val="20"/>
                      <w:szCs w:val="20"/>
                    </w:rPr>
                    <w:t>19</w:t>
                  </w:r>
                  <w:r w:rsidRPr="00BF4C78">
                    <w:rPr>
                      <w:rFonts w:ascii="Tahoma" w:hAnsi="Tahoma" w:cs="Tahoma"/>
                      <w:b/>
                      <w:bCs/>
                      <w:sz w:val="20"/>
                      <w:szCs w:val="20"/>
                    </w:rPr>
                    <w:t>. ŚRODKI OCHRONY PRAWNEJ  - Dział VI ustawy.</w:t>
                  </w:r>
                </w:p>
              </w:txbxContent>
            </v:textbox>
            <w10:wrap type="square"/>
          </v:shape>
        </w:pict>
      </w:r>
    </w:p>
    <w:p w:rsidR="005A6D24" w:rsidRPr="00BF4C78" w:rsidRDefault="00073725" w:rsidP="00073725">
      <w:pPr>
        <w:autoSpaceDE w:val="0"/>
        <w:autoSpaceDN w:val="0"/>
        <w:adjustRightInd w:val="0"/>
        <w:spacing w:line="360" w:lineRule="auto"/>
        <w:jc w:val="both"/>
        <w:rPr>
          <w:rFonts w:ascii="Tahoma" w:hAnsi="Tahoma" w:cs="Tahoma"/>
          <w:b/>
          <w:bCs/>
          <w:sz w:val="20"/>
          <w:szCs w:val="20"/>
        </w:rPr>
      </w:pPr>
      <w:r>
        <w:rPr>
          <w:rFonts w:ascii="Tahoma" w:hAnsi="Tahoma" w:cs="Tahoma"/>
          <w:sz w:val="20"/>
          <w:szCs w:val="20"/>
        </w:rPr>
        <w:t>19</w:t>
      </w:r>
      <w:r w:rsidR="005A6D24" w:rsidRPr="00BF4C78">
        <w:rPr>
          <w:rFonts w:ascii="Tahoma" w:hAnsi="Tahoma" w:cs="Tahoma"/>
          <w:sz w:val="20"/>
          <w:szCs w:val="20"/>
        </w:rPr>
        <w:t xml:space="preserve">. 1. Środki ochrony prawnej przysługują Wykonawcy, uczestnikowi konkursu, a także innemu podmiotowi, jeżeli ma lub miał interes w uzyskaniu danego zamówienia oraz poniósł lub może ponieść szkodę w wyniku naruszenia przez </w:t>
      </w:r>
      <w:r w:rsidR="005A6D24">
        <w:rPr>
          <w:rFonts w:ascii="Tahoma" w:hAnsi="Tahoma" w:cs="Tahoma"/>
          <w:sz w:val="20"/>
          <w:szCs w:val="20"/>
        </w:rPr>
        <w:t>Z</w:t>
      </w:r>
      <w:r w:rsidR="005A6D24" w:rsidRPr="00BF4C78">
        <w:rPr>
          <w:rFonts w:ascii="Tahoma" w:hAnsi="Tahoma" w:cs="Tahoma"/>
          <w:sz w:val="20"/>
          <w:szCs w:val="20"/>
        </w:rPr>
        <w:t>amawiającego przepisów ustawy.</w:t>
      </w:r>
    </w:p>
    <w:p w:rsidR="005A6D24" w:rsidRPr="00BF4C78" w:rsidRDefault="00073725"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2. Środki ochrony prawnej wobec ogłoszenia o zamówieniu oraz specyfikacji istotnych warunków zamówienia przysługują również organizacjom wpisanym na listę Prezesa UZP, o której mowa w art. 154 pkt.  5.</w:t>
      </w:r>
    </w:p>
    <w:p w:rsidR="005A6D24" w:rsidRPr="00BF4C78" w:rsidRDefault="00073725"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.3. Odwołanie przysługuje wyłącznie  na czynności:</w:t>
      </w:r>
      <w:r w:rsidR="005A6D24">
        <w:rPr>
          <w:rFonts w:ascii="Tahoma" w:hAnsi="Tahoma" w:cs="Tahoma"/>
          <w:sz w:val="20"/>
          <w:szCs w:val="20"/>
        </w:rPr>
        <w:t xml:space="preserve">  </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073725">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.8. W przypadku uznania zasadności przekazanej informacji Zamawiający powtarza czynność albo dokonuje czynności zaniechanej, informując o tym Wykonawców w sposób przewidziany w ustawie dla tej czynności.</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.9.  Na czynności, o których mowa w pkt </w:t>
      </w:r>
      <w:r>
        <w:rPr>
          <w:rFonts w:ascii="Tahoma" w:hAnsi="Tahoma" w:cs="Tahoma"/>
          <w:sz w:val="20"/>
          <w:szCs w:val="20"/>
        </w:rPr>
        <w:t>19.8</w:t>
      </w:r>
      <w:r w:rsidR="005A6D24" w:rsidRPr="00BF4C78">
        <w:rPr>
          <w:rFonts w:ascii="Tahoma" w:hAnsi="Tahoma" w:cs="Tahoma"/>
          <w:sz w:val="20"/>
          <w:szCs w:val="20"/>
        </w:rPr>
        <w:t xml:space="preserve">, nie przysługuje odwołanie, z zastrzeżeniem art. 180 ust. 2 </w:t>
      </w:r>
      <w:r>
        <w:rPr>
          <w:rFonts w:ascii="Tahoma" w:hAnsi="Tahoma" w:cs="Tahoma"/>
          <w:sz w:val="20"/>
          <w:szCs w:val="20"/>
        </w:rPr>
        <w:t>ustawy</w:t>
      </w:r>
      <w:r w:rsidR="005A6D24" w:rsidRPr="00BF4C78">
        <w:rPr>
          <w:rFonts w:ascii="Tahoma" w:hAnsi="Tahoma" w:cs="Tahoma"/>
          <w:sz w:val="20"/>
          <w:szCs w:val="20"/>
        </w:rPr>
        <w:t>.</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.10. Odwołanie wnosi się:</w:t>
      </w:r>
    </w:p>
    <w:p w:rsidR="005A6D24" w:rsidRPr="00BF4C78" w:rsidRDefault="005A6D24" w:rsidP="00B117BA">
      <w:pPr>
        <w:numPr>
          <w:ilvl w:val="0"/>
          <w:numId w:val="12"/>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 xml:space="preserve">w terminie 5 dni od dnia przesłania informacji (o której mowa w pkt. 7) o czynności Zamawiającego stanowiącej podstawę jego wniesienia – jeżeli zostały przesłane w sposób określony w art. 180 ust. 5 </w:t>
      </w:r>
      <w:r w:rsidR="00757344">
        <w:rPr>
          <w:rFonts w:ascii="Tahoma" w:hAnsi="Tahoma" w:cs="Tahoma"/>
          <w:sz w:val="20"/>
          <w:szCs w:val="20"/>
        </w:rPr>
        <w:t>ustawy</w:t>
      </w:r>
      <w:r w:rsidRPr="00BF4C78">
        <w:rPr>
          <w:rFonts w:ascii="Tahoma" w:hAnsi="Tahoma" w:cs="Tahoma"/>
          <w:sz w:val="20"/>
          <w:szCs w:val="20"/>
        </w:rPr>
        <w:t>,  albo w terminie 10 dni – jeżeli zostały przesłane w inny sposób;</w:t>
      </w:r>
    </w:p>
    <w:p w:rsidR="005A6D24" w:rsidRPr="00BF4C78" w:rsidRDefault="005A6D24" w:rsidP="00B117BA">
      <w:pPr>
        <w:numPr>
          <w:ilvl w:val="0"/>
          <w:numId w:val="12"/>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.14. W przypadku wniesienia odwołania po upływie terminu składania ofert bieg terminu związania ofertą ulega zawieszeniu do czasu ogłoszenia przez Izbę orzeczenia.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.19. Wykonawcy, którzy przystąpili do postępowania odwoławczego, stają się uczestnikami postępowania odwoławczego, jeżeli mają interes w tym, aby odwołanie zostało rozstrzygnięte na korzyść jednej ze stron.</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.21. Czynności uczestnika postępowania odwoławczego nie mogą pozostawać w sprzeczności z czynnościami i oświadczeniami strony, do której przystąpił, z zastrzeżeniem zgłoszenia sprzeciwu, o którym mowa w art. 186 ust. 3 </w:t>
      </w:r>
      <w:r w:rsidR="00757344">
        <w:rPr>
          <w:rFonts w:ascii="Tahoma" w:hAnsi="Tahoma" w:cs="Tahoma"/>
          <w:sz w:val="20"/>
          <w:szCs w:val="20"/>
        </w:rPr>
        <w:t>ustawy</w:t>
      </w:r>
      <w:r w:rsidR="005A6D24" w:rsidRPr="00BF4C78">
        <w:rPr>
          <w:rFonts w:ascii="Tahoma" w:hAnsi="Tahoma" w:cs="Tahoma"/>
          <w:sz w:val="20"/>
          <w:szCs w:val="20"/>
        </w:rPr>
        <w:t>, przez uczestnika, który przystąpił do postępowania po stronie Zamawiającego.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.22. Odwołujący oraz Wykonawca wezwany zgodnie pkt. 15 nie mogą następnie korzystać ze środków ochrony prawnej wobec czynności Zamawiającego wykonanych zgodnie z wyrokiem Izby lub sądu albo na podstawie art. 186 ust. 2 i 3 </w:t>
      </w:r>
      <w:r w:rsidR="00757344">
        <w:rPr>
          <w:rFonts w:ascii="Tahoma" w:hAnsi="Tahoma" w:cs="Tahoma"/>
          <w:sz w:val="20"/>
          <w:szCs w:val="20"/>
        </w:rPr>
        <w:t>ustawy</w:t>
      </w:r>
      <w:r w:rsidR="005A6D24" w:rsidRPr="00BF4C78">
        <w:rPr>
          <w:rFonts w:ascii="Tahoma" w:hAnsi="Tahoma" w:cs="Tahoma"/>
          <w:sz w:val="20"/>
          <w:szCs w:val="20"/>
        </w:rPr>
        <w:t>.</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.23. Do postępowania odwoławczego stosuje się odpowiednio przepisy ustawy z dnia 17 listopada 1964 r. – Kodeks postępowania cywilnego o sądzie polubownym (arbitrażowym), jeżeli ustawa nie stanowi inaczej.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.24. Na orzeczenie Izby stronom oraz uczestnikom postępowania odwoławczego przysługuje skarga do sądu.</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.25. Skargę wnosi się do sądu okręgowego właściwego dla siedziby albo miejsca zamieszkania Zamawiającego.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.26. W postępowaniu toczącym się na skutek wniesienia skargi nie można rozszerzyć żądania odwołania ani występować z nowymi żądaniami.</w:t>
      </w:r>
    </w:p>
    <w:p w:rsidR="00C04291"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.27. Od wyroku sądu lub postanowienia kończącego postępowanie w sprawie nie przysługuje skarga kasacyjna.</w:t>
      </w: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0B5F41" w:rsidP="00BF4C78">
      <w:pPr>
        <w:autoSpaceDE w:val="0"/>
        <w:autoSpaceDN w:val="0"/>
        <w:adjustRightInd w:val="0"/>
        <w:spacing w:line="360" w:lineRule="auto"/>
        <w:rPr>
          <w:rFonts w:ascii="Tahoma" w:hAnsi="Tahoma" w:cs="Tahoma"/>
          <w:color w:val="000000"/>
          <w:sz w:val="20"/>
          <w:szCs w:val="20"/>
        </w:rPr>
      </w:pPr>
      <w:r w:rsidRPr="000B5F41">
        <w:rPr>
          <w:lang w:val="pl-PL"/>
        </w:rPr>
        <w:pict>
          <v:shape id="_x0000_s1044" type="#_x0000_t202" style="position:absolute;margin-left:0;margin-top:0;width:477pt;height:44.15pt;z-index:251657216" fillcolor="#ddd">
            <v:textbox style="mso-fit-shape-to-text:t">
              <w:txbxContent>
                <w:p w:rsidR="008C2183" w:rsidRPr="003723CB" w:rsidRDefault="008C2183"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0</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B42442">
        <w:rPr>
          <w:rFonts w:ascii="Tahoma" w:hAnsi="Tahoma" w:cs="Tahoma"/>
          <w:color w:val="000000"/>
          <w:sz w:val="20"/>
          <w:szCs w:val="20"/>
        </w:rPr>
        <w:t>0</w:t>
      </w:r>
      <w:r w:rsidR="00C04291">
        <w:rPr>
          <w:rFonts w:ascii="Tahoma" w:hAnsi="Tahoma" w:cs="Tahoma"/>
          <w:color w:val="000000"/>
          <w:sz w:val="20"/>
          <w:szCs w:val="20"/>
        </w:rPr>
        <w:t>.</w:t>
      </w:r>
      <w:r w:rsidR="005A6D24" w:rsidRPr="00BF4C78">
        <w:rPr>
          <w:rFonts w:ascii="Tahoma" w:hAnsi="Tahoma" w:cs="Tahoma"/>
          <w:color w:val="000000"/>
          <w:sz w:val="20"/>
          <w:szCs w:val="20"/>
        </w:rPr>
        <w:t xml:space="preserve"> 1. Wyniki postępowania ogłoszone zostaną w siedzibie Zamawiającego i na stronie</w:t>
      </w:r>
    </w:p>
    <w:p w:rsidR="005A6D24" w:rsidRPr="00BF4C78" w:rsidRDefault="005A6D24" w:rsidP="003938FA">
      <w:pPr>
        <w:spacing w:line="360" w:lineRule="auto"/>
        <w:jc w:val="both"/>
        <w:rPr>
          <w:rFonts w:ascii="Tahoma" w:hAnsi="Tahoma" w:cs="Tahoma"/>
          <w:color w:val="000000"/>
          <w:sz w:val="20"/>
          <w:szCs w:val="20"/>
        </w:rPr>
      </w:pPr>
      <w:r w:rsidRPr="00BF4C78">
        <w:rPr>
          <w:rFonts w:ascii="Tahoma" w:hAnsi="Tahoma" w:cs="Tahoma"/>
          <w:color w:val="000000"/>
          <w:sz w:val="20"/>
          <w:szCs w:val="20"/>
        </w:rPr>
        <w:t xml:space="preserve">internetowej: </w:t>
      </w:r>
      <w:hyperlink r:id="rId13" w:history="1">
        <w:r w:rsidR="003938FA" w:rsidRPr="00482464">
          <w:rPr>
            <w:rStyle w:val="Hipercze"/>
            <w:rFonts w:ascii="Tahoma" w:hAnsi="Tahoma" w:cs="Tahoma"/>
            <w:sz w:val="20"/>
            <w:szCs w:val="20"/>
          </w:rPr>
          <w:t>http://bip.splidzbark.warmia.mazury.pl/</w:t>
        </w:r>
      </w:hyperlink>
      <w:r w:rsidR="003938FA">
        <w:rPr>
          <w:rFonts w:ascii="Tahoma" w:hAnsi="Tahoma" w:cs="Tahoma"/>
          <w:sz w:val="20"/>
          <w:szCs w:val="20"/>
        </w:rPr>
        <w:t xml:space="preserve"> </w:t>
      </w:r>
      <w:r>
        <w:rPr>
          <w:rFonts w:ascii="Tahoma" w:hAnsi="Tahoma" w:cs="Tahoma"/>
          <w:color w:val="660000"/>
          <w:sz w:val="20"/>
          <w:szCs w:val="20"/>
        </w:rPr>
        <w:t xml:space="preserve"> </w:t>
      </w:r>
      <w:r w:rsidRPr="00BF4C78">
        <w:rPr>
          <w:rFonts w:ascii="Tahoma" w:hAnsi="Tahoma" w:cs="Tahoma"/>
          <w:color w:val="000000"/>
          <w:sz w:val="20"/>
          <w:szCs w:val="20"/>
        </w:rPr>
        <w:t>w zakładce Zamówienia Publiczne.</w:t>
      </w:r>
    </w:p>
    <w:p w:rsidR="005A6D24" w:rsidRPr="00BF4C78" w:rsidRDefault="00EF18C3"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2</w:t>
      </w:r>
      <w:r w:rsidR="00B42442">
        <w:rPr>
          <w:rFonts w:ascii="Tahoma" w:hAnsi="Tahoma" w:cs="Tahoma"/>
          <w:color w:val="000000"/>
          <w:sz w:val="20"/>
          <w:szCs w:val="20"/>
        </w:rPr>
        <w:t>0</w:t>
      </w:r>
      <w:r w:rsidR="005A6D24" w:rsidRPr="00BF4C78">
        <w:rPr>
          <w:rFonts w:ascii="Tahoma" w:hAnsi="Tahoma" w:cs="Tahoma"/>
          <w:color w:val="000000"/>
          <w:sz w:val="20"/>
          <w:szCs w:val="20"/>
        </w:rPr>
        <w:t>. 2. Uczestnicy postępowania zostaną poinformowani o wynikach za pomocą e-maila lub</w:t>
      </w:r>
    </w:p>
    <w:p w:rsidR="005A6D24" w:rsidRDefault="00555B68"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f</w:t>
      </w:r>
      <w:r w:rsidR="005A6D24" w:rsidRPr="00BF4C78">
        <w:rPr>
          <w:rFonts w:ascii="Tahoma" w:hAnsi="Tahoma" w:cs="Tahoma"/>
          <w:color w:val="000000"/>
          <w:sz w:val="20"/>
          <w:szCs w:val="20"/>
        </w:rPr>
        <w:t>axu zapisanych w ofercie Wykonawcy.</w:t>
      </w:r>
    </w:p>
    <w:p w:rsidR="00C8528C" w:rsidRDefault="000B5F41" w:rsidP="00C8528C">
      <w:pPr>
        <w:autoSpaceDE w:val="0"/>
        <w:autoSpaceDN w:val="0"/>
        <w:adjustRightInd w:val="0"/>
        <w:spacing w:line="360" w:lineRule="auto"/>
        <w:rPr>
          <w:rFonts w:ascii="Tahoma" w:hAnsi="Tahoma" w:cs="Tahoma"/>
          <w:color w:val="000000"/>
          <w:sz w:val="20"/>
          <w:szCs w:val="20"/>
        </w:rPr>
      </w:pPr>
      <w:r w:rsidRPr="000B5F41">
        <w:rPr>
          <w:lang w:val="pl-PL"/>
        </w:rPr>
        <w:lastRenderedPageBreak/>
        <w:pict>
          <v:shape id="_x0000_s1049" type="#_x0000_t202" style="position:absolute;margin-left:0;margin-top:11.7pt;width:477pt;height:26.05pt;z-index:251669504" fillcolor="#ddd">
            <v:textbox style="mso-next-textbox:#_x0000_s1049;mso-fit-shape-to-text:t">
              <w:txbxContent>
                <w:p w:rsidR="008C2183" w:rsidRPr="003723CB" w:rsidRDefault="008C2183"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1</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sidR="00B42442">
        <w:rPr>
          <w:rFonts w:ascii="Tahoma" w:hAnsi="Tahoma" w:cs="Tahoma"/>
          <w:sz w:val="20"/>
          <w:szCs w:val="20"/>
          <w:lang w:val="pl-PL"/>
        </w:rPr>
        <w:t>1</w:t>
      </w:r>
      <w:r>
        <w:rPr>
          <w:rFonts w:ascii="Tahoma" w:hAnsi="Tahoma" w:cs="Tahoma"/>
          <w:sz w:val="20"/>
          <w:szCs w:val="20"/>
        </w:rPr>
        <w:t>.</w:t>
      </w:r>
      <w:r w:rsidR="00EF18C3">
        <w:rPr>
          <w:rFonts w:ascii="Tahoma" w:hAnsi="Tahoma" w:cs="Tahoma"/>
          <w:sz w:val="20"/>
          <w:szCs w:val="20"/>
        </w:rPr>
        <w:t>1</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C8528C">
      <w:pPr>
        <w:spacing w:line="360" w:lineRule="auto"/>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EF18C3">
        <w:rPr>
          <w:rFonts w:ascii="Tahoma" w:hAnsi="Tahoma" w:cs="Tahoma"/>
          <w:sz w:val="20"/>
          <w:szCs w:val="20"/>
        </w:rPr>
        <w:t>2</w:t>
      </w:r>
      <w:r>
        <w:rPr>
          <w:rFonts w:ascii="Tahoma" w:hAnsi="Tahoma" w:cs="Tahoma"/>
          <w:sz w:val="20"/>
          <w:szCs w:val="20"/>
        </w:rPr>
        <w:t xml:space="preserve">. </w:t>
      </w:r>
      <w:r w:rsidRPr="00FF5EF4">
        <w:rPr>
          <w:rFonts w:ascii="Tahoma" w:hAnsi="Tahoma" w:cs="Tahoma"/>
          <w:sz w:val="20"/>
          <w:szCs w:val="20"/>
        </w:rPr>
        <w:t xml:space="preserve">Zamawiający </w:t>
      </w:r>
      <w:r w:rsidR="00EF18C3">
        <w:rPr>
          <w:rFonts w:ascii="Tahoma" w:hAnsi="Tahoma" w:cs="Tahoma"/>
          <w:sz w:val="20"/>
          <w:szCs w:val="20"/>
        </w:rPr>
        <w:t xml:space="preserve">nie </w:t>
      </w:r>
      <w:r w:rsidRPr="00FF5EF4">
        <w:rPr>
          <w:rFonts w:ascii="Tahoma" w:hAnsi="Tahoma" w:cs="Tahoma"/>
          <w:sz w:val="20"/>
          <w:szCs w:val="20"/>
        </w:rPr>
        <w:t xml:space="preserve">przewiduje możliwości udzielenia zamówień, o których mowa w art. 67 ust. 1 pkt </w:t>
      </w:r>
      <w:r w:rsidR="00EF18C3">
        <w:rPr>
          <w:rFonts w:ascii="Tahoma" w:hAnsi="Tahoma" w:cs="Tahoma"/>
          <w:sz w:val="20"/>
          <w:szCs w:val="20"/>
        </w:rPr>
        <w:t>7 ustawy</w:t>
      </w:r>
      <w:r w:rsidRPr="00FF5EF4">
        <w:rPr>
          <w:rFonts w:ascii="Tahoma" w:hAnsi="Tahoma" w:cs="Tahoma"/>
          <w:sz w:val="20"/>
          <w:szCs w:val="20"/>
        </w:rPr>
        <w:t>.</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EF18C3">
        <w:rPr>
          <w:rFonts w:ascii="Tahoma" w:hAnsi="Tahoma" w:cs="Tahoma"/>
          <w:sz w:val="20"/>
          <w:szCs w:val="20"/>
        </w:rPr>
        <w:t>3</w:t>
      </w:r>
      <w:r>
        <w:rPr>
          <w:rFonts w:ascii="Tahoma" w:hAnsi="Tahoma" w:cs="Tahoma"/>
          <w:sz w:val="20"/>
          <w:szCs w:val="20"/>
        </w:rPr>
        <w:t>. Zamawiający nie przewiduje aukcji elektronicznej.</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4</w:t>
      </w:r>
      <w:r w:rsidRPr="00C8528C">
        <w:rPr>
          <w:rFonts w:ascii="Tahoma" w:hAnsi="Tahoma" w:cs="Tahoma"/>
          <w:sz w:val="20"/>
          <w:szCs w:val="20"/>
        </w:rPr>
        <w:t>.Zamawiający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5</w:t>
      </w:r>
      <w:r>
        <w:rPr>
          <w:rFonts w:ascii="Tahoma" w:hAnsi="Tahoma" w:cs="Tahoma"/>
          <w:sz w:val="20"/>
          <w:szCs w:val="20"/>
        </w:rPr>
        <w:t xml:space="preserve">.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A67E51" w:rsidRDefault="00261A4F" w:rsidP="00A67E51">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6</w:t>
      </w:r>
      <w:r>
        <w:rPr>
          <w:rFonts w:ascii="Tahoma" w:hAnsi="Tahoma" w:cs="Tahoma"/>
          <w:sz w:val="20"/>
          <w:szCs w:val="20"/>
        </w:rPr>
        <w:t>.</w:t>
      </w:r>
      <w:r w:rsidRPr="00261A4F">
        <w:t xml:space="preserve"> </w:t>
      </w:r>
      <w:r w:rsidRPr="00261A4F">
        <w:rPr>
          <w:rFonts w:ascii="Tahoma" w:hAnsi="Tahoma" w:cs="Tahoma"/>
          <w:sz w:val="20"/>
          <w:szCs w:val="20"/>
        </w:rPr>
        <w:t xml:space="preserve">Zamawiający nie przewiduje zawarcia umowy ramowej. </w:t>
      </w:r>
    </w:p>
    <w:p w:rsidR="00603C95" w:rsidRDefault="00603C95" w:rsidP="00603C95">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21.7. </w:t>
      </w:r>
      <w:r w:rsidRPr="0058675B">
        <w:rPr>
          <w:rFonts w:ascii="Tahoma" w:hAnsi="Tahoma" w:cs="Tahoma"/>
          <w:sz w:val="20"/>
          <w:szCs w:val="20"/>
        </w:rPr>
        <w:t>Zamawiający nie określa w opisie przedmiotu zamówienia wymagań określonych w art. 29 ust. 4 ustawy Pzp.</w:t>
      </w:r>
    </w:p>
    <w:p w:rsidR="00A67E51" w:rsidRPr="00A67E51" w:rsidRDefault="00A67E51" w:rsidP="00A67E51">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21.</w:t>
      </w:r>
      <w:r w:rsidR="00603C95">
        <w:rPr>
          <w:rFonts w:ascii="Tahoma" w:hAnsi="Tahoma" w:cs="Tahoma"/>
          <w:sz w:val="20"/>
          <w:szCs w:val="20"/>
        </w:rPr>
        <w:t>8</w:t>
      </w:r>
      <w:r>
        <w:rPr>
          <w:rFonts w:ascii="Tahoma" w:hAnsi="Tahoma" w:cs="Tahoma"/>
          <w:sz w:val="20"/>
          <w:szCs w:val="20"/>
        </w:rPr>
        <w:t xml:space="preserve">. </w:t>
      </w:r>
      <w:r w:rsidRPr="00A67E51">
        <w:rPr>
          <w:rFonts w:ascii="Tahoma" w:hAnsi="Tahoma" w:cs="Tahoma"/>
          <w:sz w:val="20"/>
          <w:szCs w:val="20"/>
        </w:rPr>
        <w:t>Postępowanie o udzielenie zamówienia publicznego jest jawne. Protokół wraz</w:t>
      </w:r>
      <w:r>
        <w:rPr>
          <w:rFonts w:ascii="Tahoma" w:hAnsi="Tahoma" w:cs="Tahoma"/>
          <w:sz w:val="20"/>
          <w:szCs w:val="20"/>
        </w:rPr>
        <w:t xml:space="preserve"> </w:t>
      </w:r>
      <w:r w:rsidRPr="00A67E51">
        <w:rPr>
          <w:rFonts w:ascii="Tahoma" w:hAnsi="Tahoma" w:cs="Tahoma"/>
          <w:sz w:val="20"/>
          <w:szCs w:val="20"/>
        </w:rPr>
        <w:t>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ustawy z dnia 16 kwietnia 1993 roku</w:t>
      </w:r>
      <w:r>
        <w:rPr>
          <w:rFonts w:ascii="Tahoma" w:hAnsi="Tahoma" w:cs="Tahoma"/>
          <w:sz w:val="20"/>
          <w:szCs w:val="20"/>
        </w:rPr>
        <w:t xml:space="preserve"> </w:t>
      </w:r>
      <w:r w:rsidRPr="00A67E51">
        <w:rPr>
          <w:rFonts w:ascii="Tahoma" w:hAnsi="Tahoma" w:cs="Tahoma"/>
          <w:sz w:val="20"/>
          <w:szCs w:val="20"/>
        </w:rPr>
        <w:t>o zwalczaniu nieuczciwej konkurencji (t.j. Dz.U. z 2003 r. Nr 153, poz. 1503, ze zm.), jeżeli Wykonawca, nie później niż w terminie składania ofert, zastrzegł, że nie mogą one być udostępnione oraz wykazał, iż zastrzeżone informacje stanowią tajemnicę przedsiębiorstwa. Wykonawca nie może zastrzec informacji, o których mowa w art. 86 ust. 4 ustawy. W przypadku zastrzeżenia informacji wykonawca ma obowiązek wydzielić z oferty informacje stanowiące tajemnicę przedsiębiorstwa i oznaczyć je klauzulą „nie udostępniać”.</w:t>
      </w:r>
    </w:p>
    <w:p w:rsidR="00A67E51" w:rsidRPr="00A67E51" w:rsidRDefault="00A67E51" w:rsidP="00A67E51">
      <w:pPr>
        <w:pStyle w:val="Tekstpodstawowywcity"/>
        <w:tabs>
          <w:tab w:val="center" w:pos="4896"/>
          <w:tab w:val="right" w:pos="9432"/>
        </w:tabs>
        <w:spacing w:line="360" w:lineRule="auto"/>
        <w:ind w:left="0"/>
        <w:jc w:val="both"/>
        <w:rPr>
          <w:rFonts w:ascii="Tahoma" w:hAnsi="Tahoma" w:cs="Tahoma"/>
          <w:sz w:val="20"/>
          <w:szCs w:val="20"/>
        </w:rPr>
      </w:pP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0B5F41" w:rsidP="00BF4C78">
      <w:pPr>
        <w:autoSpaceDE w:val="0"/>
        <w:autoSpaceDN w:val="0"/>
        <w:adjustRightInd w:val="0"/>
        <w:spacing w:line="360" w:lineRule="auto"/>
        <w:jc w:val="both"/>
        <w:rPr>
          <w:rFonts w:ascii="Tahoma" w:hAnsi="Tahoma" w:cs="Tahoma"/>
          <w:color w:val="000000"/>
          <w:sz w:val="20"/>
          <w:szCs w:val="20"/>
        </w:rPr>
      </w:pPr>
      <w:r w:rsidRPr="000B5F41">
        <w:rPr>
          <w:lang w:val="pl-PL"/>
        </w:rPr>
        <w:pict>
          <v:shape id="_x0000_s1045" type="#_x0000_t202" style="position:absolute;left:0;text-align:left;margin-left:0;margin-top:0;width:477pt;height:44.15pt;z-index:251658240" fillcolor="#ddd">
            <v:textbox style="mso-fit-shape-to-text:t">
              <w:txbxContent>
                <w:p w:rsidR="008C2183" w:rsidRPr="00DB084A" w:rsidRDefault="008C2183"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2</w:t>
                  </w:r>
                  <w:r w:rsidRPr="00DB084A">
                    <w:rPr>
                      <w:rFonts w:ascii="Tahoma" w:hAnsi="Tahoma" w:cs="Tahoma"/>
                      <w:b/>
                      <w:bCs/>
                      <w:color w:val="000000"/>
                      <w:sz w:val="20"/>
                      <w:szCs w:val="20"/>
                    </w:rPr>
                    <w:t>. ZAŁĄCZNIKI</w:t>
                  </w:r>
                </w:p>
              </w:txbxContent>
            </v:textbox>
            <w10:wrap type="square"/>
          </v:shape>
        </w:pict>
      </w:r>
      <w:r w:rsidR="005A6D24">
        <w:rPr>
          <w:rFonts w:ascii="Tahoma" w:hAnsi="Tahoma" w:cs="Tahoma"/>
          <w:color w:val="000000"/>
          <w:sz w:val="20"/>
          <w:szCs w:val="20"/>
        </w:rPr>
        <w:t xml:space="preserve">Załącznik nr 1 – </w:t>
      </w:r>
      <w:r w:rsidR="00466710" w:rsidRPr="00787F41">
        <w:rPr>
          <w:rFonts w:ascii="Tahoma" w:hAnsi="Tahoma" w:cs="Tahoma"/>
          <w:sz w:val="20"/>
          <w:szCs w:val="20"/>
        </w:rPr>
        <w:t>wzór formularza oferty</w:t>
      </w:r>
    </w:p>
    <w:p w:rsidR="005A6D24" w:rsidRDefault="005A6D24" w:rsidP="00787F41">
      <w:pPr>
        <w:spacing w:line="360" w:lineRule="auto"/>
        <w:rPr>
          <w:rFonts w:ascii="Tahoma" w:hAnsi="Tahoma" w:cs="Tahoma"/>
          <w:sz w:val="20"/>
          <w:szCs w:val="20"/>
        </w:rPr>
      </w:pP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r>
        <w:rPr>
          <w:rFonts w:ascii="Tahoma" w:hAnsi="Tahoma" w:cs="Tahoma"/>
          <w:sz w:val="20"/>
          <w:szCs w:val="20"/>
        </w:rPr>
        <w:t xml:space="preserve"> </w:t>
      </w:r>
      <w:r w:rsidRPr="00787F41">
        <w:rPr>
          <w:rFonts w:ascii="Tahoma" w:hAnsi="Tahoma" w:cs="Tahoma"/>
          <w:sz w:val="20"/>
          <w:szCs w:val="20"/>
        </w:rPr>
        <w:t xml:space="preserve">Załącznik nr </w:t>
      </w:r>
      <w:r w:rsidR="00466710">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466710" w:rsidRDefault="00466710" w:rsidP="00787F41">
      <w:pPr>
        <w:spacing w:line="360" w:lineRule="auto"/>
        <w:rPr>
          <w:rFonts w:ascii="Tahoma" w:hAnsi="Tahoma" w:cs="Tahoma"/>
          <w:sz w:val="20"/>
          <w:szCs w:val="20"/>
        </w:rPr>
      </w:pPr>
      <w:r>
        <w:rPr>
          <w:rFonts w:ascii="Tahoma" w:hAnsi="Tahoma" w:cs="Tahoma"/>
          <w:sz w:val="20"/>
          <w:szCs w:val="20"/>
        </w:rPr>
        <w:t xml:space="preserve">Załącznik nr 4 – wykaz </w:t>
      </w:r>
      <w:r w:rsidR="009670BF">
        <w:rPr>
          <w:rFonts w:ascii="Tahoma" w:hAnsi="Tahoma" w:cs="Tahoma"/>
          <w:sz w:val="20"/>
          <w:szCs w:val="20"/>
        </w:rPr>
        <w:t>robót budowlanych</w:t>
      </w:r>
    </w:p>
    <w:p w:rsidR="009670BF" w:rsidRDefault="009670BF"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5</w:t>
      </w:r>
      <w:r>
        <w:rPr>
          <w:rFonts w:ascii="Tahoma" w:hAnsi="Tahoma" w:cs="Tahoma"/>
          <w:sz w:val="20"/>
          <w:szCs w:val="20"/>
        </w:rPr>
        <w:t xml:space="preserve"> – Wykaz osób</w:t>
      </w:r>
    </w:p>
    <w:p w:rsidR="005A6D24" w:rsidRDefault="00466710"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6</w:t>
      </w:r>
      <w:r>
        <w:rPr>
          <w:rFonts w:ascii="Tahoma" w:hAnsi="Tahoma" w:cs="Tahoma"/>
          <w:sz w:val="20"/>
          <w:szCs w:val="20"/>
        </w:rPr>
        <w:t xml:space="preserve"> </w:t>
      </w:r>
      <w:r w:rsidR="005A6D24" w:rsidRPr="00787F41">
        <w:rPr>
          <w:rFonts w:ascii="Tahoma" w:hAnsi="Tahoma" w:cs="Tahoma"/>
          <w:sz w:val="20"/>
          <w:szCs w:val="20"/>
        </w:rPr>
        <w:t>– wzór oświadczenia o przynależności lub braku przynależności do grupy kapitałowej,</w:t>
      </w:r>
    </w:p>
    <w:p w:rsidR="00FD5194" w:rsidRDefault="00FD5194"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7</w:t>
      </w:r>
      <w:r>
        <w:rPr>
          <w:rFonts w:ascii="Tahoma" w:hAnsi="Tahoma" w:cs="Tahoma"/>
          <w:sz w:val="20"/>
          <w:szCs w:val="20"/>
        </w:rPr>
        <w:t xml:space="preserve"> – wzór umowy</w:t>
      </w:r>
    </w:p>
    <w:p w:rsidR="00042542" w:rsidRDefault="00042542"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8</w:t>
      </w:r>
      <w:r>
        <w:rPr>
          <w:rFonts w:ascii="Tahoma" w:hAnsi="Tahoma" w:cs="Tahoma"/>
          <w:sz w:val="20"/>
          <w:szCs w:val="20"/>
        </w:rPr>
        <w:t xml:space="preserve"> – dokumentacja budowlana</w:t>
      </w:r>
      <w:r w:rsidR="00FA31CE">
        <w:rPr>
          <w:rFonts w:ascii="Tahoma" w:hAnsi="Tahoma" w:cs="Tahoma"/>
          <w:sz w:val="20"/>
          <w:szCs w:val="20"/>
        </w:rPr>
        <w:t xml:space="preserve"> </w:t>
      </w:r>
      <w:r>
        <w:rPr>
          <w:rFonts w:ascii="Tahoma" w:hAnsi="Tahoma" w:cs="Tahoma"/>
          <w:sz w:val="20"/>
          <w:szCs w:val="20"/>
        </w:rPr>
        <w:t>( przedmiary, specyfikacje techniczne wykonania i odbioru robót,  projekt</w:t>
      </w:r>
      <w:r w:rsidR="00CA583F">
        <w:rPr>
          <w:rFonts w:ascii="Tahoma" w:hAnsi="Tahoma" w:cs="Tahoma"/>
          <w:sz w:val="20"/>
          <w:szCs w:val="20"/>
        </w:rPr>
        <w:t xml:space="preserve"> wykonawczy</w:t>
      </w:r>
      <w:r>
        <w:rPr>
          <w:rFonts w:ascii="Tahoma" w:hAnsi="Tahoma" w:cs="Tahoma"/>
          <w:sz w:val="20"/>
          <w:szCs w:val="20"/>
        </w:rPr>
        <w:t>).</w:t>
      </w:r>
    </w:p>
    <w:p w:rsidR="00EF18C3" w:rsidRPr="00787F41" w:rsidRDefault="00EF18C3" w:rsidP="00787F41">
      <w:pPr>
        <w:spacing w:line="360" w:lineRule="auto"/>
        <w:rPr>
          <w:rFonts w:ascii="Tahoma" w:hAnsi="Tahoma" w:cs="Tahoma"/>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rPr>
          <w:sz w:val="20"/>
          <w:szCs w:val="20"/>
        </w:rPr>
      </w:pPr>
    </w:p>
    <w:p w:rsidR="005A6D24" w:rsidRPr="00787F41" w:rsidRDefault="005A6D24" w:rsidP="00BF4C78">
      <w:pPr>
        <w:rPr>
          <w:sz w:val="20"/>
          <w:szCs w:val="20"/>
        </w:rPr>
      </w:pPr>
    </w:p>
    <w:p w:rsidR="005A6D24" w:rsidRDefault="005A6D24" w:rsidP="00FA31CE">
      <w:pPr>
        <w:pStyle w:val="Zwykytekst1"/>
        <w:spacing w:before="120"/>
        <w:rPr>
          <w:rFonts w:ascii="Verdana" w:hAnsi="Verdana" w:cs="Verdana"/>
          <w:b/>
          <w:bCs/>
        </w:rPr>
      </w:pPr>
    </w:p>
    <w:sectPr w:rsidR="005A6D24" w:rsidSect="00AE02C3">
      <w:headerReference w:type="default" r:id="rId14"/>
      <w:footerReference w:type="default" r:id="rId15"/>
      <w:pgSz w:w="11906" w:h="16838"/>
      <w:pgMar w:top="993"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F85" w:rsidRDefault="00F66F85">
      <w:r>
        <w:separator/>
      </w:r>
    </w:p>
  </w:endnote>
  <w:endnote w:type="continuationSeparator" w:id="0">
    <w:p w:rsidR="00F66F85" w:rsidRDefault="00F66F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Malgun Gothic"/>
    <w:panose1 w:val="00000000000000000000"/>
    <w:charset w:val="C8"/>
    <w:family w:val="decorative"/>
    <w:notTrueType/>
    <w:pitch w:val="variable"/>
    <w:sig w:usb0="00000001"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183" w:rsidRDefault="008C2183">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060B8">
      <w:rPr>
        <w:rStyle w:val="Numerstrony"/>
      </w:rPr>
      <w:t>21</w:t>
    </w:r>
    <w:r>
      <w:rPr>
        <w:rStyle w:val="Numerstrony"/>
      </w:rPr>
      <w:fldChar w:fldCharType="end"/>
    </w:r>
  </w:p>
  <w:p w:rsidR="008C2183" w:rsidRDefault="008C2183">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F85" w:rsidRDefault="00F66F85">
      <w:r>
        <w:separator/>
      </w:r>
    </w:p>
  </w:footnote>
  <w:footnote w:type="continuationSeparator" w:id="0">
    <w:p w:rsidR="00F66F85" w:rsidRDefault="00F66F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183" w:rsidRDefault="008C2183" w:rsidP="003A507B">
    <w:pPr>
      <w:pStyle w:val="Nagwek"/>
      <w:tabs>
        <w:tab w:val="clear" w:pos="4819"/>
        <w:tab w:val="clear" w:pos="9071"/>
        <w:tab w:val="left" w:pos="1268"/>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6459"/>
        </w:tabs>
        <w:ind w:left="6461" w:hanging="365"/>
      </w:pPr>
    </w:lvl>
  </w:abstractNum>
  <w:abstractNum w:abstractNumId="20">
    <w:nsid w:val="03E51DA5"/>
    <w:multiLevelType w:val="hybridMultilevel"/>
    <w:tmpl w:val="D354D0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8734A74"/>
    <w:multiLevelType w:val="hybridMultilevel"/>
    <w:tmpl w:val="1D36F73E"/>
    <w:lvl w:ilvl="0" w:tplc="A7EA3D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0B6B30E1"/>
    <w:multiLevelType w:val="multilevel"/>
    <w:tmpl w:val="B1D26F54"/>
    <w:lvl w:ilvl="0">
      <w:start w:val="17"/>
      <w:numFmt w:val="decimal"/>
      <w:lvlText w:val="%1"/>
      <w:lvlJc w:val="left"/>
      <w:pPr>
        <w:ind w:left="540" w:hanging="540"/>
      </w:pPr>
      <w:rPr>
        <w:rFonts w:hint="default"/>
      </w:rPr>
    </w:lvl>
    <w:lvl w:ilvl="1">
      <w:start w:val="7"/>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Zero"/>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4">
    <w:nsid w:val="0C960C96"/>
    <w:multiLevelType w:val="multilevel"/>
    <w:tmpl w:val="0C5ED7B4"/>
    <w:lvl w:ilvl="0">
      <w:start w:val="5"/>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12B029F7"/>
    <w:multiLevelType w:val="hybridMultilevel"/>
    <w:tmpl w:val="23889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7">
    <w:nsid w:val="175C4919"/>
    <w:multiLevelType w:val="hybridMultilevel"/>
    <w:tmpl w:val="17F6B106"/>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8">
    <w:nsid w:val="25532A45"/>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E2919EB"/>
    <w:multiLevelType w:val="multilevel"/>
    <w:tmpl w:val="FB408FDE"/>
    <w:lvl w:ilvl="0">
      <w:start w:val="16"/>
      <w:numFmt w:val="decimal"/>
      <w:lvlText w:val="%1."/>
      <w:lvlJc w:val="left"/>
      <w:pPr>
        <w:ind w:left="435" w:hanging="435"/>
      </w:pPr>
      <w:rPr>
        <w:rFonts w:hint="default"/>
        <w:sz w:val="20"/>
      </w:rPr>
    </w:lvl>
    <w:lvl w:ilvl="1">
      <w:start w:val="2"/>
      <w:numFmt w:val="decimal"/>
      <w:lvlText w:val="%1.%2."/>
      <w:lvlJc w:val="left"/>
      <w:pPr>
        <w:ind w:left="1146" w:hanging="720"/>
      </w:pPr>
      <w:rPr>
        <w:rFonts w:hint="default"/>
        <w:sz w:val="20"/>
      </w:rPr>
    </w:lvl>
    <w:lvl w:ilvl="2">
      <w:start w:val="1"/>
      <w:numFmt w:val="decimalZero"/>
      <w:lvlText w:val="%1.%2.%3."/>
      <w:lvlJc w:val="left"/>
      <w:pPr>
        <w:ind w:left="1572" w:hanging="720"/>
      </w:pPr>
      <w:rPr>
        <w:rFonts w:hint="default"/>
        <w:sz w:val="20"/>
      </w:rPr>
    </w:lvl>
    <w:lvl w:ilvl="3">
      <w:start w:val="1"/>
      <w:numFmt w:val="decimalZero"/>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30">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1">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2">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33">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6">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38">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4C9E170B"/>
    <w:multiLevelType w:val="multilevel"/>
    <w:tmpl w:val="C158FD2A"/>
    <w:lvl w:ilvl="0">
      <w:start w:val="5"/>
      <w:numFmt w:val="decimal"/>
      <w:lvlText w:val="%1."/>
      <w:lvlJc w:val="left"/>
      <w:pPr>
        <w:ind w:left="435" w:hanging="435"/>
      </w:pPr>
      <w:rPr>
        <w:rFonts w:hint="default"/>
        <w:b w:val="0"/>
        <w:i w:val="0"/>
        <w:color w:val="auto"/>
      </w:rPr>
    </w:lvl>
    <w:lvl w:ilvl="1">
      <w:start w:val="14"/>
      <w:numFmt w:val="decimal"/>
      <w:lvlText w:val="%1.%2."/>
      <w:lvlJc w:val="left"/>
      <w:pPr>
        <w:ind w:left="1004" w:hanging="72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1">
    <w:nsid w:val="5267101F"/>
    <w:multiLevelType w:val="hybridMultilevel"/>
    <w:tmpl w:val="271E13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44">
    <w:nsid w:val="6C414036"/>
    <w:multiLevelType w:val="hybridMultilevel"/>
    <w:tmpl w:val="8138A582"/>
    <w:lvl w:ilvl="0" w:tplc="0415000F">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46">
    <w:nsid w:val="748F58BE"/>
    <w:multiLevelType w:val="hybridMultilevel"/>
    <w:tmpl w:val="91C01650"/>
    <w:lvl w:ilvl="0" w:tplc="CF849F0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752F6545"/>
    <w:multiLevelType w:val="hybridMultilevel"/>
    <w:tmpl w:val="EE0A785A"/>
    <w:lvl w:ilvl="0" w:tplc="F48C2D6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nsid w:val="7ABB329F"/>
    <w:multiLevelType w:val="multilevel"/>
    <w:tmpl w:val="523C460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9">
    <w:nsid w:val="7D4A5A13"/>
    <w:multiLevelType w:val="hybridMultilevel"/>
    <w:tmpl w:val="6F5460EE"/>
    <w:lvl w:ilvl="0" w:tplc="928EB52A">
      <w:start w:val="1"/>
      <w:numFmt w:val="lowerLetter"/>
      <w:lvlText w:val="%1)"/>
      <w:lvlJc w:val="left"/>
      <w:pPr>
        <w:ind w:left="720" w:hanging="360"/>
      </w:p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num w:numId="1">
    <w:abstractNumId w:val="30"/>
  </w:num>
  <w:num w:numId="2">
    <w:abstractNumId w:val="32"/>
  </w:num>
  <w:num w:numId="3">
    <w:abstractNumId w:val="26"/>
  </w:num>
  <w:num w:numId="4">
    <w:abstractNumId w:val="35"/>
  </w:num>
  <w:num w:numId="5">
    <w:abstractNumId w:val="46"/>
  </w:num>
  <w:num w:numId="6">
    <w:abstractNumId w:val="31"/>
  </w:num>
  <w:num w:numId="7">
    <w:abstractNumId w:val="42"/>
  </w:num>
  <w:num w:numId="8">
    <w:abstractNumId w:val="33"/>
  </w:num>
  <w:num w:numId="9">
    <w:abstractNumId w:val="36"/>
  </w:num>
  <w:num w:numId="10">
    <w:abstractNumId w:val="39"/>
  </w:num>
  <w:num w:numId="11">
    <w:abstractNumId w:val="22"/>
  </w:num>
  <w:num w:numId="12">
    <w:abstractNumId w:val="44"/>
  </w:num>
  <w:num w:numId="13">
    <w:abstractNumId w:val="38"/>
  </w:num>
  <w:num w:numId="14">
    <w:abstractNumId w:val="49"/>
  </w:num>
  <w:num w:numId="15">
    <w:abstractNumId w:val="5"/>
  </w:num>
  <w:num w:numId="16">
    <w:abstractNumId w:val="25"/>
  </w:num>
  <w:num w:numId="17">
    <w:abstractNumId w:val="20"/>
  </w:num>
  <w:num w:numId="18">
    <w:abstractNumId w:val="47"/>
  </w:num>
  <w:num w:numId="19">
    <w:abstractNumId w:val="28"/>
  </w:num>
  <w:num w:numId="20">
    <w:abstractNumId w:val="40"/>
  </w:num>
  <w:num w:numId="21">
    <w:abstractNumId w:val="29"/>
  </w:num>
  <w:num w:numId="22">
    <w:abstractNumId w:val="23"/>
  </w:num>
  <w:num w:numId="23">
    <w:abstractNumId w:val="21"/>
  </w:num>
  <w:num w:numId="24">
    <w:abstractNumId w:val="41"/>
  </w:num>
  <w:num w:numId="25">
    <w:abstractNumId w:val="24"/>
  </w:num>
  <w:num w:numId="26">
    <w:abstractNumId w:val="34"/>
  </w:num>
  <w:num w:numId="27">
    <w:abstractNumId w:val="45"/>
  </w:num>
  <w:num w:numId="28">
    <w:abstractNumId w:val="37"/>
  </w:num>
  <w:num w:numId="29">
    <w:abstractNumId w:val="43"/>
  </w:num>
  <w:num w:numId="30">
    <w:abstractNumId w:val="27"/>
  </w:num>
  <w:num w:numId="31">
    <w:abstractNumId w:val="4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36AF"/>
    <w:rsid w:val="000055FA"/>
    <w:rsid w:val="00012A70"/>
    <w:rsid w:val="00013775"/>
    <w:rsid w:val="000138AB"/>
    <w:rsid w:val="0001579B"/>
    <w:rsid w:val="000163E6"/>
    <w:rsid w:val="00016C2A"/>
    <w:rsid w:val="00017936"/>
    <w:rsid w:val="00020C58"/>
    <w:rsid w:val="000239F1"/>
    <w:rsid w:val="00023DDB"/>
    <w:rsid w:val="000274E4"/>
    <w:rsid w:val="0003080B"/>
    <w:rsid w:val="00032BF9"/>
    <w:rsid w:val="00033E00"/>
    <w:rsid w:val="000404AE"/>
    <w:rsid w:val="0004095C"/>
    <w:rsid w:val="00042099"/>
    <w:rsid w:val="00042542"/>
    <w:rsid w:val="00044657"/>
    <w:rsid w:val="000473B0"/>
    <w:rsid w:val="00051FBB"/>
    <w:rsid w:val="00054124"/>
    <w:rsid w:val="0005624C"/>
    <w:rsid w:val="00061B58"/>
    <w:rsid w:val="0006251E"/>
    <w:rsid w:val="00063E37"/>
    <w:rsid w:val="000658EC"/>
    <w:rsid w:val="000665B5"/>
    <w:rsid w:val="000669D9"/>
    <w:rsid w:val="00066DA8"/>
    <w:rsid w:val="000712CB"/>
    <w:rsid w:val="0007197A"/>
    <w:rsid w:val="00073725"/>
    <w:rsid w:val="00075F17"/>
    <w:rsid w:val="000761BE"/>
    <w:rsid w:val="000769F8"/>
    <w:rsid w:val="0007779F"/>
    <w:rsid w:val="00080757"/>
    <w:rsid w:val="00080EF0"/>
    <w:rsid w:val="00081478"/>
    <w:rsid w:val="0008181B"/>
    <w:rsid w:val="00081BBC"/>
    <w:rsid w:val="000834D3"/>
    <w:rsid w:val="000836E7"/>
    <w:rsid w:val="00083DAA"/>
    <w:rsid w:val="00084AB9"/>
    <w:rsid w:val="00086C42"/>
    <w:rsid w:val="00090655"/>
    <w:rsid w:val="00091234"/>
    <w:rsid w:val="000913C8"/>
    <w:rsid w:val="00092589"/>
    <w:rsid w:val="00096120"/>
    <w:rsid w:val="000A15DC"/>
    <w:rsid w:val="000A265D"/>
    <w:rsid w:val="000A2D86"/>
    <w:rsid w:val="000A37D3"/>
    <w:rsid w:val="000A3E13"/>
    <w:rsid w:val="000A45C6"/>
    <w:rsid w:val="000A47C2"/>
    <w:rsid w:val="000A54A9"/>
    <w:rsid w:val="000A6C63"/>
    <w:rsid w:val="000A7C39"/>
    <w:rsid w:val="000B10F0"/>
    <w:rsid w:val="000B1376"/>
    <w:rsid w:val="000B2FBA"/>
    <w:rsid w:val="000B3DEC"/>
    <w:rsid w:val="000B3E23"/>
    <w:rsid w:val="000B5F41"/>
    <w:rsid w:val="000C27D5"/>
    <w:rsid w:val="000C2D92"/>
    <w:rsid w:val="000C5A8A"/>
    <w:rsid w:val="000C5B54"/>
    <w:rsid w:val="000C5D9A"/>
    <w:rsid w:val="000C6C60"/>
    <w:rsid w:val="000C707D"/>
    <w:rsid w:val="000D23C3"/>
    <w:rsid w:val="000D615C"/>
    <w:rsid w:val="000D7A3B"/>
    <w:rsid w:val="000D7D39"/>
    <w:rsid w:val="000E26C3"/>
    <w:rsid w:val="000E368F"/>
    <w:rsid w:val="000E68CB"/>
    <w:rsid w:val="000F0D8B"/>
    <w:rsid w:val="000F2015"/>
    <w:rsid w:val="000F405D"/>
    <w:rsid w:val="000F6431"/>
    <w:rsid w:val="000F6A99"/>
    <w:rsid w:val="001000C3"/>
    <w:rsid w:val="00100C9F"/>
    <w:rsid w:val="00101B04"/>
    <w:rsid w:val="00101B1C"/>
    <w:rsid w:val="00102134"/>
    <w:rsid w:val="00103814"/>
    <w:rsid w:val="00104E8A"/>
    <w:rsid w:val="001100A6"/>
    <w:rsid w:val="00110211"/>
    <w:rsid w:val="001111C2"/>
    <w:rsid w:val="00114826"/>
    <w:rsid w:val="001149B6"/>
    <w:rsid w:val="00120C70"/>
    <w:rsid w:val="00121A00"/>
    <w:rsid w:val="00123A70"/>
    <w:rsid w:val="00123E44"/>
    <w:rsid w:val="00123F92"/>
    <w:rsid w:val="00126D78"/>
    <w:rsid w:val="00127236"/>
    <w:rsid w:val="0012741E"/>
    <w:rsid w:val="0013152D"/>
    <w:rsid w:val="00131A50"/>
    <w:rsid w:val="00132434"/>
    <w:rsid w:val="001325EA"/>
    <w:rsid w:val="001342FF"/>
    <w:rsid w:val="00134CF0"/>
    <w:rsid w:val="001429CD"/>
    <w:rsid w:val="001432B1"/>
    <w:rsid w:val="001448FB"/>
    <w:rsid w:val="0014621B"/>
    <w:rsid w:val="00151360"/>
    <w:rsid w:val="00152021"/>
    <w:rsid w:val="00154050"/>
    <w:rsid w:val="00155B96"/>
    <w:rsid w:val="001562EF"/>
    <w:rsid w:val="001565EF"/>
    <w:rsid w:val="0015711C"/>
    <w:rsid w:val="001579C8"/>
    <w:rsid w:val="00157C4B"/>
    <w:rsid w:val="00160001"/>
    <w:rsid w:val="001664D8"/>
    <w:rsid w:val="00171513"/>
    <w:rsid w:val="00171892"/>
    <w:rsid w:val="00176FB1"/>
    <w:rsid w:val="0018032E"/>
    <w:rsid w:val="0018268A"/>
    <w:rsid w:val="00182E68"/>
    <w:rsid w:val="0018362D"/>
    <w:rsid w:val="0018469E"/>
    <w:rsid w:val="00184A92"/>
    <w:rsid w:val="00186274"/>
    <w:rsid w:val="001904DB"/>
    <w:rsid w:val="00191B25"/>
    <w:rsid w:val="001931AE"/>
    <w:rsid w:val="00194262"/>
    <w:rsid w:val="00194CDB"/>
    <w:rsid w:val="0019793F"/>
    <w:rsid w:val="00197E0F"/>
    <w:rsid w:val="001A05AC"/>
    <w:rsid w:val="001A080C"/>
    <w:rsid w:val="001A1828"/>
    <w:rsid w:val="001A2A9D"/>
    <w:rsid w:val="001A4782"/>
    <w:rsid w:val="001A4A89"/>
    <w:rsid w:val="001B0620"/>
    <w:rsid w:val="001B1228"/>
    <w:rsid w:val="001B19EB"/>
    <w:rsid w:val="001B1D66"/>
    <w:rsid w:val="001B236D"/>
    <w:rsid w:val="001B669B"/>
    <w:rsid w:val="001B7379"/>
    <w:rsid w:val="001C1772"/>
    <w:rsid w:val="001C24C4"/>
    <w:rsid w:val="001C2D4A"/>
    <w:rsid w:val="001C3D77"/>
    <w:rsid w:val="001C4AF7"/>
    <w:rsid w:val="001C574E"/>
    <w:rsid w:val="001C6B4B"/>
    <w:rsid w:val="001C7B6C"/>
    <w:rsid w:val="001D0065"/>
    <w:rsid w:val="001D085F"/>
    <w:rsid w:val="001D32CF"/>
    <w:rsid w:val="001D3A19"/>
    <w:rsid w:val="001D5576"/>
    <w:rsid w:val="001E1E98"/>
    <w:rsid w:val="001E530F"/>
    <w:rsid w:val="001E5EFC"/>
    <w:rsid w:val="001E7C0F"/>
    <w:rsid w:val="001F0010"/>
    <w:rsid w:val="001F2230"/>
    <w:rsid w:val="001F3EC1"/>
    <w:rsid w:val="001F43C2"/>
    <w:rsid w:val="001F7B9A"/>
    <w:rsid w:val="00200DE3"/>
    <w:rsid w:val="00201C1D"/>
    <w:rsid w:val="00201CBE"/>
    <w:rsid w:val="00202216"/>
    <w:rsid w:val="002023D4"/>
    <w:rsid w:val="00203D2B"/>
    <w:rsid w:val="00205D65"/>
    <w:rsid w:val="002073A2"/>
    <w:rsid w:val="00207744"/>
    <w:rsid w:val="00210E25"/>
    <w:rsid w:val="00211E44"/>
    <w:rsid w:val="00212422"/>
    <w:rsid w:val="002145AE"/>
    <w:rsid w:val="00216691"/>
    <w:rsid w:val="00222002"/>
    <w:rsid w:val="00223BD0"/>
    <w:rsid w:val="00226526"/>
    <w:rsid w:val="002340E2"/>
    <w:rsid w:val="0023435D"/>
    <w:rsid w:val="0024061E"/>
    <w:rsid w:val="00244C15"/>
    <w:rsid w:val="002450F3"/>
    <w:rsid w:val="002504F9"/>
    <w:rsid w:val="002507A8"/>
    <w:rsid w:val="0025155F"/>
    <w:rsid w:val="002535EB"/>
    <w:rsid w:val="0025469B"/>
    <w:rsid w:val="002556D0"/>
    <w:rsid w:val="002566EA"/>
    <w:rsid w:val="00257BF5"/>
    <w:rsid w:val="00257C6B"/>
    <w:rsid w:val="0026112D"/>
    <w:rsid w:val="00261A4F"/>
    <w:rsid w:val="0026284D"/>
    <w:rsid w:val="0026424C"/>
    <w:rsid w:val="00265318"/>
    <w:rsid w:val="00265C53"/>
    <w:rsid w:val="002664A2"/>
    <w:rsid w:val="0027478E"/>
    <w:rsid w:val="00274D83"/>
    <w:rsid w:val="00276C75"/>
    <w:rsid w:val="002774D0"/>
    <w:rsid w:val="00277566"/>
    <w:rsid w:val="00277631"/>
    <w:rsid w:val="00280191"/>
    <w:rsid w:val="00280839"/>
    <w:rsid w:val="00280FF5"/>
    <w:rsid w:val="002848C9"/>
    <w:rsid w:val="00292C8D"/>
    <w:rsid w:val="00297C92"/>
    <w:rsid w:val="002A3EDA"/>
    <w:rsid w:val="002A4464"/>
    <w:rsid w:val="002A46C9"/>
    <w:rsid w:val="002A4E97"/>
    <w:rsid w:val="002A6EAF"/>
    <w:rsid w:val="002A7D5C"/>
    <w:rsid w:val="002B0C59"/>
    <w:rsid w:val="002B128A"/>
    <w:rsid w:val="002B2847"/>
    <w:rsid w:val="002B4742"/>
    <w:rsid w:val="002B6FF5"/>
    <w:rsid w:val="002C010E"/>
    <w:rsid w:val="002C1C82"/>
    <w:rsid w:val="002C2068"/>
    <w:rsid w:val="002C2789"/>
    <w:rsid w:val="002C6100"/>
    <w:rsid w:val="002D0312"/>
    <w:rsid w:val="002D14C2"/>
    <w:rsid w:val="002D1F80"/>
    <w:rsid w:val="002D513E"/>
    <w:rsid w:val="002D52AF"/>
    <w:rsid w:val="002D71B7"/>
    <w:rsid w:val="002E7F35"/>
    <w:rsid w:val="002F03D2"/>
    <w:rsid w:val="002F1360"/>
    <w:rsid w:val="002F3991"/>
    <w:rsid w:val="002F7022"/>
    <w:rsid w:val="002F74D8"/>
    <w:rsid w:val="003009BB"/>
    <w:rsid w:val="003015DA"/>
    <w:rsid w:val="003050CC"/>
    <w:rsid w:val="003060B8"/>
    <w:rsid w:val="003072C4"/>
    <w:rsid w:val="00310F20"/>
    <w:rsid w:val="00313FBA"/>
    <w:rsid w:val="00314435"/>
    <w:rsid w:val="00314D62"/>
    <w:rsid w:val="00315913"/>
    <w:rsid w:val="00321BD9"/>
    <w:rsid w:val="0032377D"/>
    <w:rsid w:val="00323927"/>
    <w:rsid w:val="00323D12"/>
    <w:rsid w:val="00324AD8"/>
    <w:rsid w:val="00326ED7"/>
    <w:rsid w:val="003271E8"/>
    <w:rsid w:val="00331F8B"/>
    <w:rsid w:val="00336423"/>
    <w:rsid w:val="00336B40"/>
    <w:rsid w:val="003405F7"/>
    <w:rsid w:val="00341274"/>
    <w:rsid w:val="00342195"/>
    <w:rsid w:val="003431EF"/>
    <w:rsid w:val="00347A90"/>
    <w:rsid w:val="00350552"/>
    <w:rsid w:val="003510EA"/>
    <w:rsid w:val="003524F6"/>
    <w:rsid w:val="00355A69"/>
    <w:rsid w:val="003570A6"/>
    <w:rsid w:val="00360B50"/>
    <w:rsid w:val="00360D30"/>
    <w:rsid w:val="00361C3D"/>
    <w:rsid w:val="0036309A"/>
    <w:rsid w:val="00366EC2"/>
    <w:rsid w:val="003675EC"/>
    <w:rsid w:val="003723CB"/>
    <w:rsid w:val="003726EE"/>
    <w:rsid w:val="0037279A"/>
    <w:rsid w:val="003738BD"/>
    <w:rsid w:val="00373A8E"/>
    <w:rsid w:val="0037490B"/>
    <w:rsid w:val="003753FB"/>
    <w:rsid w:val="00383333"/>
    <w:rsid w:val="00390DA0"/>
    <w:rsid w:val="00392F27"/>
    <w:rsid w:val="003938FA"/>
    <w:rsid w:val="00395451"/>
    <w:rsid w:val="00396873"/>
    <w:rsid w:val="00397151"/>
    <w:rsid w:val="003A12AF"/>
    <w:rsid w:val="003A3987"/>
    <w:rsid w:val="003A507B"/>
    <w:rsid w:val="003A68FE"/>
    <w:rsid w:val="003A7661"/>
    <w:rsid w:val="003A7D12"/>
    <w:rsid w:val="003B414B"/>
    <w:rsid w:val="003B4CBF"/>
    <w:rsid w:val="003B596B"/>
    <w:rsid w:val="003B5DCE"/>
    <w:rsid w:val="003B64E4"/>
    <w:rsid w:val="003B6647"/>
    <w:rsid w:val="003B7076"/>
    <w:rsid w:val="003C10B9"/>
    <w:rsid w:val="003C2422"/>
    <w:rsid w:val="003C2906"/>
    <w:rsid w:val="003C5BDF"/>
    <w:rsid w:val="003D030B"/>
    <w:rsid w:val="003D1961"/>
    <w:rsid w:val="003D65B5"/>
    <w:rsid w:val="003D7E5C"/>
    <w:rsid w:val="003E3D0B"/>
    <w:rsid w:val="003E3D23"/>
    <w:rsid w:val="003E4FEE"/>
    <w:rsid w:val="003E690A"/>
    <w:rsid w:val="003F0F71"/>
    <w:rsid w:val="003F19D2"/>
    <w:rsid w:val="003F216B"/>
    <w:rsid w:val="003F6E4F"/>
    <w:rsid w:val="00401190"/>
    <w:rsid w:val="0040169E"/>
    <w:rsid w:val="0040457C"/>
    <w:rsid w:val="00405A7D"/>
    <w:rsid w:val="00407931"/>
    <w:rsid w:val="00411077"/>
    <w:rsid w:val="004128CB"/>
    <w:rsid w:val="00412E77"/>
    <w:rsid w:val="0041306B"/>
    <w:rsid w:val="0041485D"/>
    <w:rsid w:val="004166B0"/>
    <w:rsid w:val="004217B5"/>
    <w:rsid w:val="00426322"/>
    <w:rsid w:val="004320A1"/>
    <w:rsid w:val="00433995"/>
    <w:rsid w:val="00434ADE"/>
    <w:rsid w:val="004350AF"/>
    <w:rsid w:val="00435B60"/>
    <w:rsid w:val="00436A2F"/>
    <w:rsid w:val="00437426"/>
    <w:rsid w:val="00437988"/>
    <w:rsid w:val="00441B6C"/>
    <w:rsid w:val="004477C9"/>
    <w:rsid w:val="0045235B"/>
    <w:rsid w:val="00453268"/>
    <w:rsid w:val="00453B2F"/>
    <w:rsid w:val="0045675E"/>
    <w:rsid w:val="00457E4F"/>
    <w:rsid w:val="00457E5F"/>
    <w:rsid w:val="0046010E"/>
    <w:rsid w:val="0046332E"/>
    <w:rsid w:val="00465F1F"/>
    <w:rsid w:val="00465FC7"/>
    <w:rsid w:val="00466710"/>
    <w:rsid w:val="00467EA4"/>
    <w:rsid w:val="00471026"/>
    <w:rsid w:val="004711CB"/>
    <w:rsid w:val="00473918"/>
    <w:rsid w:val="00474BDD"/>
    <w:rsid w:val="00475FB7"/>
    <w:rsid w:val="0047749B"/>
    <w:rsid w:val="00477D3C"/>
    <w:rsid w:val="004800E6"/>
    <w:rsid w:val="004831D7"/>
    <w:rsid w:val="0048457B"/>
    <w:rsid w:val="00495E2A"/>
    <w:rsid w:val="004969D8"/>
    <w:rsid w:val="00496C53"/>
    <w:rsid w:val="004977FF"/>
    <w:rsid w:val="00497BF9"/>
    <w:rsid w:val="00497D65"/>
    <w:rsid w:val="004A0720"/>
    <w:rsid w:val="004A0E5F"/>
    <w:rsid w:val="004A4AC4"/>
    <w:rsid w:val="004A51F5"/>
    <w:rsid w:val="004B0AEA"/>
    <w:rsid w:val="004B1508"/>
    <w:rsid w:val="004B33C2"/>
    <w:rsid w:val="004B3A39"/>
    <w:rsid w:val="004B45AF"/>
    <w:rsid w:val="004B522F"/>
    <w:rsid w:val="004C2A4A"/>
    <w:rsid w:val="004C2FE6"/>
    <w:rsid w:val="004C3652"/>
    <w:rsid w:val="004C4CF3"/>
    <w:rsid w:val="004C72EB"/>
    <w:rsid w:val="004D021E"/>
    <w:rsid w:val="004D07AB"/>
    <w:rsid w:val="004D20B4"/>
    <w:rsid w:val="004D2DA4"/>
    <w:rsid w:val="004D36B2"/>
    <w:rsid w:val="004D512B"/>
    <w:rsid w:val="004D67D6"/>
    <w:rsid w:val="004D6FB8"/>
    <w:rsid w:val="004E0475"/>
    <w:rsid w:val="004E14A6"/>
    <w:rsid w:val="004E38C2"/>
    <w:rsid w:val="004E3DC2"/>
    <w:rsid w:val="004E5201"/>
    <w:rsid w:val="004F0C32"/>
    <w:rsid w:val="004F0D2B"/>
    <w:rsid w:val="004F0FBB"/>
    <w:rsid w:val="004F2EEC"/>
    <w:rsid w:val="004F5484"/>
    <w:rsid w:val="004F63D1"/>
    <w:rsid w:val="004F6F27"/>
    <w:rsid w:val="00515DD3"/>
    <w:rsid w:val="005166A4"/>
    <w:rsid w:val="005167C0"/>
    <w:rsid w:val="00520C43"/>
    <w:rsid w:val="0052122E"/>
    <w:rsid w:val="00521855"/>
    <w:rsid w:val="00522B3C"/>
    <w:rsid w:val="00526ADB"/>
    <w:rsid w:val="00530AC0"/>
    <w:rsid w:val="00531599"/>
    <w:rsid w:val="005341FE"/>
    <w:rsid w:val="0053429E"/>
    <w:rsid w:val="005354FF"/>
    <w:rsid w:val="00540322"/>
    <w:rsid w:val="0054139E"/>
    <w:rsid w:val="00542DCD"/>
    <w:rsid w:val="0054401C"/>
    <w:rsid w:val="00546574"/>
    <w:rsid w:val="0054695C"/>
    <w:rsid w:val="00546AC8"/>
    <w:rsid w:val="00546B1D"/>
    <w:rsid w:val="00547F52"/>
    <w:rsid w:val="00550725"/>
    <w:rsid w:val="00554F75"/>
    <w:rsid w:val="00555B68"/>
    <w:rsid w:val="005560D5"/>
    <w:rsid w:val="00561AF9"/>
    <w:rsid w:val="00563560"/>
    <w:rsid w:val="00563671"/>
    <w:rsid w:val="00565D9C"/>
    <w:rsid w:val="0056657B"/>
    <w:rsid w:val="00566CCF"/>
    <w:rsid w:val="0057259C"/>
    <w:rsid w:val="005729B0"/>
    <w:rsid w:val="005733BA"/>
    <w:rsid w:val="005735F5"/>
    <w:rsid w:val="005738DA"/>
    <w:rsid w:val="005756AC"/>
    <w:rsid w:val="0057637C"/>
    <w:rsid w:val="00577C02"/>
    <w:rsid w:val="00577F8D"/>
    <w:rsid w:val="00585D6E"/>
    <w:rsid w:val="0058675B"/>
    <w:rsid w:val="00587953"/>
    <w:rsid w:val="00590573"/>
    <w:rsid w:val="005907C2"/>
    <w:rsid w:val="00591887"/>
    <w:rsid w:val="00591A2F"/>
    <w:rsid w:val="00593915"/>
    <w:rsid w:val="00593961"/>
    <w:rsid w:val="0059507D"/>
    <w:rsid w:val="005968CC"/>
    <w:rsid w:val="005A06B8"/>
    <w:rsid w:val="005A1763"/>
    <w:rsid w:val="005A1D11"/>
    <w:rsid w:val="005A5FE9"/>
    <w:rsid w:val="005A67E7"/>
    <w:rsid w:val="005A6D24"/>
    <w:rsid w:val="005A7320"/>
    <w:rsid w:val="005A788C"/>
    <w:rsid w:val="005B01FB"/>
    <w:rsid w:val="005B02AD"/>
    <w:rsid w:val="005B23D8"/>
    <w:rsid w:val="005B3624"/>
    <w:rsid w:val="005B4628"/>
    <w:rsid w:val="005B4BB2"/>
    <w:rsid w:val="005B4BC3"/>
    <w:rsid w:val="005B547A"/>
    <w:rsid w:val="005B5646"/>
    <w:rsid w:val="005B5AAE"/>
    <w:rsid w:val="005C0B13"/>
    <w:rsid w:val="005C1CD8"/>
    <w:rsid w:val="005C214A"/>
    <w:rsid w:val="005C2C3E"/>
    <w:rsid w:val="005C3274"/>
    <w:rsid w:val="005C355A"/>
    <w:rsid w:val="005C3590"/>
    <w:rsid w:val="005C3D50"/>
    <w:rsid w:val="005C5DB1"/>
    <w:rsid w:val="005D0024"/>
    <w:rsid w:val="005D38C3"/>
    <w:rsid w:val="005D604C"/>
    <w:rsid w:val="005E3D5B"/>
    <w:rsid w:val="005E4609"/>
    <w:rsid w:val="005E51B8"/>
    <w:rsid w:val="005E5F12"/>
    <w:rsid w:val="005E7371"/>
    <w:rsid w:val="005F0CAA"/>
    <w:rsid w:val="005F4742"/>
    <w:rsid w:val="005F4CE9"/>
    <w:rsid w:val="005F60D6"/>
    <w:rsid w:val="0060198B"/>
    <w:rsid w:val="0060223A"/>
    <w:rsid w:val="00603868"/>
    <w:rsid w:val="00603C95"/>
    <w:rsid w:val="0060610F"/>
    <w:rsid w:val="00606345"/>
    <w:rsid w:val="006063CD"/>
    <w:rsid w:val="00607117"/>
    <w:rsid w:val="006243FB"/>
    <w:rsid w:val="00626D82"/>
    <w:rsid w:val="0063014F"/>
    <w:rsid w:val="00630C14"/>
    <w:rsid w:val="00632288"/>
    <w:rsid w:val="0063296F"/>
    <w:rsid w:val="00635167"/>
    <w:rsid w:val="006364D1"/>
    <w:rsid w:val="00640536"/>
    <w:rsid w:val="006424E4"/>
    <w:rsid w:val="00651220"/>
    <w:rsid w:val="00651398"/>
    <w:rsid w:val="00653539"/>
    <w:rsid w:val="006540A1"/>
    <w:rsid w:val="00654378"/>
    <w:rsid w:val="0065445F"/>
    <w:rsid w:val="006547CB"/>
    <w:rsid w:val="00654DBC"/>
    <w:rsid w:val="006553AE"/>
    <w:rsid w:val="00656DAE"/>
    <w:rsid w:val="00660646"/>
    <w:rsid w:val="00661864"/>
    <w:rsid w:val="00662062"/>
    <w:rsid w:val="00665158"/>
    <w:rsid w:val="0066582D"/>
    <w:rsid w:val="00667CE7"/>
    <w:rsid w:val="00667D20"/>
    <w:rsid w:val="00670A41"/>
    <w:rsid w:val="00671294"/>
    <w:rsid w:val="00671F2E"/>
    <w:rsid w:val="006742B7"/>
    <w:rsid w:val="00675325"/>
    <w:rsid w:val="0067577B"/>
    <w:rsid w:val="006758AA"/>
    <w:rsid w:val="00676A18"/>
    <w:rsid w:val="00676F3E"/>
    <w:rsid w:val="00677C2F"/>
    <w:rsid w:val="00681953"/>
    <w:rsid w:val="00681AB2"/>
    <w:rsid w:val="0068260B"/>
    <w:rsid w:val="00682735"/>
    <w:rsid w:val="006833C1"/>
    <w:rsid w:val="00684B88"/>
    <w:rsid w:val="00686850"/>
    <w:rsid w:val="00686BE2"/>
    <w:rsid w:val="006927B0"/>
    <w:rsid w:val="00694263"/>
    <w:rsid w:val="00694DED"/>
    <w:rsid w:val="006A65DA"/>
    <w:rsid w:val="006A6904"/>
    <w:rsid w:val="006A760C"/>
    <w:rsid w:val="006B1EEE"/>
    <w:rsid w:val="006B27A1"/>
    <w:rsid w:val="006B3639"/>
    <w:rsid w:val="006B4289"/>
    <w:rsid w:val="006B5028"/>
    <w:rsid w:val="006B5E34"/>
    <w:rsid w:val="006B6F62"/>
    <w:rsid w:val="006C06C0"/>
    <w:rsid w:val="006C2234"/>
    <w:rsid w:val="006C230C"/>
    <w:rsid w:val="006C4D42"/>
    <w:rsid w:val="006C5766"/>
    <w:rsid w:val="006D344A"/>
    <w:rsid w:val="006D7115"/>
    <w:rsid w:val="006D7F13"/>
    <w:rsid w:val="006E1BD5"/>
    <w:rsid w:val="006E2CF2"/>
    <w:rsid w:val="006E3199"/>
    <w:rsid w:val="006E4164"/>
    <w:rsid w:val="006E4926"/>
    <w:rsid w:val="006E632F"/>
    <w:rsid w:val="006E7FA6"/>
    <w:rsid w:val="006F1C00"/>
    <w:rsid w:val="006F20B2"/>
    <w:rsid w:val="006F61EA"/>
    <w:rsid w:val="006F7FBE"/>
    <w:rsid w:val="007008F2"/>
    <w:rsid w:val="00703247"/>
    <w:rsid w:val="00703316"/>
    <w:rsid w:val="0071323A"/>
    <w:rsid w:val="00715AA4"/>
    <w:rsid w:val="00717A97"/>
    <w:rsid w:val="007212F9"/>
    <w:rsid w:val="00722163"/>
    <w:rsid w:val="00722957"/>
    <w:rsid w:val="00723CDD"/>
    <w:rsid w:val="0072425A"/>
    <w:rsid w:val="00731CB5"/>
    <w:rsid w:val="007347A0"/>
    <w:rsid w:val="0073746F"/>
    <w:rsid w:val="00737ED5"/>
    <w:rsid w:val="0074179A"/>
    <w:rsid w:val="00742256"/>
    <w:rsid w:val="0074502A"/>
    <w:rsid w:val="00747695"/>
    <w:rsid w:val="00747EC6"/>
    <w:rsid w:val="00750200"/>
    <w:rsid w:val="00752950"/>
    <w:rsid w:val="00753879"/>
    <w:rsid w:val="007548FF"/>
    <w:rsid w:val="00756008"/>
    <w:rsid w:val="00757344"/>
    <w:rsid w:val="00757EC6"/>
    <w:rsid w:val="00770B93"/>
    <w:rsid w:val="007720B2"/>
    <w:rsid w:val="00772207"/>
    <w:rsid w:val="007736B6"/>
    <w:rsid w:val="00774697"/>
    <w:rsid w:val="00774C3E"/>
    <w:rsid w:val="007772BF"/>
    <w:rsid w:val="00781226"/>
    <w:rsid w:val="00787F41"/>
    <w:rsid w:val="0079062C"/>
    <w:rsid w:val="0079154A"/>
    <w:rsid w:val="00792387"/>
    <w:rsid w:val="007927B7"/>
    <w:rsid w:val="00793354"/>
    <w:rsid w:val="00793813"/>
    <w:rsid w:val="007939A8"/>
    <w:rsid w:val="00793D9B"/>
    <w:rsid w:val="007A019C"/>
    <w:rsid w:val="007A0F28"/>
    <w:rsid w:val="007A2D24"/>
    <w:rsid w:val="007A3FE4"/>
    <w:rsid w:val="007A5174"/>
    <w:rsid w:val="007A56D2"/>
    <w:rsid w:val="007A5FEA"/>
    <w:rsid w:val="007A7072"/>
    <w:rsid w:val="007B3F38"/>
    <w:rsid w:val="007B405B"/>
    <w:rsid w:val="007B4F2C"/>
    <w:rsid w:val="007C0DA6"/>
    <w:rsid w:val="007C0E07"/>
    <w:rsid w:val="007C1872"/>
    <w:rsid w:val="007D16F9"/>
    <w:rsid w:val="007D1850"/>
    <w:rsid w:val="007D1E92"/>
    <w:rsid w:val="007D21AE"/>
    <w:rsid w:val="007D21B2"/>
    <w:rsid w:val="007D6D2C"/>
    <w:rsid w:val="007D6D8E"/>
    <w:rsid w:val="007E107E"/>
    <w:rsid w:val="007E1E01"/>
    <w:rsid w:val="007E48D7"/>
    <w:rsid w:val="007E4F74"/>
    <w:rsid w:val="007E675B"/>
    <w:rsid w:val="007F037A"/>
    <w:rsid w:val="007F2FA7"/>
    <w:rsid w:val="00800252"/>
    <w:rsid w:val="00801567"/>
    <w:rsid w:val="008016B3"/>
    <w:rsid w:val="008017C6"/>
    <w:rsid w:val="00801864"/>
    <w:rsid w:val="00801A12"/>
    <w:rsid w:val="00805DF9"/>
    <w:rsid w:val="00805F91"/>
    <w:rsid w:val="00810051"/>
    <w:rsid w:val="00810C81"/>
    <w:rsid w:val="0081244E"/>
    <w:rsid w:val="0081276B"/>
    <w:rsid w:val="00815B5F"/>
    <w:rsid w:val="0081710F"/>
    <w:rsid w:val="00822C90"/>
    <w:rsid w:val="00825891"/>
    <w:rsid w:val="0082781F"/>
    <w:rsid w:val="00832F98"/>
    <w:rsid w:val="00834125"/>
    <w:rsid w:val="00835B58"/>
    <w:rsid w:val="00836259"/>
    <w:rsid w:val="00836AD3"/>
    <w:rsid w:val="00837BD1"/>
    <w:rsid w:val="0084031B"/>
    <w:rsid w:val="00842991"/>
    <w:rsid w:val="00843D9B"/>
    <w:rsid w:val="008445FB"/>
    <w:rsid w:val="00847D91"/>
    <w:rsid w:val="00850E5D"/>
    <w:rsid w:val="00851C90"/>
    <w:rsid w:val="00854025"/>
    <w:rsid w:val="0086351C"/>
    <w:rsid w:val="00863659"/>
    <w:rsid w:val="00867B11"/>
    <w:rsid w:val="00867C12"/>
    <w:rsid w:val="008733C3"/>
    <w:rsid w:val="008742DF"/>
    <w:rsid w:val="008760DD"/>
    <w:rsid w:val="00876860"/>
    <w:rsid w:val="008771CF"/>
    <w:rsid w:val="00881AE1"/>
    <w:rsid w:val="00881F7C"/>
    <w:rsid w:val="00882ADB"/>
    <w:rsid w:val="00885DFD"/>
    <w:rsid w:val="00886289"/>
    <w:rsid w:val="00887591"/>
    <w:rsid w:val="00890550"/>
    <w:rsid w:val="00892700"/>
    <w:rsid w:val="00893030"/>
    <w:rsid w:val="0089556C"/>
    <w:rsid w:val="008961E0"/>
    <w:rsid w:val="00896DF5"/>
    <w:rsid w:val="008A0AFB"/>
    <w:rsid w:val="008A3837"/>
    <w:rsid w:val="008A40DE"/>
    <w:rsid w:val="008A52AE"/>
    <w:rsid w:val="008A6717"/>
    <w:rsid w:val="008B0E18"/>
    <w:rsid w:val="008B1862"/>
    <w:rsid w:val="008B3C23"/>
    <w:rsid w:val="008B4958"/>
    <w:rsid w:val="008B4F58"/>
    <w:rsid w:val="008B54BE"/>
    <w:rsid w:val="008B5E2C"/>
    <w:rsid w:val="008B67E8"/>
    <w:rsid w:val="008B68E2"/>
    <w:rsid w:val="008B6E9D"/>
    <w:rsid w:val="008B7DDF"/>
    <w:rsid w:val="008C1587"/>
    <w:rsid w:val="008C2183"/>
    <w:rsid w:val="008C4727"/>
    <w:rsid w:val="008C55B9"/>
    <w:rsid w:val="008C608F"/>
    <w:rsid w:val="008C63BF"/>
    <w:rsid w:val="008C7751"/>
    <w:rsid w:val="008D0776"/>
    <w:rsid w:val="008D128E"/>
    <w:rsid w:val="008D178B"/>
    <w:rsid w:val="008D1B35"/>
    <w:rsid w:val="008D3C27"/>
    <w:rsid w:val="008D7E86"/>
    <w:rsid w:val="008E0B56"/>
    <w:rsid w:val="008E7C72"/>
    <w:rsid w:val="008F042F"/>
    <w:rsid w:val="008F09D6"/>
    <w:rsid w:val="008F2404"/>
    <w:rsid w:val="008F3AB8"/>
    <w:rsid w:val="008F556B"/>
    <w:rsid w:val="009007E6"/>
    <w:rsid w:val="00902C57"/>
    <w:rsid w:val="00903B0B"/>
    <w:rsid w:val="00903D47"/>
    <w:rsid w:val="009056DB"/>
    <w:rsid w:val="0090756E"/>
    <w:rsid w:val="00910791"/>
    <w:rsid w:val="009131B1"/>
    <w:rsid w:val="00913AD5"/>
    <w:rsid w:val="00914770"/>
    <w:rsid w:val="0091566B"/>
    <w:rsid w:val="00915C0C"/>
    <w:rsid w:val="00916215"/>
    <w:rsid w:val="00916D10"/>
    <w:rsid w:val="009176B1"/>
    <w:rsid w:val="00921732"/>
    <w:rsid w:val="0092533F"/>
    <w:rsid w:val="009260EE"/>
    <w:rsid w:val="009266EF"/>
    <w:rsid w:val="0092693E"/>
    <w:rsid w:val="00927273"/>
    <w:rsid w:val="00927506"/>
    <w:rsid w:val="00931DB9"/>
    <w:rsid w:val="00932030"/>
    <w:rsid w:val="0093534F"/>
    <w:rsid w:val="009356A7"/>
    <w:rsid w:val="00936CFB"/>
    <w:rsid w:val="00936ECC"/>
    <w:rsid w:val="00937297"/>
    <w:rsid w:val="00941AF7"/>
    <w:rsid w:val="00941B4A"/>
    <w:rsid w:val="00952CF7"/>
    <w:rsid w:val="009536D7"/>
    <w:rsid w:val="00953977"/>
    <w:rsid w:val="009543BA"/>
    <w:rsid w:val="0095748E"/>
    <w:rsid w:val="009626A5"/>
    <w:rsid w:val="009648E8"/>
    <w:rsid w:val="009670BF"/>
    <w:rsid w:val="0097215E"/>
    <w:rsid w:val="00974076"/>
    <w:rsid w:val="00981631"/>
    <w:rsid w:val="00982C6C"/>
    <w:rsid w:val="0098514B"/>
    <w:rsid w:val="0098619A"/>
    <w:rsid w:val="0098754E"/>
    <w:rsid w:val="0099082E"/>
    <w:rsid w:val="00990D00"/>
    <w:rsid w:val="00992000"/>
    <w:rsid w:val="00992FCE"/>
    <w:rsid w:val="0099355C"/>
    <w:rsid w:val="009954D2"/>
    <w:rsid w:val="009963D9"/>
    <w:rsid w:val="00996BED"/>
    <w:rsid w:val="009A04BE"/>
    <w:rsid w:val="009A097F"/>
    <w:rsid w:val="009A1192"/>
    <w:rsid w:val="009A1A9D"/>
    <w:rsid w:val="009A1F73"/>
    <w:rsid w:val="009A3939"/>
    <w:rsid w:val="009A446C"/>
    <w:rsid w:val="009A6875"/>
    <w:rsid w:val="009A6DB3"/>
    <w:rsid w:val="009B0504"/>
    <w:rsid w:val="009B07F4"/>
    <w:rsid w:val="009B3028"/>
    <w:rsid w:val="009B3232"/>
    <w:rsid w:val="009B5CA9"/>
    <w:rsid w:val="009B5F98"/>
    <w:rsid w:val="009C21EF"/>
    <w:rsid w:val="009C2EF0"/>
    <w:rsid w:val="009C7756"/>
    <w:rsid w:val="009D0AD6"/>
    <w:rsid w:val="009D14C7"/>
    <w:rsid w:val="009D36AF"/>
    <w:rsid w:val="009D5A8C"/>
    <w:rsid w:val="009D5E1C"/>
    <w:rsid w:val="009E282F"/>
    <w:rsid w:val="009E3AF5"/>
    <w:rsid w:val="009E424A"/>
    <w:rsid w:val="009F4B26"/>
    <w:rsid w:val="009F5296"/>
    <w:rsid w:val="009F5F59"/>
    <w:rsid w:val="009F7C0C"/>
    <w:rsid w:val="00A0087F"/>
    <w:rsid w:val="00A012DF"/>
    <w:rsid w:val="00A022A2"/>
    <w:rsid w:val="00A04B8A"/>
    <w:rsid w:val="00A0553A"/>
    <w:rsid w:val="00A06FFE"/>
    <w:rsid w:val="00A12891"/>
    <w:rsid w:val="00A13A99"/>
    <w:rsid w:val="00A174E0"/>
    <w:rsid w:val="00A200D6"/>
    <w:rsid w:val="00A2022B"/>
    <w:rsid w:val="00A22023"/>
    <w:rsid w:val="00A22DCF"/>
    <w:rsid w:val="00A2323A"/>
    <w:rsid w:val="00A2427E"/>
    <w:rsid w:val="00A3062E"/>
    <w:rsid w:val="00A31A04"/>
    <w:rsid w:val="00A32765"/>
    <w:rsid w:val="00A33F96"/>
    <w:rsid w:val="00A40085"/>
    <w:rsid w:val="00A43302"/>
    <w:rsid w:val="00A43588"/>
    <w:rsid w:val="00A4385D"/>
    <w:rsid w:val="00A46015"/>
    <w:rsid w:val="00A477D6"/>
    <w:rsid w:val="00A4782F"/>
    <w:rsid w:val="00A5342D"/>
    <w:rsid w:val="00A55716"/>
    <w:rsid w:val="00A55BB9"/>
    <w:rsid w:val="00A6064E"/>
    <w:rsid w:val="00A633B1"/>
    <w:rsid w:val="00A64129"/>
    <w:rsid w:val="00A653C5"/>
    <w:rsid w:val="00A66A33"/>
    <w:rsid w:val="00A67756"/>
    <w:rsid w:val="00A678B3"/>
    <w:rsid w:val="00A67AB9"/>
    <w:rsid w:val="00A67E51"/>
    <w:rsid w:val="00A71355"/>
    <w:rsid w:val="00A74AFC"/>
    <w:rsid w:val="00A80878"/>
    <w:rsid w:val="00A825DF"/>
    <w:rsid w:val="00A8608A"/>
    <w:rsid w:val="00A863C2"/>
    <w:rsid w:val="00A871D1"/>
    <w:rsid w:val="00A912BF"/>
    <w:rsid w:val="00A94CAC"/>
    <w:rsid w:val="00A95F08"/>
    <w:rsid w:val="00AA0D93"/>
    <w:rsid w:val="00AA0DCE"/>
    <w:rsid w:val="00AA2638"/>
    <w:rsid w:val="00AA2AF1"/>
    <w:rsid w:val="00AA7C42"/>
    <w:rsid w:val="00AB1147"/>
    <w:rsid w:val="00AB180B"/>
    <w:rsid w:val="00AB182E"/>
    <w:rsid w:val="00AB2A98"/>
    <w:rsid w:val="00AB67B9"/>
    <w:rsid w:val="00AC09EE"/>
    <w:rsid w:val="00AC233C"/>
    <w:rsid w:val="00AC385D"/>
    <w:rsid w:val="00AC7700"/>
    <w:rsid w:val="00AC7B87"/>
    <w:rsid w:val="00AD1CF0"/>
    <w:rsid w:val="00AD2410"/>
    <w:rsid w:val="00AD4B7C"/>
    <w:rsid w:val="00AD660E"/>
    <w:rsid w:val="00AE02C3"/>
    <w:rsid w:val="00AE27DA"/>
    <w:rsid w:val="00AE2903"/>
    <w:rsid w:val="00AE5C89"/>
    <w:rsid w:val="00AE7FE2"/>
    <w:rsid w:val="00AF5FA6"/>
    <w:rsid w:val="00B006CF"/>
    <w:rsid w:val="00B00DE0"/>
    <w:rsid w:val="00B03E6D"/>
    <w:rsid w:val="00B051B8"/>
    <w:rsid w:val="00B10901"/>
    <w:rsid w:val="00B11238"/>
    <w:rsid w:val="00B117BA"/>
    <w:rsid w:val="00B12178"/>
    <w:rsid w:val="00B13636"/>
    <w:rsid w:val="00B1466A"/>
    <w:rsid w:val="00B15FD3"/>
    <w:rsid w:val="00B1766A"/>
    <w:rsid w:val="00B2288B"/>
    <w:rsid w:val="00B23B8A"/>
    <w:rsid w:val="00B23E12"/>
    <w:rsid w:val="00B24B2C"/>
    <w:rsid w:val="00B2635C"/>
    <w:rsid w:val="00B2796E"/>
    <w:rsid w:val="00B31998"/>
    <w:rsid w:val="00B326ED"/>
    <w:rsid w:val="00B32C9B"/>
    <w:rsid w:val="00B33453"/>
    <w:rsid w:val="00B35345"/>
    <w:rsid w:val="00B35436"/>
    <w:rsid w:val="00B36581"/>
    <w:rsid w:val="00B367F1"/>
    <w:rsid w:val="00B37F25"/>
    <w:rsid w:val="00B40C52"/>
    <w:rsid w:val="00B41556"/>
    <w:rsid w:val="00B42442"/>
    <w:rsid w:val="00B43A6E"/>
    <w:rsid w:val="00B44ECA"/>
    <w:rsid w:val="00B5080D"/>
    <w:rsid w:val="00B50AB7"/>
    <w:rsid w:val="00B5134F"/>
    <w:rsid w:val="00B513C9"/>
    <w:rsid w:val="00B54A28"/>
    <w:rsid w:val="00B54F79"/>
    <w:rsid w:val="00B56C23"/>
    <w:rsid w:val="00B60D3E"/>
    <w:rsid w:val="00B61074"/>
    <w:rsid w:val="00B6201E"/>
    <w:rsid w:val="00B63C5F"/>
    <w:rsid w:val="00B64BD3"/>
    <w:rsid w:val="00B77E02"/>
    <w:rsid w:val="00B8005E"/>
    <w:rsid w:val="00B81F41"/>
    <w:rsid w:val="00B85C46"/>
    <w:rsid w:val="00B86BD1"/>
    <w:rsid w:val="00B86C0A"/>
    <w:rsid w:val="00B8762E"/>
    <w:rsid w:val="00B87753"/>
    <w:rsid w:val="00B925EE"/>
    <w:rsid w:val="00B92666"/>
    <w:rsid w:val="00B94896"/>
    <w:rsid w:val="00BA3E3F"/>
    <w:rsid w:val="00BA40E9"/>
    <w:rsid w:val="00BA4334"/>
    <w:rsid w:val="00BA63C3"/>
    <w:rsid w:val="00BA65EC"/>
    <w:rsid w:val="00BB2FD3"/>
    <w:rsid w:val="00BB3B78"/>
    <w:rsid w:val="00BB3E66"/>
    <w:rsid w:val="00BB7089"/>
    <w:rsid w:val="00BB740D"/>
    <w:rsid w:val="00BC27AC"/>
    <w:rsid w:val="00BC33EB"/>
    <w:rsid w:val="00BC4084"/>
    <w:rsid w:val="00BC695C"/>
    <w:rsid w:val="00BD2254"/>
    <w:rsid w:val="00BD2DF3"/>
    <w:rsid w:val="00BE54CC"/>
    <w:rsid w:val="00BE7033"/>
    <w:rsid w:val="00BE7685"/>
    <w:rsid w:val="00BF1F3F"/>
    <w:rsid w:val="00BF4BDA"/>
    <w:rsid w:val="00BF4C78"/>
    <w:rsid w:val="00BF79B8"/>
    <w:rsid w:val="00C01396"/>
    <w:rsid w:val="00C0305A"/>
    <w:rsid w:val="00C03EA5"/>
    <w:rsid w:val="00C04291"/>
    <w:rsid w:val="00C06AD8"/>
    <w:rsid w:val="00C152AE"/>
    <w:rsid w:val="00C179AE"/>
    <w:rsid w:val="00C2000B"/>
    <w:rsid w:val="00C20249"/>
    <w:rsid w:val="00C20AE4"/>
    <w:rsid w:val="00C233F7"/>
    <w:rsid w:val="00C25AAB"/>
    <w:rsid w:val="00C302D8"/>
    <w:rsid w:val="00C312FE"/>
    <w:rsid w:val="00C3130B"/>
    <w:rsid w:val="00C3314B"/>
    <w:rsid w:val="00C34403"/>
    <w:rsid w:val="00C367C6"/>
    <w:rsid w:val="00C37FEB"/>
    <w:rsid w:val="00C40545"/>
    <w:rsid w:val="00C40FE0"/>
    <w:rsid w:val="00C42CF9"/>
    <w:rsid w:val="00C46A74"/>
    <w:rsid w:val="00C46EB5"/>
    <w:rsid w:val="00C50607"/>
    <w:rsid w:val="00C50E14"/>
    <w:rsid w:val="00C51292"/>
    <w:rsid w:val="00C51C40"/>
    <w:rsid w:val="00C5684A"/>
    <w:rsid w:val="00C5794A"/>
    <w:rsid w:val="00C57FE9"/>
    <w:rsid w:val="00C642B9"/>
    <w:rsid w:val="00C6517E"/>
    <w:rsid w:val="00C65C60"/>
    <w:rsid w:val="00C66709"/>
    <w:rsid w:val="00C734FC"/>
    <w:rsid w:val="00C80FC7"/>
    <w:rsid w:val="00C8124D"/>
    <w:rsid w:val="00C830E2"/>
    <w:rsid w:val="00C83EB3"/>
    <w:rsid w:val="00C8528C"/>
    <w:rsid w:val="00C85F0B"/>
    <w:rsid w:val="00C8615A"/>
    <w:rsid w:val="00C90D15"/>
    <w:rsid w:val="00C91299"/>
    <w:rsid w:val="00C94C87"/>
    <w:rsid w:val="00C954D5"/>
    <w:rsid w:val="00C97FA7"/>
    <w:rsid w:val="00CA3921"/>
    <w:rsid w:val="00CA583F"/>
    <w:rsid w:val="00CA6E09"/>
    <w:rsid w:val="00CB0C91"/>
    <w:rsid w:val="00CB1DD9"/>
    <w:rsid w:val="00CB2411"/>
    <w:rsid w:val="00CB3196"/>
    <w:rsid w:val="00CB5F87"/>
    <w:rsid w:val="00CB7D75"/>
    <w:rsid w:val="00CC2CDD"/>
    <w:rsid w:val="00CC592D"/>
    <w:rsid w:val="00CD4743"/>
    <w:rsid w:val="00CD4828"/>
    <w:rsid w:val="00CD566F"/>
    <w:rsid w:val="00CD72B8"/>
    <w:rsid w:val="00CE02FD"/>
    <w:rsid w:val="00CE1541"/>
    <w:rsid w:val="00CE26C3"/>
    <w:rsid w:val="00CE42BE"/>
    <w:rsid w:val="00CE48BD"/>
    <w:rsid w:val="00CE6400"/>
    <w:rsid w:val="00CE7EB8"/>
    <w:rsid w:val="00CF07D2"/>
    <w:rsid w:val="00CF0CCB"/>
    <w:rsid w:val="00CF3BC2"/>
    <w:rsid w:val="00CF6C4E"/>
    <w:rsid w:val="00CF6EA5"/>
    <w:rsid w:val="00CF7D12"/>
    <w:rsid w:val="00D03B5E"/>
    <w:rsid w:val="00D046C1"/>
    <w:rsid w:val="00D04B60"/>
    <w:rsid w:val="00D0547B"/>
    <w:rsid w:val="00D0564B"/>
    <w:rsid w:val="00D11C8A"/>
    <w:rsid w:val="00D11E17"/>
    <w:rsid w:val="00D12178"/>
    <w:rsid w:val="00D12AE4"/>
    <w:rsid w:val="00D166FD"/>
    <w:rsid w:val="00D16A62"/>
    <w:rsid w:val="00D16B50"/>
    <w:rsid w:val="00D17633"/>
    <w:rsid w:val="00D23D7F"/>
    <w:rsid w:val="00D243BA"/>
    <w:rsid w:val="00D2757B"/>
    <w:rsid w:val="00D32731"/>
    <w:rsid w:val="00D3553D"/>
    <w:rsid w:val="00D3601F"/>
    <w:rsid w:val="00D36D1C"/>
    <w:rsid w:val="00D40742"/>
    <w:rsid w:val="00D434BD"/>
    <w:rsid w:val="00D436DE"/>
    <w:rsid w:val="00D47D38"/>
    <w:rsid w:val="00D47FEA"/>
    <w:rsid w:val="00D572F7"/>
    <w:rsid w:val="00D57FB2"/>
    <w:rsid w:val="00D6304E"/>
    <w:rsid w:val="00D630A4"/>
    <w:rsid w:val="00D6677D"/>
    <w:rsid w:val="00D71877"/>
    <w:rsid w:val="00D71E95"/>
    <w:rsid w:val="00D7395C"/>
    <w:rsid w:val="00D73B1F"/>
    <w:rsid w:val="00D7492D"/>
    <w:rsid w:val="00D76982"/>
    <w:rsid w:val="00D82F11"/>
    <w:rsid w:val="00D864B9"/>
    <w:rsid w:val="00D86A12"/>
    <w:rsid w:val="00D87554"/>
    <w:rsid w:val="00D87573"/>
    <w:rsid w:val="00D90C37"/>
    <w:rsid w:val="00D912AF"/>
    <w:rsid w:val="00D92159"/>
    <w:rsid w:val="00D93BB3"/>
    <w:rsid w:val="00D945DF"/>
    <w:rsid w:val="00DA01D1"/>
    <w:rsid w:val="00DA3149"/>
    <w:rsid w:val="00DA3587"/>
    <w:rsid w:val="00DA3BC8"/>
    <w:rsid w:val="00DA3ECB"/>
    <w:rsid w:val="00DA6995"/>
    <w:rsid w:val="00DA6F98"/>
    <w:rsid w:val="00DA71E5"/>
    <w:rsid w:val="00DB084A"/>
    <w:rsid w:val="00DB10F1"/>
    <w:rsid w:val="00DB2219"/>
    <w:rsid w:val="00DC0BE2"/>
    <w:rsid w:val="00DC5EB6"/>
    <w:rsid w:val="00DD1101"/>
    <w:rsid w:val="00DD2DEE"/>
    <w:rsid w:val="00DE0D5A"/>
    <w:rsid w:val="00DE3127"/>
    <w:rsid w:val="00DE4332"/>
    <w:rsid w:val="00DE5B5C"/>
    <w:rsid w:val="00DE6329"/>
    <w:rsid w:val="00DE7C5E"/>
    <w:rsid w:val="00DF0C18"/>
    <w:rsid w:val="00DF276E"/>
    <w:rsid w:val="00DF69E2"/>
    <w:rsid w:val="00DF6B0F"/>
    <w:rsid w:val="00E018AC"/>
    <w:rsid w:val="00E04FF7"/>
    <w:rsid w:val="00E06734"/>
    <w:rsid w:val="00E06860"/>
    <w:rsid w:val="00E06DC4"/>
    <w:rsid w:val="00E1253B"/>
    <w:rsid w:val="00E127F8"/>
    <w:rsid w:val="00E14A00"/>
    <w:rsid w:val="00E1530E"/>
    <w:rsid w:val="00E17170"/>
    <w:rsid w:val="00E2254D"/>
    <w:rsid w:val="00E225F3"/>
    <w:rsid w:val="00E23C35"/>
    <w:rsid w:val="00E25622"/>
    <w:rsid w:val="00E25BEB"/>
    <w:rsid w:val="00E25D88"/>
    <w:rsid w:val="00E30B12"/>
    <w:rsid w:val="00E31C06"/>
    <w:rsid w:val="00E354F0"/>
    <w:rsid w:val="00E35E84"/>
    <w:rsid w:val="00E361E5"/>
    <w:rsid w:val="00E37F63"/>
    <w:rsid w:val="00E420ED"/>
    <w:rsid w:val="00E42140"/>
    <w:rsid w:val="00E45C25"/>
    <w:rsid w:val="00E543A1"/>
    <w:rsid w:val="00E55CB9"/>
    <w:rsid w:val="00E5655D"/>
    <w:rsid w:val="00E56957"/>
    <w:rsid w:val="00E61B72"/>
    <w:rsid w:val="00E63911"/>
    <w:rsid w:val="00E67490"/>
    <w:rsid w:val="00E67EA6"/>
    <w:rsid w:val="00E70ADB"/>
    <w:rsid w:val="00E70C45"/>
    <w:rsid w:val="00E714AC"/>
    <w:rsid w:val="00E71D18"/>
    <w:rsid w:val="00E77354"/>
    <w:rsid w:val="00E80B8B"/>
    <w:rsid w:val="00E822C4"/>
    <w:rsid w:val="00E826EA"/>
    <w:rsid w:val="00E90D6A"/>
    <w:rsid w:val="00E928C1"/>
    <w:rsid w:val="00E95269"/>
    <w:rsid w:val="00E960C7"/>
    <w:rsid w:val="00E97713"/>
    <w:rsid w:val="00EA017C"/>
    <w:rsid w:val="00EA0CA4"/>
    <w:rsid w:val="00EA14EB"/>
    <w:rsid w:val="00EA3797"/>
    <w:rsid w:val="00EA45F3"/>
    <w:rsid w:val="00EA502B"/>
    <w:rsid w:val="00EA6838"/>
    <w:rsid w:val="00EA756C"/>
    <w:rsid w:val="00EB200D"/>
    <w:rsid w:val="00EB21DA"/>
    <w:rsid w:val="00EB2DC5"/>
    <w:rsid w:val="00EB5EFD"/>
    <w:rsid w:val="00EB6BB5"/>
    <w:rsid w:val="00EB7551"/>
    <w:rsid w:val="00EB76C0"/>
    <w:rsid w:val="00EC19C0"/>
    <w:rsid w:val="00EC7857"/>
    <w:rsid w:val="00ED01B0"/>
    <w:rsid w:val="00ED0376"/>
    <w:rsid w:val="00ED1558"/>
    <w:rsid w:val="00ED1A81"/>
    <w:rsid w:val="00ED27D5"/>
    <w:rsid w:val="00ED677E"/>
    <w:rsid w:val="00ED6F86"/>
    <w:rsid w:val="00ED7D72"/>
    <w:rsid w:val="00EE0E89"/>
    <w:rsid w:val="00EE1E99"/>
    <w:rsid w:val="00EE3321"/>
    <w:rsid w:val="00EE6B3E"/>
    <w:rsid w:val="00EF0712"/>
    <w:rsid w:val="00EF14CE"/>
    <w:rsid w:val="00EF18C3"/>
    <w:rsid w:val="00EF33B9"/>
    <w:rsid w:val="00EF3AE0"/>
    <w:rsid w:val="00EF6FBB"/>
    <w:rsid w:val="00F00F0E"/>
    <w:rsid w:val="00F01E7D"/>
    <w:rsid w:val="00F0266E"/>
    <w:rsid w:val="00F04BCF"/>
    <w:rsid w:val="00F04ED7"/>
    <w:rsid w:val="00F0650D"/>
    <w:rsid w:val="00F06B2A"/>
    <w:rsid w:val="00F11C71"/>
    <w:rsid w:val="00F12E42"/>
    <w:rsid w:val="00F13BA1"/>
    <w:rsid w:val="00F15F75"/>
    <w:rsid w:val="00F236A1"/>
    <w:rsid w:val="00F24955"/>
    <w:rsid w:val="00F31BFC"/>
    <w:rsid w:val="00F3530D"/>
    <w:rsid w:val="00F37F15"/>
    <w:rsid w:val="00F406B8"/>
    <w:rsid w:val="00F41814"/>
    <w:rsid w:val="00F4304E"/>
    <w:rsid w:val="00F51362"/>
    <w:rsid w:val="00F51D67"/>
    <w:rsid w:val="00F52BF0"/>
    <w:rsid w:val="00F53483"/>
    <w:rsid w:val="00F540EB"/>
    <w:rsid w:val="00F63281"/>
    <w:rsid w:val="00F66F85"/>
    <w:rsid w:val="00F710D4"/>
    <w:rsid w:val="00F71351"/>
    <w:rsid w:val="00F7422A"/>
    <w:rsid w:val="00F757B2"/>
    <w:rsid w:val="00F81723"/>
    <w:rsid w:val="00F845B8"/>
    <w:rsid w:val="00F84C47"/>
    <w:rsid w:val="00F878B6"/>
    <w:rsid w:val="00F87F8D"/>
    <w:rsid w:val="00F91FE3"/>
    <w:rsid w:val="00F94059"/>
    <w:rsid w:val="00F94127"/>
    <w:rsid w:val="00F9575F"/>
    <w:rsid w:val="00F96A07"/>
    <w:rsid w:val="00F96EE6"/>
    <w:rsid w:val="00FA11D3"/>
    <w:rsid w:val="00FA31CE"/>
    <w:rsid w:val="00FA3DCA"/>
    <w:rsid w:val="00FA5250"/>
    <w:rsid w:val="00FA6175"/>
    <w:rsid w:val="00FB178D"/>
    <w:rsid w:val="00FB43D9"/>
    <w:rsid w:val="00FC0BCB"/>
    <w:rsid w:val="00FC17E1"/>
    <w:rsid w:val="00FC4F5C"/>
    <w:rsid w:val="00FC53A5"/>
    <w:rsid w:val="00FC5530"/>
    <w:rsid w:val="00FC6E65"/>
    <w:rsid w:val="00FD08E5"/>
    <w:rsid w:val="00FD09D1"/>
    <w:rsid w:val="00FD16E7"/>
    <w:rsid w:val="00FD231D"/>
    <w:rsid w:val="00FD2A12"/>
    <w:rsid w:val="00FD3F78"/>
    <w:rsid w:val="00FD4086"/>
    <w:rsid w:val="00FD5194"/>
    <w:rsid w:val="00FD5973"/>
    <w:rsid w:val="00FD5EAF"/>
    <w:rsid w:val="00FD653C"/>
    <w:rsid w:val="00FD7A8B"/>
    <w:rsid w:val="00FE0630"/>
    <w:rsid w:val="00FE38B1"/>
    <w:rsid w:val="00FE3E17"/>
    <w:rsid w:val="00FE4819"/>
    <w:rsid w:val="00FE6A3A"/>
    <w:rsid w:val="00FE6AB8"/>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3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Obiekt,List Paragraph1,List Paragraph,BulletC"/>
    <w:basedOn w:val="Normalny"/>
    <w:link w:val="AkapitzlistZnak1"/>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1,Obiekt Znak1,List Paragraph1 Znak1,List Paragraph Znak1,BulletC Znak1"/>
    <w:basedOn w:val="Domylnaczcionkaakapitu"/>
    <w:link w:val="Akapitzlist"/>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aliases w:val="normalny tekst Znak,Obiekt Znak,List Paragraph1 Znak,List Paragraph Znak,BulletC Znak"/>
    <w:link w:val="Akapitzlist2"/>
    <w:qFormat/>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3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3"/>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 w:type="paragraph" w:customStyle="1" w:styleId="Akapitzlist3">
    <w:name w:val="Akapit z listą3"/>
    <w:basedOn w:val="Normalny"/>
    <w:link w:val="ListParagraphChar"/>
    <w:rsid w:val="00324AD8"/>
    <w:pPr>
      <w:spacing w:after="200" w:line="276" w:lineRule="auto"/>
      <w:ind w:left="720"/>
    </w:pPr>
    <w:rPr>
      <w:rFonts w:ascii="Calibri" w:hAnsi="Calibri"/>
      <w:noProof w:val="0"/>
      <w:sz w:val="20"/>
      <w:szCs w:val="20"/>
      <w:lang w:val="pl-PL"/>
    </w:rPr>
  </w:style>
  <w:style w:type="character" w:customStyle="1" w:styleId="ListParagraphChar">
    <w:name w:val="List Paragraph Char"/>
    <w:link w:val="Akapitzlist3"/>
    <w:locked/>
    <w:rsid w:val="00324AD8"/>
    <w:rPr>
      <w:rFonts w:ascii="Calibri" w:hAnsi="Calibri"/>
      <w:sz w:val="20"/>
      <w:szCs w:val="20"/>
    </w:rPr>
  </w:style>
  <w:style w:type="table" w:customStyle="1" w:styleId="Tabela-Siatka1">
    <w:name w:val="Tabela - Siatka1"/>
    <w:basedOn w:val="Standardowy"/>
    <w:next w:val="Tabela-Siatka"/>
    <w:uiPriority w:val="39"/>
    <w:rsid w:val="00C97FA7"/>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4">
    <w:name w:val="Akapit z listą4"/>
    <w:basedOn w:val="Normalny"/>
    <w:rsid w:val="000F0D8B"/>
    <w:pPr>
      <w:spacing w:after="160" w:line="259" w:lineRule="auto"/>
      <w:ind w:left="720"/>
      <w:contextualSpacing/>
    </w:pPr>
    <w:rPr>
      <w:rFonts w:ascii="Calibri" w:hAnsi="Calibri"/>
      <w:noProof w:val="0"/>
      <w:sz w:val="22"/>
      <w:szCs w:val="22"/>
      <w:lang w:val="pl-PL" w:eastAsia="en-US"/>
    </w:rPr>
  </w:style>
  <w:style w:type="character" w:customStyle="1" w:styleId="apple-converted-space">
    <w:name w:val="apple-converted-space"/>
    <w:basedOn w:val="Domylnaczcionkaakapitu"/>
    <w:rsid w:val="00D7492D"/>
  </w:style>
  <w:style w:type="paragraph" w:customStyle="1" w:styleId="Tekstblokowy2">
    <w:name w:val="Tekst blokowy2"/>
    <w:basedOn w:val="Normalny"/>
    <w:rsid w:val="00211E44"/>
    <w:pPr>
      <w:widowControl w:val="0"/>
      <w:spacing w:before="100" w:after="100"/>
      <w:ind w:left="567"/>
    </w:pPr>
    <w:rPr>
      <w:rFonts w:ascii="Arial" w:eastAsia="Arial" w:hAnsi="Arial" w:cs="Arial"/>
      <w:b/>
      <w:bCs/>
      <w:i/>
      <w:iCs/>
      <w:noProof w:val="0"/>
      <w:sz w:val="18"/>
      <w:szCs w:val="18"/>
      <w:lang w:val="pl-PL" w:bidi="pl-PL"/>
    </w:rPr>
  </w:style>
  <w:style w:type="paragraph" w:customStyle="1" w:styleId="WW-NormalnyWeb">
    <w:name w:val="WW-Normalny (Web)"/>
    <w:basedOn w:val="Normalny"/>
    <w:rsid w:val="00123F92"/>
    <w:pPr>
      <w:suppressAutoHyphens/>
      <w:spacing w:before="280" w:after="280"/>
      <w:jc w:val="both"/>
    </w:pPr>
    <w:rPr>
      <w:noProof w:val="0"/>
      <w:sz w:val="20"/>
      <w:szCs w:val="20"/>
      <w:lang w:val="pl-PL" w:eastAsia="ar-SA"/>
    </w:rPr>
  </w:style>
  <w:style w:type="character" w:styleId="Tytuksiki">
    <w:name w:val="Book Title"/>
    <w:basedOn w:val="Domylnaczcionkaakapitu"/>
    <w:uiPriority w:val="33"/>
    <w:qFormat/>
    <w:rsid w:val="001432B1"/>
    <w:rPr>
      <w:b/>
      <w:bCs/>
      <w:smallCaps/>
      <w:spacing w:val="5"/>
    </w:rPr>
  </w:style>
  <w:style w:type="paragraph" w:customStyle="1" w:styleId="gwpf73d27a5gwp56c03887msonormal">
    <w:name w:val="gwpf73d27a5_gwp56c03887_msonormal"/>
    <w:basedOn w:val="Normalny"/>
    <w:rsid w:val="008A40DE"/>
    <w:pPr>
      <w:spacing w:before="100" w:beforeAutospacing="1" w:after="100" w:afterAutospacing="1"/>
    </w:pPr>
    <w:rPr>
      <w:noProof w:val="0"/>
      <w:lang w:val="pl-PL"/>
    </w:rPr>
  </w:style>
  <w:style w:type="paragraph" w:customStyle="1" w:styleId="gwpf73d27a5gwp56c03887msolistparagraph">
    <w:name w:val="gwpf73d27a5_gwp56c03887_msolistparagraph"/>
    <w:basedOn w:val="Normalny"/>
    <w:rsid w:val="0046332E"/>
    <w:pPr>
      <w:spacing w:before="100" w:beforeAutospacing="1" w:after="100" w:afterAutospacing="1"/>
    </w:pPr>
    <w:rPr>
      <w:noProof w:val="0"/>
      <w:lang w:val="pl-PL"/>
    </w:rPr>
  </w:style>
</w:styles>
</file>

<file path=word/webSettings.xml><?xml version="1.0" encoding="utf-8"?>
<w:webSettings xmlns:r="http://schemas.openxmlformats.org/officeDocument/2006/relationships" xmlns:w="http://schemas.openxmlformats.org/wordprocessingml/2006/main">
  <w:divs>
    <w:div w:id="1211111687">
      <w:bodyDiv w:val="1"/>
      <w:marLeft w:val="0"/>
      <w:marRight w:val="0"/>
      <w:marTop w:val="0"/>
      <w:marBottom w:val="0"/>
      <w:divBdr>
        <w:top w:val="none" w:sz="0" w:space="0" w:color="auto"/>
        <w:left w:val="none" w:sz="0" w:space="0" w:color="auto"/>
        <w:bottom w:val="none" w:sz="0" w:space="0" w:color="auto"/>
        <w:right w:val="none" w:sz="0" w:space="0" w:color="auto"/>
      </w:divBdr>
    </w:div>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ip.splidzbark.warmia.mazur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splidzbark.warmia.mazur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splidzbark.warmia.mazury.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mowicz.dorota@powiatlidzbarski.pl" TargetMode="External"/><Relationship Id="rId4" Type="http://schemas.openxmlformats.org/officeDocument/2006/relationships/settings" Target="settings.xml"/><Relationship Id="rId9" Type="http://schemas.openxmlformats.org/officeDocument/2006/relationships/hyperlink" Target="mailto:inwestycje@powiatlidzbarski.p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3419D-7070-40AF-B6D7-585AF076D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TotalTime>
  <Pages>29</Pages>
  <Words>11098</Words>
  <Characters>66589</Characters>
  <Application>Microsoft Office Word</Application>
  <DocSecurity>0</DocSecurity>
  <Lines>554</Lines>
  <Paragraphs>155</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77532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dc:creator>
  <cp:lastModifiedBy>dorota.adamowicz</cp:lastModifiedBy>
  <cp:revision>61</cp:revision>
  <cp:lastPrinted>2017-11-16T13:41:00Z</cp:lastPrinted>
  <dcterms:created xsi:type="dcterms:W3CDTF">2017-09-18T08:25:00Z</dcterms:created>
  <dcterms:modified xsi:type="dcterms:W3CDTF">2018-01-09T13:16:00Z</dcterms:modified>
</cp:coreProperties>
</file>