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35" w:rsidRPr="00C5755A" w:rsidRDefault="00FD3A35" w:rsidP="00A17089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0855A8" w:rsidRPr="00C5755A" w:rsidRDefault="000855A8" w:rsidP="00A17089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pPr w:leftFromText="141" w:rightFromText="141" w:vertAnchor="page" w:horzAnchor="margin" w:tblpY="19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FD3A35" w:rsidRPr="00C5755A" w:rsidTr="00A231A5">
        <w:trPr>
          <w:trHeight w:val="2687"/>
        </w:trPr>
        <w:tc>
          <w:tcPr>
            <w:tcW w:w="9212" w:type="dxa"/>
          </w:tcPr>
          <w:tbl>
            <w:tblPr>
              <w:tblpPr w:leftFromText="141" w:rightFromText="141" w:vertAnchor="page" w:horzAnchor="margin" w:tblpY="189"/>
              <w:tblOverlap w:val="never"/>
              <w:tblW w:w="9498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2419"/>
              <w:gridCol w:w="7079"/>
            </w:tblGrid>
            <w:tr w:rsidR="00FD3A35" w:rsidRPr="00C5755A" w:rsidTr="00865F99">
              <w:trPr>
                <w:trHeight w:val="2450"/>
              </w:trPr>
              <w:tc>
                <w:tcPr>
                  <w:tcW w:w="2419" w:type="dxa"/>
                </w:tcPr>
                <w:p w:rsidR="00FD3A35" w:rsidRPr="00C5755A" w:rsidRDefault="00FD3A35" w:rsidP="00A17089">
                  <w:pPr>
                    <w:snapToGrid w:val="0"/>
                    <w:spacing w:line="360" w:lineRule="auto"/>
                    <w:rPr>
                      <w:rFonts w:ascii="Tahoma" w:hAnsi="Tahoma" w:cs="Tahoma"/>
                      <w:i/>
                    </w:rPr>
                  </w:pPr>
                  <w:r w:rsidRPr="00C5755A">
                    <w:rPr>
                      <w:rFonts w:ascii="Tahoma" w:hAnsi="Tahoma" w:cs="Tahoma"/>
                      <w:sz w:val="22"/>
                      <w:szCs w:val="22"/>
                    </w:rPr>
                    <w:object w:dxaOrig="2265" w:dyaOrig="268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0.8pt;height:131.5pt" o:ole="" filled="t">
                        <v:fill color2="black"/>
                        <v:imagedata r:id="rId8" o:title=""/>
                      </v:shape>
                      <o:OLEObject Type="Embed" ProgID="Adobe" ShapeID="_x0000_i1025" DrawAspect="Content" ObjectID="_1585730905" r:id="rId9"/>
                    </w:object>
                  </w:r>
                </w:p>
              </w:tc>
              <w:tc>
                <w:tcPr>
                  <w:tcW w:w="7079" w:type="dxa"/>
                </w:tcPr>
                <w:p w:rsidR="00FD3A35" w:rsidRPr="00C5755A" w:rsidRDefault="00FD3A35" w:rsidP="00A17089">
                  <w:pPr>
                    <w:snapToGrid w:val="0"/>
                    <w:spacing w:line="360" w:lineRule="auto"/>
                    <w:jc w:val="center"/>
                    <w:rPr>
                      <w:rFonts w:ascii="Tahoma" w:hAnsi="Tahoma" w:cs="Tahoma"/>
                      <w:i/>
                    </w:rPr>
                  </w:pPr>
                </w:p>
                <w:p w:rsidR="00FD3A35" w:rsidRPr="00C5755A" w:rsidRDefault="00FD3A35" w:rsidP="00A17089">
                  <w:pPr>
                    <w:pStyle w:val="Nagwek1"/>
                    <w:spacing w:line="360" w:lineRule="auto"/>
                    <w:rPr>
                      <w:rFonts w:ascii="Tahoma" w:hAnsi="Tahoma" w:cs="Tahoma"/>
                      <w:i w:val="0"/>
                      <w:sz w:val="22"/>
                    </w:rPr>
                  </w:pPr>
                  <w:r w:rsidRPr="00C5755A">
                    <w:rPr>
                      <w:rFonts w:ascii="Tahoma" w:hAnsi="Tahoma" w:cs="Tahoma"/>
                      <w:i w:val="0"/>
                      <w:sz w:val="22"/>
                      <w:szCs w:val="22"/>
                    </w:rPr>
                    <w:t>Powiat Lidzbarski</w:t>
                  </w:r>
                </w:p>
                <w:p w:rsidR="00FD3A35" w:rsidRPr="00C5755A" w:rsidRDefault="00FD3A35" w:rsidP="00A17089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i/>
                      <w:iCs/>
                    </w:rPr>
                  </w:pPr>
                  <w:r w:rsidRPr="00C5755A">
                    <w:rPr>
                      <w:rFonts w:ascii="Tahoma" w:hAnsi="Tahoma" w:cs="Tahoma"/>
                      <w:sz w:val="22"/>
                      <w:szCs w:val="22"/>
                    </w:rPr>
                    <w:t xml:space="preserve">   </w:t>
                  </w:r>
                  <w:r w:rsidRPr="00C5755A">
                    <w:rPr>
                      <w:rFonts w:ascii="Tahoma" w:hAnsi="Tahoma" w:cs="Tahoma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   </w:t>
                  </w:r>
                </w:p>
                <w:p w:rsidR="00FD3A35" w:rsidRPr="00C5755A" w:rsidRDefault="00FD3A35" w:rsidP="00A17089">
                  <w:pPr>
                    <w:spacing w:line="360" w:lineRule="auto"/>
                    <w:ind w:firstLine="77"/>
                    <w:jc w:val="center"/>
                    <w:rPr>
                      <w:rFonts w:ascii="Tahoma" w:hAnsi="Tahoma" w:cs="Tahoma"/>
                    </w:rPr>
                  </w:pPr>
                  <w:r w:rsidRPr="00C5755A">
                    <w:rPr>
                      <w:rFonts w:ascii="Tahoma" w:hAnsi="Tahoma" w:cs="Tahoma"/>
                      <w:sz w:val="22"/>
                      <w:szCs w:val="22"/>
                    </w:rPr>
                    <w:t>ul. Wyszyńskiego 37                                  tel.(089)767-79-00</w:t>
                  </w:r>
                </w:p>
                <w:p w:rsidR="00FD3A35" w:rsidRPr="00C5755A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center"/>
                    <w:rPr>
                      <w:rFonts w:ascii="Tahoma" w:hAnsi="Tahoma" w:cs="Tahoma"/>
                    </w:rPr>
                  </w:pPr>
                  <w:r w:rsidRPr="00C5755A">
                    <w:rPr>
                      <w:rFonts w:ascii="Tahoma" w:hAnsi="Tahoma" w:cs="Tahoma"/>
                      <w:sz w:val="22"/>
                      <w:szCs w:val="22"/>
                    </w:rPr>
                    <w:t xml:space="preserve">11-100 Lidzbark Warmiński                          </w:t>
                  </w:r>
                  <w:proofErr w:type="spellStart"/>
                  <w:r w:rsidRPr="00C5755A">
                    <w:rPr>
                      <w:rFonts w:ascii="Tahoma" w:hAnsi="Tahoma" w:cs="Tahoma"/>
                      <w:sz w:val="22"/>
                      <w:szCs w:val="22"/>
                    </w:rPr>
                    <w:t>fax</w:t>
                  </w:r>
                  <w:proofErr w:type="spellEnd"/>
                  <w:r w:rsidRPr="00C5755A">
                    <w:rPr>
                      <w:rFonts w:ascii="Tahoma" w:hAnsi="Tahoma" w:cs="Tahoma"/>
                      <w:sz w:val="22"/>
                      <w:szCs w:val="22"/>
                    </w:rPr>
                    <w:t xml:space="preserve"> (089)767-79-03</w:t>
                  </w:r>
                </w:p>
                <w:p w:rsidR="00FD3A35" w:rsidRPr="00C5755A" w:rsidRDefault="00FD3A35" w:rsidP="00A17089">
                  <w:pPr>
                    <w:tabs>
                      <w:tab w:val="left" w:pos="1230"/>
                    </w:tabs>
                    <w:spacing w:line="360" w:lineRule="auto"/>
                    <w:jc w:val="right"/>
                    <w:rPr>
                      <w:rFonts w:ascii="Tahoma" w:hAnsi="Tahoma" w:cs="Tahoma"/>
                    </w:rPr>
                  </w:pPr>
                  <w:r w:rsidRPr="00C5755A">
                    <w:rPr>
                      <w:rFonts w:ascii="Tahoma" w:hAnsi="Tahoma" w:cs="Tahoma"/>
                      <w:sz w:val="22"/>
                      <w:szCs w:val="22"/>
                    </w:rPr>
                    <w:t>www.powiatlidzbarski.pl</w:t>
                  </w:r>
                </w:p>
              </w:tc>
            </w:tr>
          </w:tbl>
          <w:p w:rsidR="00FD3A35" w:rsidRPr="00C5755A" w:rsidRDefault="00FD3A35" w:rsidP="00A17089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FD3A35" w:rsidRPr="00C5755A" w:rsidRDefault="00FD3A35" w:rsidP="00A17089">
      <w:pPr>
        <w:spacing w:line="360" w:lineRule="auto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PŚZ.2601</w:t>
      </w:r>
      <w:r w:rsidR="002E38AA" w:rsidRPr="00C5755A">
        <w:rPr>
          <w:rFonts w:ascii="Tahoma" w:hAnsi="Tahoma" w:cs="Tahoma"/>
          <w:sz w:val="22"/>
          <w:szCs w:val="22"/>
        </w:rPr>
        <w:t>.10.</w:t>
      </w:r>
      <w:r w:rsidRPr="00C5755A">
        <w:rPr>
          <w:rFonts w:ascii="Tahoma" w:hAnsi="Tahoma" w:cs="Tahoma"/>
          <w:sz w:val="22"/>
          <w:szCs w:val="22"/>
        </w:rPr>
        <w:t>2018</w:t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color w:val="FF0000"/>
          <w:sz w:val="22"/>
          <w:szCs w:val="22"/>
        </w:rPr>
        <w:tab/>
      </w:r>
      <w:r w:rsidRPr="00C5755A">
        <w:rPr>
          <w:rFonts w:ascii="Tahoma" w:hAnsi="Tahoma" w:cs="Tahoma"/>
          <w:color w:val="FF0000"/>
          <w:sz w:val="22"/>
          <w:szCs w:val="22"/>
        </w:rPr>
        <w:tab/>
      </w:r>
      <w:r w:rsidRPr="00C5755A">
        <w:rPr>
          <w:rFonts w:ascii="Tahoma" w:hAnsi="Tahoma" w:cs="Tahoma"/>
          <w:color w:val="FF0000"/>
          <w:sz w:val="22"/>
          <w:szCs w:val="22"/>
        </w:rPr>
        <w:tab/>
      </w:r>
      <w:r w:rsidR="00C5755A">
        <w:rPr>
          <w:rFonts w:ascii="Tahoma" w:hAnsi="Tahoma" w:cs="Tahoma"/>
          <w:sz w:val="22"/>
          <w:szCs w:val="22"/>
        </w:rPr>
        <w:t xml:space="preserve">          </w:t>
      </w:r>
      <w:r w:rsidRPr="00C5755A">
        <w:rPr>
          <w:rFonts w:ascii="Tahoma" w:hAnsi="Tahoma" w:cs="Tahoma"/>
          <w:sz w:val="22"/>
          <w:szCs w:val="22"/>
        </w:rPr>
        <w:t xml:space="preserve">           Lidzbark Warmiński, </w:t>
      </w:r>
      <w:r w:rsidR="00A7112B" w:rsidRPr="00C5755A">
        <w:rPr>
          <w:rFonts w:ascii="Tahoma" w:hAnsi="Tahoma" w:cs="Tahoma"/>
          <w:sz w:val="22"/>
          <w:szCs w:val="22"/>
        </w:rPr>
        <w:t>20</w:t>
      </w:r>
      <w:r w:rsidR="00680A4F" w:rsidRPr="00C5755A">
        <w:rPr>
          <w:rFonts w:ascii="Tahoma" w:hAnsi="Tahoma" w:cs="Tahoma"/>
          <w:sz w:val="22"/>
          <w:szCs w:val="22"/>
        </w:rPr>
        <w:t>.04</w:t>
      </w:r>
      <w:r w:rsidRPr="00C5755A">
        <w:rPr>
          <w:rFonts w:ascii="Tahoma" w:hAnsi="Tahoma" w:cs="Tahoma"/>
          <w:sz w:val="22"/>
          <w:szCs w:val="22"/>
        </w:rPr>
        <w:t xml:space="preserve">.2018 r. </w:t>
      </w:r>
    </w:p>
    <w:p w:rsidR="00FD3A35" w:rsidRPr="00C5755A" w:rsidRDefault="00FD3A35" w:rsidP="00A17089">
      <w:pPr>
        <w:spacing w:line="360" w:lineRule="auto"/>
        <w:rPr>
          <w:rFonts w:ascii="Tahoma" w:hAnsi="Tahoma" w:cs="Tahoma"/>
          <w:sz w:val="22"/>
          <w:szCs w:val="22"/>
        </w:rPr>
      </w:pPr>
    </w:p>
    <w:p w:rsidR="00FD3A35" w:rsidRPr="00C5755A" w:rsidRDefault="00FD3A35" w:rsidP="00F90D49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ZAPYTANIE OFERTOWE</w:t>
      </w:r>
    </w:p>
    <w:p w:rsidR="00FD3A35" w:rsidRPr="00C5755A" w:rsidRDefault="00FD3A35" w:rsidP="00680A4F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680A4F" w:rsidRPr="00C5755A" w:rsidRDefault="00FD3A35" w:rsidP="00680A4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ab/>
        <w:t xml:space="preserve">W imieniu Powiatu Lidzbarskiego zwracam się z prośbą o przedstawienie oferty cenowej na </w:t>
      </w:r>
      <w:r w:rsidR="00680A4F" w:rsidRPr="00C5755A">
        <w:rPr>
          <w:rFonts w:ascii="Tahoma" w:hAnsi="Tahoma" w:cs="Tahoma"/>
          <w:sz w:val="22"/>
          <w:szCs w:val="22"/>
        </w:rPr>
        <w:t xml:space="preserve"> </w:t>
      </w:r>
      <w:r w:rsidR="00C5755A">
        <w:rPr>
          <w:rFonts w:ascii="Tahoma" w:hAnsi="Tahoma" w:cs="Tahoma"/>
          <w:sz w:val="22"/>
          <w:szCs w:val="22"/>
        </w:rPr>
        <w:t>dostawę i montaż</w:t>
      </w:r>
      <w:r w:rsidR="00680A4F" w:rsidRPr="00C5755A">
        <w:rPr>
          <w:rFonts w:ascii="Tahoma" w:hAnsi="Tahoma" w:cs="Tahoma"/>
          <w:sz w:val="22"/>
          <w:szCs w:val="22"/>
        </w:rPr>
        <w:t xml:space="preserve"> okien w budynku bursy przy Zespole Szkół i Placówek Oświatowych </w:t>
      </w:r>
      <w:r w:rsidR="00680A4F" w:rsidRPr="00C5755A">
        <w:rPr>
          <w:rFonts w:ascii="Tahoma" w:hAnsi="Tahoma" w:cs="Tahoma"/>
          <w:sz w:val="22"/>
          <w:szCs w:val="22"/>
          <w:shd w:val="clear" w:color="auto" w:fill="FFFFFF"/>
        </w:rPr>
        <w:t xml:space="preserve"> ul. Wierzbickiego 3B </w:t>
      </w:r>
      <w:r w:rsidR="00680A4F" w:rsidRPr="00C5755A">
        <w:rPr>
          <w:rFonts w:ascii="Tahoma" w:hAnsi="Tahoma" w:cs="Tahoma"/>
          <w:sz w:val="22"/>
          <w:szCs w:val="22"/>
        </w:rPr>
        <w:t>w Lidzbarku Warmińskim.</w:t>
      </w:r>
    </w:p>
    <w:p w:rsidR="00FD3A35" w:rsidRPr="00C5755A" w:rsidRDefault="00FD3A35" w:rsidP="00680A4F">
      <w:pPr>
        <w:pStyle w:val="Tekstpodstawowy"/>
        <w:spacing w:line="360" w:lineRule="auto"/>
        <w:jc w:val="both"/>
        <w:rPr>
          <w:rFonts w:ascii="Tahoma" w:hAnsi="Tahoma" w:cs="Tahoma"/>
          <w:bCs/>
          <w:sz w:val="22"/>
          <w:szCs w:val="22"/>
          <w:lang w:val="pl-PL"/>
        </w:rPr>
      </w:pPr>
    </w:p>
    <w:p w:rsidR="00FD3A35" w:rsidRPr="00C5755A" w:rsidRDefault="00FD3A35" w:rsidP="00F90D49">
      <w:pPr>
        <w:pStyle w:val="Tekstpodstawowy"/>
        <w:spacing w:line="360" w:lineRule="auto"/>
        <w:ind w:right="-427"/>
        <w:jc w:val="left"/>
        <w:rPr>
          <w:rFonts w:ascii="Tahoma" w:hAnsi="Tahoma" w:cs="Tahoma"/>
          <w:b/>
          <w:bCs/>
          <w:sz w:val="22"/>
          <w:szCs w:val="22"/>
        </w:rPr>
      </w:pPr>
    </w:p>
    <w:p w:rsidR="00FD3A35" w:rsidRPr="00C5755A" w:rsidRDefault="00FD3A35" w:rsidP="00F90D4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Niniejsze postępowanie o udzielenie zamówienia publicznego prowadzone jest zgodnie z </w:t>
      </w:r>
      <w:r w:rsidRPr="00C5755A">
        <w:rPr>
          <w:rFonts w:ascii="Tahoma" w:hAnsi="Tahoma" w:cs="Tahoma"/>
          <w:sz w:val="22"/>
          <w:szCs w:val="22"/>
        </w:rPr>
        <w:br/>
        <w:t>§ 8.1 ZARZĄDZENIA NR OR.120.7.2015 STAROSTY LIDZBARSKIEGO  z dnia  16 lutego 2015 r. w sprawie określenia zasad udzielenia zamówień publicznych o wartości szacunkowej nieprzekraczającej r</w:t>
      </w:r>
      <w:r w:rsidR="00680A4F" w:rsidRPr="00C5755A">
        <w:rPr>
          <w:rFonts w:ascii="Tahoma" w:hAnsi="Tahoma" w:cs="Tahoma"/>
          <w:sz w:val="22"/>
          <w:szCs w:val="22"/>
        </w:rPr>
        <w:t>ównowartości kwoty  30 000 Euro oraz w oparciu o art. 6 a ustawy Prawo zamówień publicznych (</w:t>
      </w:r>
      <w:proofErr w:type="spellStart"/>
      <w:r w:rsidR="00680A4F" w:rsidRPr="00C5755A">
        <w:rPr>
          <w:rFonts w:ascii="Tahoma" w:hAnsi="Tahoma" w:cs="Tahoma"/>
          <w:sz w:val="22"/>
          <w:szCs w:val="22"/>
        </w:rPr>
        <w:t>Dz.U</w:t>
      </w:r>
      <w:proofErr w:type="spellEnd"/>
      <w:r w:rsidR="00680A4F" w:rsidRPr="00C5755A">
        <w:rPr>
          <w:rFonts w:ascii="Tahoma" w:hAnsi="Tahoma" w:cs="Tahoma"/>
          <w:sz w:val="22"/>
          <w:szCs w:val="22"/>
        </w:rPr>
        <w:t xml:space="preserve"> z 2017 r. poz. 1579). </w:t>
      </w:r>
    </w:p>
    <w:p w:rsidR="00FD3A35" w:rsidRPr="00C5755A" w:rsidRDefault="00FD3A35" w:rsidP="00F90D4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FD3A35" w:rsidRPr="00C5755A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FD3A35" w:rsidRPr="00C5755A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FD3A35" w:rsidRPr="00C5755A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  <w:t xml:space="preserve">       Zatwierdził:</w:t>
      </w: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FD3A35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Pr="00C5755A">
        <w:rPr>
          <w:rFonts w:ascii="Tahoma" w:hAnsi="Tahoma" w:cs="Tahoma"/>
          <w:sz w:val="22"/>
          <w:szCs w:val="22"/>
        </w:rPr>
        <w:tab/>
      </w:r>
      <w:r w:rsidR="00341D90">
        <w:rPr>
          <w:rFonts w:ascii="Tahoma" w:hAnsi="Tahoma" w:cs="Tahoma"/>
          <w:sz w:val="22"/>
          <w:szCs w:val="22"/>
        </w:rPr>
        <w:t xml:space="preserve">  Starosta Lidzbarski </w:t>
      </w:r>
    </w:p>
    <w:p w:rsidR="00341D90" w:rsidRPr="00C5755A" w:rsidRDefault="00341D90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Jan Harhaj</w:t>
      </w:r>
    </w:p>
    <w:p w:rsidR="00FD3A35" w:rsidRPr="00C5755A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FD3A35" w:rsidRPr="00C5755A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2"/>
          <w:szCs w:val="22"/>
        </w:rPr>
      </w:pPr>
    </w:p>
    <w:p w:rsidR="00FD3A35" w:rsidRPr="00C5755A" w:rsidRDefault="00FD3A35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2"/>
          <w:szCs w:val="22"/>
        </w:rPr>
      </w:pPr>
    </w:p>
    <w:p w:rsidR="00FD3A35" w:rsidRPr="00C5755A" w:rsidRDefault="00680A4F" w:rsidP="001321A2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center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kwiecień</w:t>
      </w:r>
      <w:r w:rsidR="00FD3A35" w:rsidRPr="00C5755A">
        <w:rPr>
          <w:rFonts w:ascii="Tahoma" w:hAnsi="Tahoma" w:cs="Tahoma"/>
          <w:sz w:val="22"/>
          <w:szCs w:val="22"/>
        </w:rPr>
        <w:t xml:space="preserve"> 2018 r. </w:t>
      </w:r>
    </w:p>
    <w:p w:rsidR="00FD3A35" w:rsidRPr="00C5755A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FD3A35" w:rsidRPr="00C5755A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</w:p>
    <w:p w:rsidR="00FD3A35" w:rsidRPr="00C5755A" w:rsidRDefault="00FD3A35" w:rsidP="00706283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I. ZAMAWIAJĄCY:</w:t>
      </w:r>
      <w:r w:rsidRPr="00C5755A">
        <w:rPr>
          <w:rFonts w:ascii="Tahoma" w:hAnsi="Tahoma" w:cs="Tahoma"/>
          <w:sz w:val="22"/>
          <w:szCs w:val="22"/>
        </w:rPr>
        <w:t xml:space="preserve"> Powiat Lidzbarski z siedzibą w Lidzbarku Warmińskim reprezentowany przez Zarząd Powiatu Lidzbarskiego, ul. Wyszyńskiego 37,  11-100 Lidzbark Warmiński, tel. (+48) 89 767 7900, </w:t>
      </w:r>
      <w:proofErr w:type="spellStart"/>
      <w:r w:rsidRPr="00C5755A">
        <w:rPr>
          <w:rFonts w:ascii="Tahoma" w:hAnsi="Tahoma" w:cs="Tahoma"/>
          <w:sz w:val="22"/>
          <w:szCs w:val="22"/>
        </w:rPr>
        <w:t>fax</w:t>
      </w:r>
      <w:proofErr w:type="spellEnd"/>
      <w:r w:rsidRPr="00C5755A">
        <w:rPr>
          <w:rFonts w:ascii="Tahoma" w:hAnsi="Tahoma" w:cs="Tahoma"/>
          <w:sz w:val="22"/>
          <w:szCs w:val="22"/>
        </w:rPr>
        <w:t xml:space="preserve"> (+48) 89 767 7903, NIP 743-18-63-086, REGON 510742528</w:t>
      </w:r>
    </w:p>
    <w:p w:rsidR="00FD3A35" w:rsidRPr="00C5755A" w:rsidRDefault="00603A9D" w:rsidP="00A17089">
      <w:pPr>
        <w:pStyle w:val="Akapitzlist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hyperlink r:id="rId10" w:history="1">
        <w:r w:rsidR="00FD3A35" w:rsidRPr="00C5755A">
          <w:rPr>
            <w:rStyle w:val="Hipercze"/>
            <w:rFonts w:ascii="Tahoma" w:hAnsi="Tahoma" w:cs="Tahoma"/>
            <w:sz w:val="22"/>
            <w:szCs w:val="22"/>
          </w:rPr>
          <w:t>http://bip.splidzbark.warmia.mazury.pl/</w:t>
        </w:r>
      </w:hyperlink>
      <w:r w:rsidR="00FD3A35" w:rsidRPr="00C5755A">
        <w:rPr>
          <w:rFonts w:ascii="Tahoma" w:hAnsi="Tahoma" w:cs="Tahoma"/>
          <w:sz w:val="22"/>
          <w:szCs w:val="22"/>
        </w:rPr>
        <w:t xml:space="preserve"> </w:t>
      </w:r>
      <w:r w:rsidR="00FD3A35" w:rsidRPr="00C5755A">
        <w:rPr>
          <w:rFonts w:ascii="Tahoma" w:hAnsi="Tahoma" w:cs="Tahoma"/>
          <w:sz w:val="22"/>
          <w:szCs w:val="22"/>
        </w:rPr>
        <w:br/>
        <w:t>Godziny urzędowania:</w:t>
      </w:r>
    </w:p>
    <w:p w:rsidR="00FD3A35" w:rsidRPr="00C5755A" w:rsidRDefault="00FD3A35" w:rsidP="00A17089">
      <w:pPr>
        <w:pStyle w:val="Akapitzlist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Poniedziałek od 7.30 do 15.30,</w:t>
      </w:r>
    </w:p>
    <w:p w:rsidR="00FD3A35" w:rsidRPr="00C5755A" w:rsidRDefault="00FD3A35" w:rsidP="00A17089">
      <w:pPr>
        <w:pStyle w:val="Akapitzlist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Wtorek, środa, piątek od 7:00 do 15:00,</w:t>
      </w:r>
    </w:p>
    <w:p w:rsidR="00FD3A35" w:rsidRDefault="00FD3A35" w:rsidP="00A17089">
      <w:pPr>
        <w:pStyle w:val="Akapitzlist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Czwartek 8.00 do 16.00.</w:t>
      </w:r>
    </w:p>
    <w:p w:rsidR="00C5755A" w:rsidRPr="00C5755A" w:rsidRDefault="00C5755A" w:rsidP="00A17089">
      <w:pPr>
        <w:pStyle w:val="Akapitzlist"/>
        <w:spacing w:line="360" w:lineRule="auto"/>
        <w:ind w:left="0"/>
        <w:jc w:val="both"/>
        <w:rPr>
          <w:rFonts w:ascii="Tahoma" w:hAnsi="Tahoma" w:cs="Tahoma"/>
          <w:sz w:val="10"/>
          <w:szCs w:val="10"/>
        </w:rPr>
      </w:pPr>
    </w:p>
    <w:p w:rsidR="00FD3A35" w:rsidRDefault="00FD3A35" w:rsidP="002E38AA">
      <w:pPr>
        <w:pStyle w:val="Akapitzlist3"/>
        <w:widowControl w:val="0"/>
        <w:spacing w:after="0" w:line="360" w:lineRule="auto"/>
        <w:ind w:left="0"/>
        <w:jc w:val="both"/>
        <w:rPr>
          <w:rStyle w:val="Pogrubienie"/>
          <w:rFonts w:ascii="Tahoma" w:hAnsi="Tahoma" w:cs="Tahoma"/>
          <w:sz w:val="22"/>
          <w:szCs w:val="22"/>
          <w:shd w:val="clear" w:color="auto" w:fill="FFFFFF"/>
        </w:rPr>
      </w:pPr>
      <w:r w:rsidRPr="00C5755A">
        <w:rPr>
          <w:rFonts w:ascii="Tahoma" w:hAnsi="Tahoma" w:cs="Tahoma"/>
          <w:b/>
          <w:sz w:val="22"/>
          <w:szCs w:val="22"/>
        </w:rPr>
        <w:t>II.</w:t>
      </w:r>
      <w:r w:rsidRPr="00C5755A">
        <w:rPr>
          <w:rFonts w:ascii="Tahoma" w:hAnsi="Tahoma" w:cs="Tahoma"/>
          <w:sz w:val="22"/>
          <w:szCs w:val="22"/>
        </w:rPr>
        <w:t xml:space="preserve"> </w:t>
      </w:r>
      <w:r w:rsidRPr="00C5755A">
        <w:rPr>
          <w:rFonts w:ascii="Tahoma" w:hAnsi="Tahoma" w:cs="Tahoma"/>
          <w:b/>
          <w:sz w:val="22"/>
          <w:szCs w:val="22"/>
        </w:rPr>
        <w:t>O</w:t>
      </w:r>
      <w:r w:rsidRPr="00C5755A">
        <w:rPr>
          <w:rStyle w:val="Pogrubienie"/>
          <w:rFonts w:ascii="Tahoma" w:hAnsi="Tahoma" w:cs="Tahoma"/>
          <w:sz w:val="22"/>
          <w:szCs w:val="22"/>
          <w:shd w:val="clear" w:color="auto" w:fill="FFFFFF"/>
        </w:rPr>
        <w:t>KREŚLENIE PRZEDMIOTU ZAMÓWIENIA ORAZ TERMINU REALIZACJI</w:t>
      </w:r>
    </w:p>
    <w:p w:rsidR="008224F4" w:rsidRPr="008224F4" w:rsidRDefault="008224F4" w:rsidP="002E38AA">
      <w:pPr>
        <w:pStyle w:val="Akapitzlist3"/>
        <w:widowControl w:val="0"/>
        <w:spacing w:after="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8224F4">
        <w:rPr>
          <w:rStyle w:val="Pogrubienie"/>
          <w:rFonts w:ascii="Tahoma" w:hAnsi="Tahoma" w:cs="Tahoma"/>
          <w:b w:val="0"/>
          <w:sz w:val="22"/>
          <w:szCs w:val="22"/>
          <w:shd w:val="clear" w:color="auto" w:fill="FFFFFF"/>
        </w:rPr>
        <w:t>Przedmiotem zamówienia jest dostawa i montaż 28 szt</w:t>
      </w:r>
      <w:r>
        <w:rPr>
          <w:rStyle w:val="Pogrubienie"/>
          <w:rFonts w:ascii="Tahoma" w:hAnsi="Tahoma" w:cs="Tahoma"/>
          <w:b w:val="0"/>
          <w:sz w:val="22"/>
          <w:szCs w:val="22"/>
          <w:shd w:val="clear" w:color="auto" w:fill="FFFFFF"/>
        </w:rPr>
        <w:t>.</w:t>
      </w:r>
      <w:r w:rsidRPr="008224F4">
        <w:rPr>
          <w:rStyle w:val="Pogrubienie"/>
          <w:rFonts w:ascii="Tahoma" w:hAnsi="Tahoma" w:cs="Tahoma"/>
          <w:b w:val="0"/>
          <w:sz w:val="22"/>
          <w:szCs w:val="22"/>
          <w:shd w:val="clear" w:color="auto" w:fill="FFFFFF"/>
        </w:rPr>
        <w:t xml:space="preserve"> okien </w:t>
      </w:r>
      <w:r w:rsidRPr="00C5755A">
        <w:rPr>
          <w:rFonts w:ascii="Tahoma" w:hAnsi="Tahoma" w:cs="Tahoma"/>
          <w:sz w:val="22"/>
          <w:szCs w:val="22"/>
        </w:rPr>
        <w:t xml:space="preserve">w budynku bursy przy Zespole Szkół i Placówek Oświatowych </w:t>
      </w:r>
      <w:r w:rsidRPr="00C5755A">
        <w:rPr>
          <w:rFonts w:ascii="Tahoma" w:hAnsi="Tahoma" w:cs="Tahoma"/>
          <w:sz w:val="22"/>
          <w:szCs w:val="22"/>
          <w:shd w:val="clear" w:color="auto" w:fill="FFFFFF"/>
        </w:rPr>
        <w:t xml:space="preserve"> ul. Wierzbickiego 3B </w:t>
      </w:r>
      <w:r w:rsidRPr="00C5755A">
        <w:rPr>
          <w:rFonts w:ascii="Tahoma" w:hAnsi="Tahoma" w:cs="Tahoma"/>
          <w:sz w:val="22"/>
          <w:szCs w:val="22"/>
        </w:rPr>
        <w:t>w Lidzbarku Warmińskim.</w:t>
      </w:r>
    </w:p>
    <w:p w:rsidR="00680A4F" w:rsidRPr="00C5755A" w:rsidRDefault="00680A4F" w:rsidP="002E38AA">
      <w:pPr>
        <w:pStyle w:val="Akapitzlist"/>
        <w:numPr>
          <w:ilvl w:val="0"/>
          <w:numId w:val="30"/>
        </w:numPr>
        <w:spacing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  <w:shd w:val="clear" w:color="auto" w:fill="FFFFFF"/>
        </w:rPr>
        <w:t>Szczegóły</w:t>
      </w:r>
      <w:r w:rsidR="00FD3A35" w:rsidRPr="00C5755A">
        <w:rPr>
          <w:rFonts w:ascii="Tahoma" w:hAnsi="Tahoma" w:cs="Tahoma"/>
          <w:sz w:val="22"/>
          <w:szCs w:val="22"/>
          <w:shd w:val="clear" w:color="auto" w:fill="FFFFFF"/>
        </w:rPr>
        <w:t xml:space="preserve"> zamówienia</w:t>
      </w:r>
      <w:r w:rsidRPr="00C5755A">
        <w:rPr>
          <w:rFonts w:ascii="Tahoma" w:hAnsi="Tahoma" w:cs="Tahoma"/>
          <w:sz w:val="22"/>
          <w:szCs w:val="22"/>
          <w:shd w:val="clear" w:color="auto" w:fill="FFFFFF"/>
        </w:rPr>
        <w:t>:</w:t>
      </w:r>
    </w:p>
    <w:p w:rsidR="00680A4F" w:rsidRDefault="008224F4" w:rsidP="002E38AA">
      <w:pPr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Okno o wymiarach 1600x1860</w:t>
      </w:r>
      <w:r w:rsidR="003C4DE1" w:rsidRPr="00C5755A">
        <w:rPr>
          <w:rFonts w:ascii="Tahoma" w:hAnsi="Tahoma" w:cs="Tahoma"/>
          <w:sz w:val="22"/>
          <w:szCs w:val="22"/>
        </w:rPr>
        <w:t>,</w:t>
      </w:r>
    </w:p>
    <w:p w:rsidR="008224F4" w:rsidRPr="008224F4" w:rsidRDefault="008224F4" w:rsidP="008224F4">
      <w:pPr>
        <w:numPr>
          <w:ilvl w:val="0"/>
          <w:numId w:val="38"/>
        </w:numPr>
        <w:spacing w:line="360" w:lineRule="auto"/>
        <w:rPr>
          <w:rFonts w:ascii="Tahoma" w:hAnsi="Tahoma" w:cs="Tahoma"/>
          <w:sz w:val="22"/>
          <w:szCs w:val="22"/>
        </w:rPr>
      </w:pPr>
      <w:r w:rsidRPr="008224F4">
        <w:rPr>
          <w:rFonts w:ascii="Tahoma" w:hAnsi="Tahoma" w:cs="Tahoma"/>
          <w:sz w:val="22"/>
          <w:szCs w:val="22"/>
        </w:rPr>
        <w:t>Dwu skrzydłowe, (</w:t>
      </w:r>
      <w:proofErr w:type="spellStart"/>
      <w:r w:rsidRPr="008224F4">
        <w:rPr>
          <w:rFonts w:ascii="Tahoma" w:hAnsi="Tahoma" w:cs="Tahoma"/>
          <w:sz w:val="22"/>
          <w:szCs w:val="22"/>
        </w:rPr>
        <w:t>rozwierne</w:t>
      </w:r>
      <w:proofErr w:type="spellEnd"/>
      <w:r w:rsidRPr="008224F4">
        <w:rPr>
          <w:rFonts w:ascii="Tahoma" w:hAnsi="Tahoma" w:cs="Tahoma"/>
          <w:sz w:val="22"/>
          <w:szCs w:val="22"/>
        </w:rPr>
        <w:t xml:space="preserve"> lewe, </w:t>
      </w:r>
      <w:proofErr w:type="spellStart"/>
      <w:r w:rsidRPr="008224F4">
        <w:rPr>
          <w:rFonts w:ascii="Tahoma" w:hAnsi="Tahoma" w:cs="Tahoma"/>
          <w:sz w:val="22"/>
          <w:szCs w:val="22"/>
        </w:rPr>
        <w:t>rozwierno</w:t>
      </w:r>
      <w:proofErr w:type="spellEnd"/>
      <w:r w:rsidRPr="008224F4">
        <w:rPr>
          <w:rFonts w:ascii="Tahoma" w:hAnsi="Tahoma" w:cs="Tahoma"/>
          <w:sz w:val="22"/>
          <w:szCs w:val="22"/>
        </w:rPr>
        <w:t xml:space="preserve"> uchylne prawe)</w:t>
      </w:r>
    </w:p>
    <w:p w:rsidR="008224F4" w:rsidRDefault="008224F4" w:rsidP="008224F4">
      <w:pPr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8224F4">
        <w:rPr>
          <w:rFonts w:ascii="Tahoma" w:hAnsi="Tahoma" w:cs="Tahoma"/>
          <w:sz w:val="22"/>
          <w:szCs w:val="22"/>
        </w:rPr>
        <w:t>Profil okienny min</w:t>
      </w:r>
      <w:r w:rsidR="00C77F0A">
        <w:rPr>
          <w:rFonts w:ascii="Tahoma" w:hAnsi="Tahoma" w:cs="Tahoma"/>
          <w:sz w:val="22"/>
          <w:szCs w:val="22"/>
        </w:rPr>
        <w:t>.</w:t>
      </w:r>
      <w:r w:rsidRPr="008224F4">
        <w:rPr>
          <w:rFonts w:ascii="Tahoma" w:hAnsi="Tahoma" w:cs="Tahoma"/>
          <w:sz w:val="22"/>
          <w:szCs w:val="22"/>
        </w:rPr>
        <w:t xml:space="preserve"> 5-cio komorowy</w:t>
      </w:r>
      <w:r>
        <w:rPr>
          <w:sz w:val="28"/>
          <w:szCs w:val="28"/>
        </w:rPr>
        <w:t>,</w:t>
      </w:r>
    </w:p>
    <w:p w:rsidR="008224F4" w:rsidRPr="008224F4" w:rsidRDefault="008224F4" w:rsidP="008224F4">
      <w:pPr>
        <w:numPr>
          <w:ilvl w:val="0"/>
          <w:numId w:val="38"/>
        </w:numPr>
        <w:spacing w:line="360" w:lineRule="auto"/>
        <w:rPr>
          <w:rFonts w:ascii="Tahoma" w:hAnsi="Tahoma" w:cs="Tahoma"/>
          <w:sz w:val="22"/>
          <w:szCs w:val="22"/>
        </w:rPr>
      </w:pPr>
      <w:r w:rsidRPr="008224F4">
        <w:rPr>
          <w:rFonts w:ascii="Tahoma" w:hAnsi="Tahoma" w:cs="Tahoma"/>
          <w:sz w:val="22"/>
          <w:szCs w:val="22"/>
        </w:rPr>
        <w:t xml:space="preserve">System stopniowego </w:t>
      </w:r>
      <w:proofErr w:type="spellStart"/>
      <w:r w:rsidRPr="008224F4">
        <w:rPr>
          <w:rFonts w:ascii="Tahoma" w:hAnsi="Tahoma" w:cs="Tahoma"/>
          <w:sz w:val="22"/>
          <w:szCs w:val="22"/>
        </w:rPr>
        <w:t>uchyłu</w:t>
      </w:r>
      <w:proofErr w:type="spellEnd"/>
      <w:r w:rsidRPr="008224F4">
        <w:rPr>
          <w:rFonts w:ascii="Tahoma" w:hAnsi="Tahoma" w:cs="Tahoma"/>
          <w:sz w:val="22"/>
          <w:szCs w:val="22"/>
        </w:rPr>
        <w:t>,</w:t>
      </w:r>
    </w:p>
    <w:p w:rsidR="008224F4" w:rsidRPr="00C5755A" w:rsidRDefault="008224F4" w:rsidP="008224F4">
      <w:pPr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Profil w kolorze białym</w:t>
      </w:r>
    </w:p>
    <w:p w:rsidR="00680A4F" w:rsidRDefault="00680A4F" w:rsidP="002E38AA">
      <w:pPr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Uszczelka czarna</w:t>
      </w:r>
      <w:r w:rsidR="003C4DE1" w:rsidRPr="00C5755A">
        <w:rPr>
          <w:rFonts w:ascii="Tahoma" w:hAnsi="Tahoma" w:cs="Tahoma"/>
          <w:sz w:val="22"/>
          <w:szCs w:val="22"/>
        </w:rPr>
        <w:t>,</w:t>
      </w:r>
      <w:r w:rsidRPr="00C5755A">
        <w:rPr>
          <w:rFonts w:ascii="Tahoma" w:hAnsi="Tahoma" w:cs="Tahoma"/>
          <w:sz w:val="22"/>
          <w:szCs w:val="22"/>
        </w:rPr>
        <w:t xml:space="preserve"> </w:t>
      </w:r>
    </w:p>
    <w:p w:rsidR="008224F4" w:rsidRPr="008224F4" w:rsidRDefault="008224F4" w:rsidP="008224F4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8224F4">
        <w:rPr>
          <w:rFonts w:ascii="Tahoma" w:hAnsi="Tahoma" w:cs="Tahoma"/>
          <w:sz w:val="22"/>
          <w:szCs w:val="22"/>
        </w:rPr>
        <w:t xml:space="preserve">Szyby klejone zespolone </w:t>
      </w:r>
      <w:proofErr w:type="spellStart"/>
      <w:r w:rsidRPr="008224F4">
        <w:rPr>
          <w:rFonts w:ascii="Tahoma" w:hAnsi="Tahoma" w:cs="Tahoma"/>
          <w:sz w:val="22"/>
          <w:szCs w:val="22"/>
        </w:rPr>
        <w:t>termoflat</w:t>
      </w:r>
      <w:proofErr w:type="spellEnd"/>
      <w:r w:rsidRPr="008224F4">
        <w:rPr>
          <w:rFonts w:ascii="Tahoma" w:hAnsi="Tahoma" w:cs="Tahoma"/>
          <w:sz w:val="22"/>
          <w:szCs w:val="22"/>
        </w:rPr>
        <w:t xml:space="preserve"> 4x16x4 niskoemisyjne wypełnione argonem, o współczynniku izolacyjności cieplnej U ≤  1,1W/m2k,</w:t>
      </w:r>
    </w:p>
    <w:p w:rsidR="008224F4" w:rsidRPr="008224F4" w:rsidRDefault="008224F4" w:rsidP="008224F4">
      <w:pPr>
        <w:numPr>
          <w:ilvl w:val="0"/>
          <w:numId w:val="38"/>
        </w:numPr>
        <w:spacing w:line="360" w:lineRule="auto"/>
        <w:rPr>
          <w:rFonts w:ascii="Tahoma" w:hAnsi="Tahoma" w:cs="Tahoma"/>
          <w:sz w:val="22"/>
          <w:szCs w:val="22"/>
        </w:rPr>
      </w:pPr>
      <w:r w:rsidRPr="008224F4">
        <w:rPr>
          <w:rFonts w:ascii="Tahoma" w:hAnsi="Tahoma" w:cs="Tahoma"/>
          <w:sz w:val="22"/>
          <w:szCs w:val="22"/>
        </w:rPr>
        <w:t>Okucia stalowe zabezpieczone powłoką antykorozyjną,</w:t>
      </w:r>
    </w:p>
    <w:p w:rsidR="008224F4" w:rsidRPr="008224F4" w:rsidRDefault="008224F4" w:rsidP="008224F4">
      <w:pPr>
        <w:numPr>
          <w:ilvl w:val="0"/>
          <w:numId w:val="38"/>
        </w:numPr>
        <w:spacing w:line="360" w:lineRule="auto"/>
        <w:rPr>
          <w:rFonts w:ascii="Tahoma" w:hAnsi="Tahoma" w:cs="Tahoma"/>
          <w:sz w:val="22"/>
          <w:szCs w:val="22"/>
        </w:rPr>
      </w:pPr>
      <w:r w:rsidRPr="008224F4">
        <w:rPr>
          <w:rFonts w:ascii="Tahoma" w:hAnsi="Tahoma" w:cs="Tahoma"/>
          <w:sz w:val="22"/>
          <w:szCs w:val="22"/>
        </w:rPr>
        <w:t xml:space="preserve">Osłonki  klamki wewnętrzne w kolorze  białym,  </w:t>
      </w:r>
    </w:p>
    <w:p w:rsidR="009545E5" w:rsidRDefault="009545E5" w:rsidP="009545E5">
      <w:pPr>
        <w:numPr>
          <w:ilvl w:val="0"/>
          <w:numId w:val="38"/>
        </w:numPr>
        <w:tabs>
          <w:tab w:val="clear" w:pos="720"/>
          <w:tab w:val="num" w:pos="426"/>
          <w:tab w:val="left" w:pos="709"/>
        </w:tabs>
        <w:spacing w:line="360" w:lineRule="auto"/>
        <w:ind w:left="426" w:hanging="14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8224F4" w:rsidRPr="00B933A4">
        <w:rPr>
          <w:rFonts w:ascii="Tahoma" w:hAnsi="Tahoma" w:cs="Tahoma"/>
          <w:sz w:val="22"/>
          <w:szCs w:val="22"/>
        </w:rPr>
        <w:t>odokiennik zewnętrzny stalowy powlekany kolor biały o szer.</w:t>
      </w:r>
      <w:r w:rsidR="00B933A4" w:rsidRPr="00B933A4">
        <w:rPr>
          <w:rFonts w:ascii="Tahoma" w:hAnsi="Tahoma" w:cs="Tahoma"/>
          <w:sz w:val="22"/>
          <w:szCs w:val="22"/>
        </w:rPr>
        <w:t xml:space="preserve"> </w:t>
      </w:r>
      <w:r w:rsidR="008224F4" w:rsidRPr="00B933A4">
        <w:rPr>
          <w:rFonts w:ascii="Tahoma" w:hAnsi="Tahoma" w:cs="Tahoma"/>
          <w:sz w:val="22"/>
          <w:szCs w:val="22"/>
        </w:rPr>
        <w:t>min. 210 mm</w:t>
      </w:r>
      <w:r>
        <w:rPr>
          <w:rFonts w:ascii="Tahoma" w:hAnsi="Tahoma" w:cs="Tahoma"/>
          <w:sz w:val="22"/>
          <w:szCs w:val="22"/>
        </w:rPr>
        <w:t>,</w:t>
      </w:r>
    </w:p>
    <w:p w:rsidR="008224F4" w:rsidRPr="009545E5" w:rsidRDefault="008224F4" w:rsidP="009545E5">
      <w:pPr>
        <w:numPr>
          <w:ilvl w:val="0"/>
          <w:numId w:val="38"/>
        </w:numPr>
        <w:tabs>
          <w:tab w:val="clear" w:pos="720"/>
          <w:tab w:val="num" w:pos="426"/>
        </w:tabs>
        <w:spacing w:line="360" w:lineRule="auto"/>
        <w:ind w:left="426" w:hanging="142"/>
        <w:rPr>
          <w:rFonts w:ascii="Tahoma" w:hAnsi="Tahoma" w:cs="Tahoma"/>
          <w:sz w:val="22"/>
          <w:szCs w:val="22"/>
        </w:rPr>
      </w:pPr>
      <w:r w:rsidRPr="009545E5">
        <w:rPr>
          <w:rFonts w:ascii="Tahoma" w:hAnsi="Tahoma" w:cs="Tahoma"/>
          <w:sz w:val="22"/>
          <w:szCs w:val="22"/>
        </w:rPr>
        <w:t xml:space="preserve">Podokiennik wewnętrzny z PCV w kolorze białym  o </w:t>
      </w:r>
      <w:proofErr w:type="spellStart"/>
      <w:r w:rsidRPr="009545E5">
        <w:rPr>
          <w:rFonts w:ascii="Tahoma" w:hAnsi="Tahoma" w:cs="Tahoma"/>
          <w:sz w:val="22"/>
          <w:szCs w:val="22"/>
        </w:rPr>
        <w:t>szer.</w:t>
      </w:r>
      <w:r w:rsidR="00B933A4" w:rsidRPr="009545E5">
        <w:rPr>
          <w:rFonts w:ascii="Tahoma" w:hAnsi="Tahoma" w:cs="Tahoma"/>
          <w:sz w:val="22"/>
          <w:szCs w:val="22"/>
        </w:rPr>
        <w:t>m</w:t>
      </w:r>
      <w:r w:rsidRPr="009545E5">
        <w:rPr>
          <w:rFonts w:ascii="Tahoma" w:hAnsi="Tahoma" w:cs="Tahoma"/>
          <w:sz w:val="22"/>
          <w:szCs w:val="22"/>
        </w:rPr>
        <w:t>in</w:t>
      </w:r>
      <w:proofErr w:type="spellEnd"/>
      <w:r w:rsidRPr="009545E5">
        <w:rPr>
          <w:rFonts w:ascii="Tahoma" w:hAnsi="Tahoma" w:cs="Tahoma"/>
          <w:sz w:val="22"/>
          <w:szCs w:val="22"/>
        </w:rPr>
        <w:t xml:space="preserve">. 250 </w:t>
      </w:r>
      <w:proofErr w:type="spellStart"/>
      <w:r w:rsidRPr="009545E5">
        <w:rPr>
          <w:rFonts w:ascii="Tahoma" w:hAnsi="Tahoma" w:cs="Tahoma"/>
          <w:sz w:val="22"/>
          <w:szCs w:val="22"/>
        </w:rPr>
        <w:t>mm</w:t>
      </w:r>
      <w:proofErr w:type="spellEnd"/>
      <w:r w:rsidRPr="009545E5">
        <w:rPr>
          <w:rFonts w:ascii="Tahoma" w:hAnsi="Tahoma" w:cs="Tahoma"/>
          <w:sz w:val="22"/>
          <w:szCs w:val="22"/>
        </w:rPr>
        <w:t>.</w:t>
      </w:r>
    </w:p>
    <w:p w:rsidR="00680A4F" w:rsidRPr="00C5755A" w:rsidRDefault="00680A4F" w:rsidP="002E38AA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Cena musi obejmować</w:t>
      </w:r>
    </w:p>
    <w:p w:rsidR="003C4DE1" w:rsidRPr="00C5755A" w:rsidRDefault="009D1545" w:rsidP="003C4DE1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Demontaż starych okien wraz z podokiennikami zewnętrz</w:t>
      </w:r>
      <w:r w:rsidR="003C4DE1" w:rsidRPr="00C5755A">
        <w:rPr>
          <w:rFonts w:ascii="Tahoma" w:hAnsi="Tahoma" w:cs="Tahoma"/>
          <w:sz w:val="22"/>
          <w:szCs w:val="22"/>
        </w:rPr>
        <w:t>n</w:t>
      </w:r>
      <w:r w:rsidRPr="00C5755A">
        <w:rPr>
          <w:rFonts w:ascii="Tahoma" w:hAnsi="Tahoma" w:cs="Tahoma"/>
          <w:sz w:val="22"/>
          <w:szCs w:val="22"/>
        </w:rPr>
        <w:t xml:space="preserve">ymi i </w:t>
      </w:r>
      <w:r w:rsidR="003C4DE1" w:rsidRPr="00C5755A">
        <w:rPr>
          <w:rFonts w:ascii="Tahoma" w:hAnsi="Tahoma" w:cs="Tahoma"/>
          <w:sz w:val="22"/>
          <w:szCs w:val="22"/>
        </w:rPr>
        <w:t xml:space="preserve">wewnętrznymi, </w:t>
      </w:r>
    </w:p>
    <w:p w:rsidR="00680A4F" w:rsidRPr="00C5755A" w:rsidRDefault="00680A4F" w:rsidP="002E38AA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Montaż podstawowy</w:t>
      </w:r>
      <w:r w:rsidR="003C4DE1" w:rsidRPr="00C5755A">
        <w:rPr>
          <w:rFonts w:ascii="Tahoma" w:hAnsi="Tahoma" w:cs="Tahoma"/>
          <w:sz w:val="22"/>
          <w:szCs w:val="22"/>
        </w:rPr>
        <w:t xml:space="preserve"> bez obróbki,</w:t>
      </w:r>
      <w:r w:rsidRPr="00C5755A">
        <w:rPr>
          <w:rFonts w:ascii="Tahoma" w:hAnsi="Tahoma" w:cs="Tahoma"/>
          <w:sz w:val="22"/>
          <w:szCs w:val="22"/>
        </w:rPr>
        <w:t xml:space="preserve"> </w:t>
      </w:r>
    </w:p>
    <w:p w:rsidR="00680A4F" w:rsidRPr="00C5755A" w:rsidRDefault="003C4DE1" w:rsidP="002E38AA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Podokiennik</w:t>
      </w:r>
      <w:r w:rsidR="00680A4F" w:rsidRPr="00C5755A">
        <w:rPr>
          <w:rFonts w:ascii="Tahoma" w:hAnsi="Tahoma" w:cs="Tahoma"/>
          <w:sz w:val="22"/>
          <w:szCs w:val="22"/>
        </w:rPr>
        <w:t xml:space="preserve"> zewnętrzny  biały </w:t>
      </w:r>
      <w:smartTag w:uri="urn:schemas-microsoft-com:office:smarttags" w:element="metricconverter">
        <w:smartTagPr>
          <w:attr w:name="ProductID" w:val="210 mm"/>
        </w:smartTagPr>
        <w:r w:rsidR="00680A4F" w:rsidRPr="00C5755A">
          <w:rPr>
            <w:rFonts w:ascii="Tahoma" w:hAnsi="Tahoma" w:cs="Tahoma"/>
            <w:sz w:val="22"/>
            <w:szCs w:val="22"/>
          </w:rPr>
          <w:t>210 mm</w:t>
        </w:r>
      </w:smartTag>
      <w:r w:rsidR="00680A4F" w:rsidRPr="00C5755A">
        <w:rPr>
          <w:rFonts w:ascii="Tahoma" w:hAnsi="Tahoma" w:cs="Tahoma"/>
          <w:sz w:val="22"/>
          <w:szCs w:val="22"/>
        </w:rPr>
        <w:t xml:space="preserve"> (28 </w:t>
      </w:r>
      <w:proofErr w:type="spellStart"/>
      <w:r w:rsidR="00680A4F" w:rsidRPr="00C5755A">
        <w:rPr>
          <w:rFonts w:ascii="Tahoma" w:hAnsi="Tahoma" w:cs="Tahoma"/>
          <w:sz w:val="22"/>
          <w:szCs w:val="22"/>
        </w:rPr>
        <w:t>szt</w:t>
      </w:r>
      <w:proofErr w:type="spellEnd"/>
      <w:r w:rsidR="00680A4F" w:rsidRPr="00C5755A">
        <w:rPr>
          <w:rFonts w:ascii="Tahoma" w:hAnsi="Tahoma" w:cs="Tahoma"/>
          <w:sz w:val="22"/>
          <w:szCs w:val="22"/>
        </w:rPr>
        <w:t xml:space="preserve"> *1,06 )</w:t>
      </w:r>
      <w:r w:rsidRPr="00C5755A">
        <w:rPr>
          <w:rFonts w:ascii="Tahoma" w:hAnsi="Tahoma" w:cs="Tahoma"/>
          <w:sz w:val="22"/>
          <w:szCs w:val="22"/>
        </w:rPr>
        <w:t>,</w:t>
      </w:r>
    </w:p>
    <w:p w:rsidR="00680A4F" w:rsidRPr="00C5755A" w:rsidRDefault="003C4DE1" w:rsidP="002E38AA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Podokiennik</w:t>
      </w:r>
      <w:r w:rsidR="00680A4F" w:rsidRPr="00C5755A">
        <w:rPr>
          <w:rFonts w:ascii="Tahoma" w:hAnsi="Tahoma" w:cs="Tahoma"/>
          <w:sz w:val="22"/>
          <w:szCs w:val="22"/>
        </w:rPr>
        <w:t xml:space="preserve"> wewnętrzny PCV biały </w:t>
      </w:r>
      <w:smartTag w:uri="urn:schemas-microsoft-com:office:smarttags" w:element="metricconverter">
        <w:smartTagPr>
          <w:attr w:name="ProductID" w:val="250 mm"/>
        </w:smartTagPr>
        <w:r w:rsidR="00680A4F" w:rsidRPr="00C5755A">
          <w:rPr>
            <w:rFonts w:ascii="Tahoma" w:hAnsi="Tahoma" w:cs="Tahoma"/>
            <w:sz w:val="22"/>
            <w:szCs w:val="22"/>
          </w:rPr>
          <w:t>250 mm</w:t>
        </w:r>
        <w:r w:rsidRPr="00C5755A">
          <w:rPr>
            <w:rFonts w:ascii="Tahoma" w:hAnsi="Tahoma" w:cs="Tahoma"/>
            <w:sz w:val="22"/>
            <w:szCs w:val="22"/>
          </w:rPr>
          <w:t>,</w:t>
        </w:r>
      </w:smartTag>
    </w:p>
    <w:p w:rsidR="00680A4F" w:rsidRDefault="00680A4F" w:rsidP="002E38AA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Transport</w:t>
      </w:r>
      <w:r w:rsidR="003C4DE1" w:rsidRPr="00C5755A">
        <w:rPr>
          <w:rFonts w:ascii="Tahoma" w:hAnsi="Tahoma" w:cs="Tahoma"/>
          <w:sz w:val="22"/>
          <w:szCs w:val="22"/>
        </w:rPr>
        <w:t>.</w:t>
      </w:r>
      <w:r w:rsidRPr="00C5755A">
        <w:rPr>
          <w:rFonts w:ascii="Tahoma" w:hAnsi="Tahoma" w:cs="Tahoma"/>
          <w:sz w:val="22"/>
          <w:szCs w:val="22"/>
        </w:rPr>
        <w:t xml:space="preserve"> </w:t>
      </w:r>
    </w:p>
    <w:p w:rsidR="00C5755A" w:rsidRPr="00C5755A" w:rsidRDefault="00C5755A" w:rsidP="00C5755A">
      <w:pPr>
        <w:spacing w:line="360" w:lineRule="auto"/>
        <w:ind w:left="720"/>
        <w:jc w:val="both"/>
        <w:rPr>
          <w:rFonts w:ascii="Tahoma" w:hAnsi="Tahoma" w:cs="Tahoma"/>
          <w:sz w:val="10"/>
          <w:szCs w:val="10"/>
        </w:rPr>
      </w:pPr>
    </w:p>
    <w:p w:rsidR="00FD3A35" w:rsidRPr="00C5755A" w:rsidRDefault="00A7112B" w:rsidP="00680A4F">
      <w:pPr>
        <w:pStyle w:val="Akapitzlist"/>
        <w:spacing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UWAGA: Przed złożeniem oferty Zamawiający zaleca dokonanie oględzin obiektu w miejscu realizacji zamówienia.</w:t>
      </w:r>
    </w:p>
    <w:p w:rsidR="00A7112B" w:rsidRPr="00C5755A" w:rsidRDefault="00A7112B" w:rsidP="00A7112B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lastRenderedPageBreak/>
        <w:t xml:space="preserve">Termin realizacji zamówienia – do 15.07.2018 r. </w:t>
      </w:r>
    </w:p>
    <w:p w:rsidR="00A7112B" w:rsidRPr="00C5755A" w:rsidRDefault="00A7112B" w:rsidP="00A7112B">
      <w:pPr>
        <w:pStyle w:val="Akapitzlist"/>
        <w:spacing w:line="360" w:lineRule="auto"/>
        <w:ind w:left="420"/>
        <w:jc w:val="both"/>
        <w:rPr>
          <w:rFonts w:ascii="Tahoma" w:hAnsi="Tahoma" w:cs="Tahoma"/>
          <w:sz w:val="10"/>
          <w:szCs w:val="10"/>
        </w:rPr>
      </w:pPr>
    </w:p>
    <w:p w:rsidR="00FD3A35" w:rsidRPr="00C5755A" w:rsidRDefault="00FD3A35" w:rsidP="00A17089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III</w:t>
      </w:r>
      <w:r w:rsidRPr="00C5755A">
        <w:rPr>
          <w:rFonts w:ascii="Tahoma" w:hAnsi="Tahoma" w:cs="Tahoma"/>
          <w:sz w:val="22"/>
          <w:szCs w:val="22"/>
        </w:rPr>
        <w:t xml:space="preserve">. </w:t>
      </w:r>
      <w:r w:rsidRPr="00C5755A">
        <w:rPr>
          <w:rFonts w:ascii="Tahoma" w:hAnsi="Tahoma" w:cs="Tahoma"/>
          <w:b/>
          <w:sz w:val="22"/>
          <w:szCs w:val="22"/>
        </w:rPr>
        <w:t>WARUNKI UDZIAŁU W POSTĘPOWANIU ORAZ OPIS SPOSOBU DOKONYWANIA OCENY SPEŁNIENIA TYCH WARUNKÓW</w:t>
      </w:r>
      <w:r w:rsidRPr="00C5755A">
        <w:rPr>
          <w:rFonts w:ascii="Tahoma" w:hAnsi="Tahoma" w:cs="Tahoma"/>
          <w:sz w:val="22"/>
          <w:szCs w:val="22"/>
        </w:rPr>
        <w:t xml:space="preserve"> </w:t>
      </w:r>
    </w:p>
    <w:p w:rsidR="000855A8" w:rsidRPr="00C5755A" w:rsidRDefault="000855A8" w:rsidP="000855A8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1440" w:hanging="144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Warunki jakie musi spełnić oferent: </w:t>
      </w:r>
    </w:p>
    <w:p w:rsidR="000855A8" w:rsidRPr="00C5755A" w:rsidRDefault="000855A8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O udzielen</w:t>
      </w:r>
      <w:r w:rsidR="00A7112B" w:rsidRPr="00C5755A">
        <w:rPr>
          <w:rFonts w:ascii="Tahoma" w:hAnsi="Tahoma" w:cs="Tahoma"/>
          <w:sz w:val="22"/>
          <w:szCs w:val="22"/>
        </w:rPr>
        <w:t>ie zamówienia mogą ubiegać się W</w:t>
      </w:r>
      <w:r w:rsidRPr="00C5755A">
        <w:rPr>
          <w:rFonts w:ascii="Tahoma" w:hAnsi="Tahoma" w:cs="Tahoma"/>
          <w:sz w:val="22"/>
          <w:szCs w:val="22"/>
        </w:rPr>
        <w:t>ykonawcy, którzy spełniają warunki dotyczące:</w:t>
      </w:r>
    </w:p>
    <w:p w:rsidR="002E38AA" w:rsidRPr="00C5755A" w:rsidRDefault="000855A8" w:rsidP="002E38AA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kompetencji lub uprawnień do prowadzenia określonej działalności zawodowej, o ile wynika to z odrębnych przepisów; </w:t>
      </w:r>
    </w:p>
    <w:p w:rsidR="000855A8" w:rsidRPr="00C5755A" w:rsidRDefault="000855A8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Zamawiający uzna, że Wykonawca spełnia niniejszy warunek, jeżeli Wykonawca złoży oświadczenie o spełnieniu warunków udziału w postępowaniu, </w:t>
      </w:r>
    </w:p>
    <w:p w:rsidR="002E38AA" w:rsidRPr="00C5755A" w:rsidRDefault="000855A8" w:rsidP="00A7112B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sytuacji ekonomicznej lub finansowej; </w:t>
      </w:r>
    </w:p>
    <w:p w:rsidR="000855A8" w:rsidRPr="00C5755A" w:rsidRDefault="000855A8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Zamawiający uzna, że Wykonawca spełnia niniejszy warunek, jeżeli Wykonawca złoży oświadczenie o spełnieniu warunków udziału w postępowaniu, </w:t>
      </w:r>
    </w:p>
    <w:p w:rsidR="002E38AA" w:rsidRPr="00C5755A" w:rsidRDefault="000855A8" w:rsidP="00A7112B">
      <w:pPr>
        <w:pStyle w:val="Akapitzlist"/>
        <w:widowControl w:val="0"/>
        <w:numPr>
          <w:ilvl w:val="0"/>
          <w:numId w:val="40"/>
        </w:numPr>
        <w:autoSpaceDE w:val="0"/>
        <w:autoSpaceDN w:val="0"/>
        <w:adjustRightInd w:val="0"/>
        <w:spacing w:before="120" w:line="360" w:lineRule="auto"/>
        <w:ind w:left="709" w:hanging="425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zdolności technicznej lub zawodowej; </w:t>
      </w:r>
    </w:p>
    <w:p w:rsidR="000855A8" w:rsidRPr="00C5755A" w:rsidRDefault="000855A8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Zamawiający uzna, że Wykonawca spełnia niniejszy warunek, jeżeli Wykonawca złoży oświadczenie o spełnieniu warunków udziału w postępowaniu. </w:t>
      </w:r>
    </w:p>
    <w:p w:rsidR="00A7112B" w:rsidRPr="00427EB8" w:rsidRDefault="00A7112B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10"/>
          <w:szCs w:val="10"/>
        </w:rPr>
      </w:pP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 xml:space="preserve">IV. WYKAZ OŚWIADCZEŃ LUB DOKUMENTÓW, JAKIE MAJĄ DOSTARCZYĆ WYKONAWCY W CELU POTWIERDZENIA SPEŁNIENIA WARUNKÓW UDZIAŁU W POSTĘPOWANIU. </w:t>
      </w:r>
    </w:p>
    <w:p w:rsidR="002E38AA" w:rsidRPr="00C5755A" w:rsidRDefault="002E38AA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Wykonawca zobowiązany jest złożyć następujące dokumenty i oświadczenia:</w:t>
      </w:r>
    </w:p>
    <w:p w:rsidR="002E38AA" w:rsidRPr="00C5755A" w:rsidRDefault="002E38AA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 1) Wypełniony Formularz oferty sporządzony zgodnie z</w:t>
      </w:r>
      <w:r w:rsidR="00427EB8">
        <w:rPr>
          <w:rFonts w:ascii="Tahoma" w:hAnsi="Tahoma" w:cs="Tahoma"/>
          <w:sz w:val="22"/>
          <w:szCs w:val="22"/>
        </w:rPr>
        <w:t>e</w:t>
      </w:r>
      <w:r w:rsidRPr="00C5755A">
        <w:rPr>
          <w:rFonts w:ascii="Tahoma" w:hAnsi="Tahoma" w:cs="Tahoma"/>
          <w:sz w:val="22"/>
          <w:szCs w:val="22"/>
        </w:rPr>
        <w:t xml:space="preserve"> wzorem stanowiącym załącznik nr 1 do niniejszego zapytania ofertowego; </w:t>
      </w:r>
    </w:p>
    <w:p w:rsidR="002E38AA" w:rsidRPr="00C5755A" w:rsidRDefault="002E38AA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2) Oświadczenie o spełnieniu warunków udziału w post</w:t>
      </w:r>
      <w:r w:rsidR="00427EB8">
        <w:rPr>
          <w:rFonts w:ascii="Tahoma" w:hAnsi="Tahoma" w:cs="Tahoma"/>
          <w:sz w:val="22"/>
          <w:szCs w:val="22"/>
        </w:rPr>
        <w:t xml:space="preserve">ępowaniu, sporządzone zgodnie ze </w:t>
      </w:r>
      <w:r w:rsidRPr="00C5755A">
        <w:rPr>
          <w:rFonts w:ascii="Tahoma" w:hAnsi="Tahoma" w:cs="Tahoma"/>
          <w:sz w:val="22"/>
          <w:szCs w:val="22"/>
        </w:rPr>
        <w:t xml:space="preserve">wzorem stanowiącym załącznik nr 2 do niniejszego zapytania ofertowego; </w:t>
      </w:r>
    </w:p>
    <w:p w:rsidR="002E38AA" w:rsidRPr="00C5755A" w:rsidRDefault="002E38AA" w:rsidP="002E38AA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3) Aktualny odpis z właściwego rejestru lub z centralnej ewidencji i informacji o działalności gospodarczej, jeżeli odrębne przepisy wymagają wpisu do rejestru lub ewidencji, wystawiony nie wcześniej niż 6 miesięcy przed </w:t>
      </w:r>
      <w:r w:rsidR="00427EB8">
        <w:rPr>
          <w:rFonts w:ascii="Tahoma" w:hAnsi="Tahoma" w:cs="Tahoma"/>
          <w:sz w:val="22"/>
          <w:szCs w:val="22"/>
        </w:rPr>
        <w:t>upływem terminu składania ofert.</w:t>
      </w:r>
    </w:p>
    <w:p w:rsidR="003D7271" w:rsidRPr="00427EB8" w:rsidRDefault="003D7271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FD3A35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V. INFORMACJE O SPOSOBIE POROZUMIEWANIA SIĘ ZAMAWIAJĄCEGO Z WYKONAWCAMI ORAZ PRZEKAZYWANIA OŚWIADCZEŃ LUB DOKUMENTÓW, A TAKŻE WSKAZANIE OSÓB UPRAWNIONYCH DO POROZUMIEWANIA SIĘ Z WYKONAWCAMI</w:t>
      </w:r>
    </w:p>
    <w:p w:rsidR="00427EB8" w:rsidRPr="00427EB8" w:rsidRDefault="00427EB8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427EB8">
        <w:rPr>
          <w:rFonts w:ascii="Tahoma" w:hAnsi="Tahoma" w:cs="Tahoma"/>
          <w:sz w:val="22"/>
          <w:szCs w:val="22"/>
        </w:rPr>
        <w:t>1. Obowiąz</w:t>
      </w:r>
      <w:r>
        <w:rPr>
          <w:rFonts w:ascii="Tahoma" w:hAnsi="Tahoma" w:cs="Tahoma"/>
          <w:sz w:val="22"/>
          <w:szCs w:val="22"/>
        </w:rPr>
        <w:t>ującą formą porozumie</w:t>
      </w:r>
      <w:r w:rsidRPr="00427EB8">
        <w:rPr>
          <w:rFonts w:ascii="Tahoma" w:hAnsi="Tahoma" w:cs="Tahoma"/>
          <w:sz w:val="22"/>
          <w:szCs w:val="22"/>
        </w:rPr>
        <w:t xml:space="preserve">wania się Zamawiającego i Wykonawcy jest forma pisemna i elektroniczna. </w:t>
      </w:r>
    </w:p>
    <w:p w:rsidR="00FD3A35" w:rsidRPr="00C5755A" w:rsidRDefault="00427EB8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2</w:t>
      </w:r>
      <w:r w:rsidR="00FD3A35" w:rsidRPr="00C5755A">
        <w:rPr>
          <w:rFonts w:ascii="Tahoma" w:hAnsi="Tahoma" w:cs="Tahoma"/>
          <w:sz w:val="22"/>
          <w:szCs w:val="22"/>
        </w:rPr>
        <w:t xml:space="preserve">. Wszelkie oświadczenia, wnioski, zawiadomienia oraz informacje w zakresie powyższej procedury Wykonawcy przekazują pisemnie na adres: Starostwo Powiatowe w Lidzbarku Warmińskim ul. Wyszyńskiego 37,  11-100 Lidzbark Warmiński lub drogą elektroniczną na adres e-mail: </w:t>
      </w:r>
      <w:hyperlink r:id="rId11" w:history="1">
        <w:r w:rsidR="00FD3A35" w:rsidRPr="00C5755A">
          <w:rPr>
            <w:rStyle w:val="Hipercze"/>
            <w:rFonts w:ascii="Tahoma" w:hAnsi="Tahoma" w:cs="Tahoma"/>
            <w:sz w:val="22"/>
            <w:szCs w:val="22"/>
          </w:rPr>
          <w:t>sekretariat@powiatlidzbarski.pl</w:t>
        </w:r>
      </w:hyperlink>
      <w:r w:rsidR="00FD3A35" w:rsidRPr="00C5755A">
        <w:rPr>
          <w:rFonts w:ascii="Tahoma" w:hAnsi="Tahoma" w:cs="Tahoma"/>
          <w:sz w:val="22"/>
          <w:szCs w:val="22"/>
        </w:rPr>
        <w:t xml:space="preserve">, </w:t>
      </w:r>
      <w:hyperlink r:id="rId12" w:history="1">
        <w:r w:rsidR="00546494" w:rsidRPr="00C5755A">
          <w:rPr>
            <w:rStyle w:val="Hipercze"/>
            <w:rFonts w:ascii="Tahoma" w:hAnsi="Tahoma" w:cs="Tahoma"/>
            <w:sz w:val="22"/>
            <w:szCs w:val="22"/>
          </w:rPr>
          <w:t>marcin.montewka@powiatlidzbarski.pl</w:t>
        </w:r>
      </w:hyperlink>
      <w:r w:rsidR="00546494" w:rsidRPr="00C5755A">
        <w:rPr>
          <w:rFonts w:ascii="Tahoma" w:hAnsi="Tahoma" w:cs="Tahoma"/>
          <w:sz w:val="22"/>
          <w:szCs w:val="22"/>
        </w:rPr>
        <w:t xml:space="preserve"> </w:t>
      </w:r>
      <w:r w:rsidR="00FD3A35" w:rsidRPr="00C5755A">
        <w:rPr>
          <w:rFonts w:ascii="Tahoma" w:hAnsi="Tahoma" w:cs="Tahoma"/>
          <w:sz w:val="22"/>
          <w:szCs w:val="22"/>
        </w:rPr>
        <w:t xml:space="preserve">(oświadczenia, wnioski, zawiadomienia oraz inne informacje przekazywane drogą elektroniczną winny być w formie </w:t>
      </w:r>
      <w:proofErr w:type="spellStart"/>
      <w:r w:rsidR="00FD3A35" w:rsidRPr="00C5755A">
        <w:rPr>
          <w:rFonts w:ascii="Tahoma" w:hAnsi="Tahoma" w:cs="Tahoma"/>
          <w:sz w:val="22"/>
          <w:szCs w:val="22"/>
        </w:rPr>
        <w:t>skanu</w:t>
      </w:r>
      <w:proofErr w:type="spellEnd"/>
      <w:r w:rsidR="00FD3A35" w:rsidRPr="00C5755A">
        <w:rPr>
          <w:rFonts w:ascii="Tahoma" w:hAnsi="Tahoma" w:cs="Tahoma"/>
          <w:sz w:val="22"/>
          <w:szCs w:val="22"/>
        </w:rPr>
        <w:t xml:space="preserve"> dokumentu). </w:t>
      </w:r>
    </w:p>
    <w:p w:rsidR="00FD3A35" w:rsidRPr="00C5755A" w:rsidRDefault="00427EB8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FD3A35" w:rsidRPr="00C5755A">
        <w:rPr>
          <w:rFonts w:ascii="Tahoma" w:hAnsi="Tahoma" w:cs="Tahoma"/>
          <w:sz w:val="22"/>
          <w:szCs w:val="22"/>
        </w:rPr>
        <w:t xml:space="preserve">. W przypadku przekazywania oświadczeń, wniosków, zawiadomień oraz informacji drogą elektroniczną, każda ze stron na żądanie drugiej niezwłocznie potwierdza fakt ich otrzymania. </w:t>
      </w:r>
    </w:p>
    <w:p w:rsidR="002E38AA" w:rsidRPr="00C5755A" w:rsidRDefault="00427EB8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FD3A35" w:rsidRPr="00C5755A">
        <w:rPr>
          <w:rFonts w:ascii="Tahoma" w:hAnsi="Tahoma" w:cs="Tahoma"/>
          <w:sz w:val="22"/>
          <w:szCs w:val="22"/>
        </w:rPr>
        <w:t xml:space="preserve">. Osobą upoważnioną do kontaktu </w:t>
      </w:r>
      <w:proofErr w:type="spellStart"/>
      <w:r w:rsidR="00FD3A35" w:rsidRPr="00C5755A">
        <w:rPr>
          <w:rFonts w:ascii="Tahoma" w:hAnsi="Tahoma" w:cs="Tahoma"/>
          <w:sz w:val="22"/>
          <w:szCs w:val="22"/>
        </w:rPr>
        <w:t>ws</w:t>
      </w:r>
      <w:proofErr w:type="spellEnd"/>
      <w:r w:rsidR="00FD3A35" w:rsidRPr="00C5755A">
        <w:rPr>
          <w:rFonts w:ascii="Tahoma" w:hAnsi="Tahoma" w:cs="Tahoma"/>
          <w:sz w:val="22"/>
          <w:szCs w:val="22"/>
        </w:rPr>
        <w:t xml:space="preserve">. zapytania jest </w:t>
      </w:r>
      <w:r w:rsidR="002E38AA" w:rsidRPr="00C5755A">
        <w:rPr>
          <w:rFonts w:ascii="Tahoma" w:hAnsi="Tahoma" w:cs="Tahoma"/>
          <w:sz w:val="22"/>
          <w:szCs w:val="22"/>
        </w:rPr>
        <w:t>Marcin Montewka.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VI. TERMIN ZWIĄZANIA OFERTĄ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Składający ofertę Wykonawca pozostaje nią związany przez okres 30 dni od upływu terminu składania ofert. W uzasadnionych przypadkach, co najmniej 7 dni przed upływem terminu związania ofertą, Zamawiający może zwrócić się do </w:t>
      </w:r>
      <w:r w:rsidR="00A7112B" w:rsidRPr="00C5755A">
        <w:rPr>
          <w:rFonts w:ascii="Tahoma" w:hAnsi="Tahoma" w:cs="Tahoma"/>
          <w:sz w:val="22"/>
          <w:szCs w:val="22"/>
        </w:rPr>
        <w:t>W</w:t>
      </w:r>
      <w:r w:rsidRPr="00C5755A">
        <w:rPr>
          <w:rFonts w:ascii="Tahoma" w:hAnsi="Tahoma" w:cs="Tahoma"/>
          <w:sz w:val="22"/>
          <w:szCs w:val="22"/>
        </w:rPr>
        <w:t>ykonawców o wyrażenie zgody na przedłużenie terminu związania ofertą o oznaczony okres, nie dłuższy jednak niż 60 dni. Zgoda Wykonawcy na przedłużenie terminu związania ofertą powinna być wyrażona na piśmie.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 xml:space="preserve">VII. WYMAGANIA DOTYCZĄCE WADIUM 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Zamawiający nie wymaga wpłaty wadium w przedmiotowym postępowaniu.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 </w:t>
      </w:r>
      <w:r w:rsidRPr="00C5755A">
        <w:rPr>
          <w:rFonts w:ascii="Tahoma" w:hAnsi="Tahoma" w:cs="Tahoma"/>
          <w:b/>
          <w:sz w:val="22"/>
          <w:szCs w:val="22"/>
        </w:rPr>
        <w:t>VIII. OPIS SPOSOBU PRZYGOTOWANIA OFERT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 1. Wykonawca zobowiązany jest do złożenia oferty na formularzu ofertowym, który stanowi Załącznik nr 1 do zapytania ofertowego.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2. Do formularza oferty należy załączyć dokumenty wymienione w pkt. IV zapytania ofertowego.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3. Oferta musi być sporządzona w języku polskim. 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4. Wykonawca może złożyć tylko jedną ofertę.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5. Każda strona oferty wraz z załącznikami musi być podpisana przez osobę upoważnioną do podpisywania oferty. 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6. Wszelkie poprawki lub zmiany (również te przy użyciu korektora) w ofercie, w tym złącznikach, muszą być własnoręcznie podpisane przez osobę upoważnioną do podpisania oferty. 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7. Wymaga się, aby każda załączona do oferty kopia wymaganego dokumentu była poświadczona za zgodność z oryginałem (na każdej stronie zawierającej treść) przez uprawnionego przedstawiciela wykonawcy upoważnionego do podpisania oferty. 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lastRenderedPageBreak/>
        <w:t xml:space="preserve">8. Wykonawcy ponoszą wszelkie koszty własne związane z przygotowaniem i złożeniem oferty, niezależnie od wyników postępowania. Zamawiający nie odpowiada za koszty poniesione przez Wykonawców w związku z przygotowaniem i złożeniem oferty. </w:t>
      </w: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9. Wyjaśnienia w toku badania i oceny ofert: </w:t>
      </w:r>
    </w:p>
    <w:p w:rsidR="00427EB8" w:rsidRDefault="00FD3A35" w:rsidP="00B26FD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1) w toku badania i oceny ofert Zamawiający może wezwać Wykonawców do uzupełnienia oświadczeń lub dokumentów potwierdzających spełnienie warunków udziału w postępowaniu. Uzupełniane oświadczenia i dokumenty powinny potwierdzać spełnianie przez Wykonawcę warunków udziału w postępowaniu nie później niż w dniu, w którym upłynął termin składania ofert. </w:t>
      </w:r>
    </w:p>
    <w:p w:rsidR="00FD3A35" w:rsidRPr="00C5755A" w:rsidRDefault="00FD3A35" w:rsidP="00427EB8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2) w toku badania i oceny ofert Zamawiający może żądać od Wykonawców wyjaśnień dotyczących treści złożonych ofert oraz wyjaśnień dotyczących oświadczeń lub dokumentów potwierdzających spełnianie przez Wykonawców warunków udziału w postępowaniu.</w:t>
      </w:r>
    </w:p>
    <w:p w:rsidR="00FD3A35" w:rsidRPr="00C5755A" w:rsidRDefault="00FD3A35" w:rsidP="00427EB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10. Każdy Wykonawca ma prawo zwrócić się do Zamawiającego o wyjaśnienie treści zapytania ofertowego. Pytania Wykonawców muszą być sformułowane na piśmie</w:t>
      </w:r>
      <w:r w:rsidR="00096407">
        <w:rPr>
          <w:rFonts w:ascii="Tahoma" w:hAnsi="Tahoma" w:cs="Tahoma"/>
          <w:sz w:val="22"/>
          <w:szCs w:val="22"/>
        </w:rPr>
        <w:br/>
      </w:r>
      <w:r w:rsidRPr="00C5755A">
        <w:rPr>
          <w:rFonts w:ascii="Tahoma" w:hAnsi="Tahoma" w:cs="Tahoma"/>
          <w:sz w:val="22"/>
          <w:szCs w:val="22"/>
        </w:rPr>
        <w:t>i skierowane na adres: Starostwo Powiatowe w Lidzbarku Warmińskim ul. Wyszyńskiego 37, 11-100 Lidzbark Warm</w:t>
      </w:r>
      <w:r w:rsidR="00427EB8">
        <w:rPr>
          <w:rFonts w:ascii="Tahoma" w:hAnsi="Tahoma" w:cs="Tahoma"/>
          <w:sz w:val="22"/>
          <w:szCs w:val="22"/>
        </w:rPr>
        <w:t xml:space="preserve">iński,  </w:t>
      </w:r>
      <w:r w:rsidRPr="00C5755A">
        <w:rPr>
          <w:rFonts w:ascii="Tahoma" w:hAnsi="Tahoma" w:cs="Tahoma"/>
          <w:sz w:val="22"/>
          <w:szCs w:val="22"/>
        </w:rPr>
        <w:t xml:space="preserve">e-mail:, </w:t>
      </w:r>
      <w:hyperlink r:id="rId13" w:history="1">
        <w:r w:rsidR="00546494" w:rsidRPr="00C5755A">
          <w:rPr>
            <w:rStyle w:val="Hipercze"/>
            <w:rFonts w:ascii="Tahoma" w:hAnsi="Tahoma" w:cs="Tahoma"/>
            <w:sz w:val="22"/>
            <w:szCs w:val="22"/>
          </w:rPr>
          <w:t>sekretariat@powiatlidzbarski.pl</w:t>
        </w:r>
      </w:hyperlink>
      <w:r w:rsidRPr="00C5755A">
        <w:rPr>
          <w:rFonts w:ascii="Tahoma" w:hAnsi="Tahoma" w:cs="Tahoma"/>
          <w:sz w:val="22"/>
          <w:szCs w:val="22"/>
        </w:rPr>
        <w:t xml:space="preserve">, </w:t>
      </w:r>
      <w:hyperlink r:id="rId14" w:history="1">
        <w:r w:rsidR="00546494" w:rsidRPr="00C5755A">
          <w:rPr>
            <w:rStyle w:val="Hipercze"/>
            <w:rFonts w:ascii="Tahoma" w:hAnsi="Tahoma" w:cs="Tahoma"/>
            <w:sz w:val="22"/>
            <w:szCs w:val="22"/>
          </w:rPr>
          <w:t>marcin.montewka@powiatlidzbarski.pl</w:t>
        </w:r>
      </w:hyperlink>
      <w:r w:rsidR="00546494" w:rsidRPr="00C5755A">
        <w:rPr>
          <w:rFonts w:ascii="Tahoma" w:hAnsi="Tahoma" w:cs="Tahoma"/>
          <w:sz w:val="22"/>
          <w:szCs w:val="22"/>
        </w:rPr>
        <w:t xml:space="preserve"> .</w:t>
      </w:r>
    </w:p>
    <w:p w:rsidR="00FD3A35" w:rsidRPr="00C5755A" w:rsidRDefault="00FD3A35" w:rsidP="00B26FD8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11. Zamawiający jest </w:t>
      </w:r>
      <w:r w:rsidR="00096407">
        <w:rPr>
          <w:rFonts w:ascii="Tahoma" w:hAnsi="Tahoma" w:cs="Tahoma"/>
          <w:sz w:val="22"/>
          <w:szCs w:val="22"/>
        </w:rPr>
        <w:t>z</w:t>
      </w:r>
      <w:r w:rsidRPr="00C5755A">
        <w:rPr>
          <w:rFonts w:ascii="Tahoma" w:hAnsi="Tahoma" w:cs="Tahoma"/>
          <w:sz w:val="22"/>
          <w:szCs w:val="22"/>
        </w:rPr>
        <w:t xml:space="preserve">obowiązany udzielić wyjaśnień niezwłocznie jednak nie później niż </w:t>
      </w:r>
      <w:r w:rsidRPr="00C5755A">
        <w:rPr>
          <w:rFonts w:ascii="Tahoma" w:hAnsi="Tahoma" w:cs="Tahoma"/>
          <w:iCs/>
          <w:sz w:val="22"/>
          <w:szCs w:val="22"/>
        </w:rPr>
        <w:t xml:space="preserve"> na 2 dni przed upływem terminu składania ofert.</w:t>
      </w:r>
    </w:p>
    <w:p w:rsidR="00FD3A35" w:rsidRPr="00C5755A" w:rsidRDefault="00FD3A35" w:rsidP="00B26FD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W</w:t>
      </w:r>
      <w:r w:rsidRPr="00C5755A">
        <w:rPr>
          <w:rFonts w:ascii="Tahoma" w:hAnsi="Tahoma" w:cs="Tahoma"/>
          <w:color w:val="008000"/>
          <w:sz w:val="22"/>
          <w:szCs w:val="22"/>
        </w:rPr>
        <w:t xml:space="preserve"> </w:t>
      </w:r>
      <w:r w:rsidRPr="00C5755A">
        <w:rPr>
          <w:rFonts w:ascii="Tahoma" w:hAnsi="Tahoma" w:cs="Tahoma"/>
          <w:sz w:val="22"/>
          <w:szCs w:val="22"/>
        </w:rPr>
        <w:t>uzasadnionych przypadkach Zamawiający może przed upływem terminu składania ofert</w:t>
      </w:r>
      <w:r w:rsidR="00096407">
        <w:rPr>
          <w:rFonts w:ascii="Tahoma" w:hAnsi="Tahoma" w:cs="Tahoma"/>
          <w:sz w:val="22"/>
          <w:szCs w:val="22"/>
        </w:rPr>
        <w:t xml:space="preserve"> zmienić treść </w:t>
      </w:r>
      <w:r w:rsidRPr="00C5755A">
        <w:rPr>
          <w:rFonts w:ascii="Tahoma" w:hAnsi="Tahoma" w:cs="Tahoma"/>
          <w:sz w:val="22"/>
          <w:szCs w:val="22"/>
        </w:rPr>
        <w:t>zapytania ofertowego. Dokonaną zmianę Zamawiający przekazuje niezwłocznie wszystkim Wykonawcom, którym przekazano zapytanie ofertowe</w:t>
      </w:r>
      <w:r w:rsidR="00096407">
        <w:rPr>
          <w:rFonts w:ascii="Tahoma" w:hAnsi="Tahoma" w:cs="Tahoma"/>
          <w:sz w:val="22"/>
          <w:szCs w:val="22"/>
        </w:rPr>
        <w:t>,</w:t>
      </w:r>
      <w:r w:rsidRPr="00C5755A">
        <w:rPr>
          <w:rFonts w:ascii="Tahoma" w:hAnsi="Tahoma" w:cs="Tahoma"/>
          <w:sz w:val="22"/>
          <w:szCs w:val="22"/>
        </w:rPr>
        <w:t xml:space="preserve"> a także zamieszcza ją na stronie internetowej.</w:t>
      </w:r>
    </w:p>
    <w:p w:rsidR="00FD3A35" w:rsidRPr="00C5755A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Jeżeli w wyniku zmiany treści zapytania ofertowego jest niezbędny dodatkowy czas na wprowadzenie zmian w ofertach, Zamawiający przedłuża termin składania ofert i informuje o tym Wykonawców, którym przekazano zapytanie ofertowe, oraz zamieszcza informację na stronie internetowej. </w:t>
      </w:r>
      <w:r w:rsidRPr="00C5755A">
        <w:rPr>
          <w:rFonts w:ascii="Tahoma" w:hAnsi="Tahoma" w:cs="Tahoma"/>
          <w:color w:val="99CC00"/>
          <w:sz w:val="22"/>
          <w:szCs w:val="22"/>
        </w:rPr>
        <w:t xml:space="preserve"> </w:t>
      </w:r>
    </w:p>
    <w:p w:rsidR="00FD3A35" w:rsidRPr="00C5755A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Wszelkie informacje o zmianach w niniejszym zapytaniu ofertowym oraz odpowiedzi na pytania zostaną opublikowane na stronie internetowej Zamawiającego </w:t>
      </w:r>
      <w:hyperlink r:id="rId15" w:history="1">
        <w:r w:rsidRPr="00C5755A">
          <w:rPr>
            <w:rStyle w:val="Hipercze"/>
            <w:rFonts w:ascii="Tahoma" w:hAnsi="Tahoma" w:cs="Tahoma"/>
            <w:sz w:val="22"/>
            <w:szCs w:val="22"/>
          </w:rPr>
          <w:t>http://bip.splidzbark.warmia.mazury.pl/</w:t>
        </w:r>
      </w:hyperlink>
    </w:p>
    <w:p w:rsidR="00FD3A35" w:rsidRPr="00C5755A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Wykonawca, którego oferta została wybrana, zobowiązany jest do zawarcia umowy zgodnie z wymaganiami niniejszego zapytania ofertowego, jego zobowiązaniem zawartym w ofercie i na warunkach określonych we wzorze umowy.</w:t>
      </w:r>
    </w:p>
    <w:p w:rsidR="00FD3A35" w:rsidRPr="00C5755A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Wzór umowy stanowi załącznik nr 3 do zapytania ofertowego. </w:t>
      </w:r>
    </w:p>
    <w:p w:rsidR="00FD3A35" w:rsidRPr="00C5755A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lastRenderedPageBreak/>
        <w:t>Zakres świadczenia Wykonawcy wynikający z zawartej umowy musi być tożsamy z jego zobowiązaniem zawartym w ofercie.</w:t>
      </w:r>
    </w:p>
    <w:p w:rsidR="00FD3A35" w:rsidRPr="00C5755A" w:rsidRDefault="00FD3A35" w:rsidP="00AC0671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Umowa w sprawie zamówienia publicznego będzie nieważna w części wykraczającej poza określenie przedmiotu zamówienia określonego w zapytaniu ofertowym. </w:t>
      </w:r>
    </w:p>
    <w:p w:rsidR="00FD3A35" w:rsidRPr="00096407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0"/>
          <w:szCs w:val="10"/>
        </w:rPr>
      </w:pPr>
    </w:p>
    <w:p w:rsidR="00FD3A35" w:rsidRPr="00C5755A" w:rsidRDefault="00FD3A35" w:rsidP="008022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IX. MIEJSCE ORAZ TERMIN SKŁADANIA OFERT</w:t>
      </w:r>
    </w:p>
    <w:p w:rsidR="00FD3A35" w:rsidRPr="00C5755A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Ofertę należy złożyć </w:t>
      </w:r>
      <w:r w:rsidRPr="00C5755A">
        <w:rPr>
          <w:rFonts w:ascii="Tahoma" w:hAnsi="Tahoma" w:cs="Tahoma"/>
          <w:spacing w:val="4"/>
          <w:sz w:val="22"/>
          <w:szCs w:val="22"/>
        </w:rPr>
        <w:t xml:space="preserve">w siedzibie Zamawiającego: </w:t>
      </w:r>
      <w:r w:rsidRPr="00C5755A">
        <w:rPr>
          <w:rFonts w:ascii="Tahoma" w:hAnsi="Tahoma" w:cs="Tahoma"/>
          <w:b/>
          <w:bCs/>
          <w:sz w:val="22"/>
          <w:szCs w:val="22"/>
        </w:rPr>
        <w:t xml:space="preserve">Starostwo Powiatowe w Lidzbarku Warmińskim ul. Wyszyńskiego 37, 11-100 Lidzbark Warmiński, pokój nr 206 </w:t>
      </w:r>
      <w:r w:rsidRPr="00C5755A">
        <w:rPr>
          <w:rFonts w:ascii="Tahoma" w:hAnsi="Tahoma" w:cs="Tahoma"/>
          <w:sz w:val="22"/>
          <w:szCs w:val="22"/>
        </w:rPr>
        <w:t xml:space="preserve"> w terminie </w:t>
      </w:r>
      <w:r w:rsidRPr="00C5755A">
        <w:rPr>
          <w:rFonts w:ascii="Tahoma" w:hAnsi="Tahoma" w:cs="Tahoma"/>
          <w:b/>
          <w:bCs/>
          <w:sz w:val="22"/>
          <w:szCs w:val="22"/>
        </w:rPr>
        <w:t xml:space="preserve">do dnia </w:t>
      </w:r>
      <w:r w:rsidR="00546494" w:rsidRPr="00C5755A">
        <w:rPr>
          <w:rFonts w:ascii="Tahoma" w:hAnsi="Tahoma" w:cs="Tahoma"/>
          <w:b/>
          <w:bCs/>
          <w:sz w:val="22"/>
          <w:szCs w:val="22"/>
        </w:rPr>
        <w:t>30.05</w:t>
      </w:r>
      <w:r w:rsidR="002213B2" w:rsidRPr="00C5755A">
        <w:rPr>
          <w:rFonts w:ascii="Tahoma" w:hAnsi="Tahoma" w:cs="Tahoma"/>
          <w:b/>
          <w:bCs/>
          <w:sz w:val="22"/>
          <w:szCs w:val="22"/>
        </w:rPr>
        <w:t>.</w:t>
      </w:r>
      <w:r w:rsidRPr="00C5755A">
        <w:rPr>
          <w:rFonts w:ascii="Tahoma" w:hAnsi="Tahoma" w:cs="Tahoma"/>
          <w:b/>
          <w:bCs/>
          <w:sz w:val="22"/>
          <w:szCs w:val="22"/>
        </w:rPr>
        <w:t>2018 r. do godziny 11.00</w:t>
      </w:r>
      <w:r w:rsidRPr="00C5755A">
        <w:rPr>
          <w:rFonts w:ascii="Tahoma" w:hAnsi="Tahoma" w:cs="Tahoma"/>
          <w:sz w:val="22"/>
          <w:szCs w:val="22"/>
        </w:rPr>
        <w:t>, osobiście, za pośrednictwem operatora pocztowego bądź posłańca.</w:t>
      </w:r>
    </w:p>
    <w:p w:rsidR="00FD3A35" w:rsidRPr="00C5755A" w:rsidRDefault="00FD3A35" w:rsidP="00C0512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0" w:firstLine="45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Otwarcie ofert nastąpi w</w:t>
      </w:r>
      <w:r w:rsidRPr="00C5755A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C5755A">
        <w:rPr>
          <w:rFonts w:ascii="Tahoma" w:hAnsi="Tahoma" w:cs="Tahoma"/>
          <w:spacing w:val="4"/>
          <w:sz w:val="22"/>
          <w:szCs w:val="22"/>
        </w:rPr>
        <w:t xml:space="preserve">siedzibie Zamawiającego </w:t>
      </w:r>
      <w:r w:rsidRPr="00C5755A">
        <w:rPr>
          <w:rFonts w:ascii="Tahoma" w:hAnsi="Tahoma" w:cs="Tahoma"/>
          <w:b/>
          <w:bCs/>
          <w:sz w:val="22"/>
          <w:szCs w:val="22"/>
        </w:rPr>
        <w:t xml:space="preserve">Starostwo Powiatowe w Lidzbarku Warmińskim ul. Wyszyńskiego 37, 11-100 Lidzbark Warmiński, pokój nr 204 </w:t>
      </w:r>
      <w:r w:rsidRPr="00C5755A">
        <w:rPr>
          <w:rFonts w:ascii="Tahoma" w:hAnsi="Tahoma" w:cs="Tahoma"/>
          <w:sz w:val="22"/>
          <w:szCs w:val="22"/>
        </w:rPr>
        <w:t xml:space="preserve">w </w:t>
      </w:r>
      <w:r w:rsidRPr="00C5755A">
        <w:rPr>
          <w:rFonts w:ascii="Tahoma" w:hAnsi="Tahoma" w:cs="Tahoma"/>
          <w:b/>
          <w:bCs/>
          <w:sz w:val="22"/>
          <w:szCs w:val="22"/>
        </w:rPr>
        <w:t xml:space="preserve">dniu </w:t>
      </w:r>
      <w:r w:rsidR="00546494" w:rsidRPr="00C5755A">
        <w:rPr>
          <w:rFonts w:ascii="Tahoma" w:hAnsi="Tahoma" w:cs="Tahoma"/>
          <w:b/>
          <w:bCs/>
          <w:sz w:val="22"/>
          <w:szCs w:val="22"/>
        </w:rPr>
        <w:t>30.05</w:t>
      </w:r>
      <w:r w:rsidR="002213B2" w:rsidRPr="00C5755A">
        <w:rPr>
          <w:rFonts w:ascii="Tahoma" w:hAnsi="Tahoma" w:cs="Tahoma"/>
          <w:b/>
          <w:bCs/>
          <w:sz w:val="22"/>
          <w:szCs w:val="22"/>
        </w:rPr>
        <w:t>.</w:t>
      </w:r>
      <w:r w:rsidRPr="00C5755A">
        <w:rPr>
          <w:rFonts w:ascii="Tahoma" w:hAnsi="Tahoma" w:cs="Tahoma"/>
          <w:b/>
          <w:bCs/>
          <w:sz w:val="22"/>
          <w:szCs w:val="22"/>
        </w:rPr>
        <w:t>2018 r., o godzinie 11.15</w:t>
      </w:r>
    </w:p>
    <w:p w:rsidR="00FD3A35" w:rsidRPr="00C5755A" w:rsidRDefault="00FD3A35" w:rsidP="006E0AF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Oferty złożone po terminie zostaną zwrócone Wykonawcom bez otwierania.</w:t>
      </w:r>
    </w:p>
    <w:p w:rsidR="00FD3A35" w:rsidRDefault="00FD3A35" w:rsidP="0051501A">
      <w:pPr>
        <w:pStyle w:val="Tekstpodstawowy22"/>
        <w:numPr>
          <w:ilvl w:val="0"/>
          <w:numId w:val="35"/>
        </w:numPr>
        <w:tabs>
          <w:tab w:val="left" w:pos="426"/>
        </w:tabs>
        <w:spacing w:line="360" w:lineRule="auto"/>
        <w:ind w:left="0" w:right="-1" w:firstLine="45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Ofertę należy umieścić w zamkniętym opakowaniu, uniemożliwiającym odczytanie jego zawartości bez uszkodzenia tego opakowania. Opakowanie powinno być oznaczone nazwą (firmą) i adresem Wykonawcy, zaadresowane następująco:</w:t>
      </w:r>
    </w:p>
    <w:p w:rsidR="00096407" w:rsidRPr="00096407" w:rsidRDefault="00096407" w:rsidP="00096407">
      <w:pPr>
        <w:pStyle w:val="Tekstpodstawowy22"/>
        <w:tabs>
          <w:tab w:val="left" w:pos="426"/>
        </w:tabs>
        <w:spacing w:line="360" w:lineRule="auto"/>
        <w:ind w:left="45" w:right="-1"/>
        <w:rPr>
          <w:rFonts w:ascii="Tahoma" w:hAnsi="Tahoma" w:cs="Tahoma"/>
          <w:sz w:val="6"/>
          <w:szCs w:val="6"/>
        </w:rPr>
      </w:pPr>
    </w:p>
    <w:p w:rsidR="00546494" w:rsidRPr="00C5755A" w:rsidRDefault="00546494" w:rsidP="00096407">
      <w:pPr>
        <w:pStyle w:val="Tekstpodstawowy31"/>
        <w:spacing w:line="360" w:lineRule="auto"/>
        <w:ind w:left="405" w:right="283"/>
        <w:jc w:val="center"/>
        <w:rPr>
          <w:rFonts w:ascii="Tahoma" w:hAnsi="Tahoma" w:cs="Tahoma"/>
          <w:b/>
          <w:bCs/>
          <w:iCs/>
          <w:sz w:val="22"/>
          <w:szCs w:val="22"/>
          <w:u w:val="single"/>
        </w:rPr>
      </w:pPr>
      <w:r w:rsidRPr="00C5755A">
        <w:rPr>
          <w:rFonts w:ascii="Tahoma" w:hAnsi="Tahoma" w:cs="Tahoma"/>
          <w:sz w:val="22"/>
          <w:szCs w:val="22"/>
        </w:rPr>
        <w:t>OFERTA w postępowaniu: „</w:t>
      </w:r>
      <w:r w:rsidR="00096407">
        <w:rPr>
          <w:rFonts w:ascii="Tahoma" w:hAnsi="Tahoma" w:cs="Tahoma"/>
          <w:sz w:val="22"/>
          <w:szCs w:val="22"/>
        </w:rPr>
        <w:t xml:space="preserve">Dostawa i montaż </w:t>
      </w:r>
      <w:r w:rsidRPr="00C5755A">
        <w:rPr>
          <w:rFonts w:ascii="Tahoma" w:hAnsi="Tahoma" w:cs="Tahoma"/>
          <w:sz w:val="22"/>
          <w:szCs w:val="22"/>
        </w:rPr>
        <w:t xml:space="preserve">okien w budynku bursy przy Zespole Szkół i Placówek Oświatowych </w:t>
      </w:r>
      <w:r w:rsidRPr="00C5755A">
        <w:rPr>
          <w:rFonts w:ascii="Tahoma" w:hAnsi="Tahoma" w:cs="Tahoma"/>
          <w:sz w:val="22"/>
          <w:szCs w:val="22"/>
          <w:shd w:val="clear" w:color="auto" w:fill="FFFFFF"/>
        </w:rPr>
        <w:t xml:space="preserve"> ul. Wierzbickiego 3B </w:t>
      </w:r>
      <w:r w:rsidRPr="00C5755A">
        <w:rPr>
          <w:rFonts w:ascii="Tahoma" w:hAnsi="Tahoma" w:cs="Tahoma"/>
          <w:sz w:val="22"/>
          <w:szCs w:val="22"/>
        </w:rPr>
        <w:t>w Lidzbarku Warmińskim“</w:t>
      </w:r>
      <w:r w:rsidRPr="00C5755A">
        <w:rPr>
          <w:rFonts w:ascii="Tahoma" w:hAnsi="Tahoma" w:cs="Tahoma"/>
          <w:b/>
          <w:bCs/>
          <w:iCs/>
          <w:sz w:val="22"/>
          <w:szCs w:val="22"/>
          <w:u w:val="single"/>
        </w:rPr>
        <w:t xml:space="preserve"> </w:t>
      </w:r>
    </w:p>
    <w:p w:rsidR="00546494" w:rsidRPr="00096407" w:rsidRDefault="00546494" w:rsidP="006E0AF4">
      <w:pPr>
        <w:pStyle w:val="Tekstpodstawowy31"/>
        <w:ind w:left="405" w:right="283"/>
        <w:jc w:val="center"/>
        <w:rPr>
          <w:rFonts w:ascii="Tahoma" w:hAnsi="Tahoma" w:cs="Tahoma"/>
          <w:b/>
          <w:bCs/>
          <w:iCs/>
          <w:sz w:val="8"/>
          <w:szCs w:val="8"/>
          <w:u w:val="single"/>
        </w:rPr>
      </w:pPr>
    </w:p>
    <w:p w:rsidR="00FD3A35" w:rsidRPr="00C5755A" w:rsidRDefault="00FD3A35" w:rsidP="006E0AF4">
      <w:pPr>
        <w:pStyle w:val="Tekstpodstawowy31"/>
        <w:ind w:left="405" w:right="283"/>
        <w:jc w:val="center"/>
        <w:rPr>
          <w:rFonts w:ascii="Tahoma" w:hAnsi="Tahoma" w:cs="Tahoma"/>
          <w:b/>
          <w:bCs/>
          <w:iCs/>
          <w:sz w:val="22"/>
          <w:szCs w:val="22"/>
          <w:u w:val="single"/>
        </w:rPr>
      </w:pPr>
      <w:r w:rsidRPr="00C5755A">
        <w:rPr>
          <w:rFonts w:ascii="Tahoma" w:hAnsi="Tahoma" w:cs="Tahoma"/>
          <w:b/>
          <w:bCs/>
          <w:iCs/>
          <w:sz w:val="22"/>
          <w:szCs w:val="22"/>
          <w:u w:val="single"/>
        </w:rPr>
        <w:t xml:space="preserve">Nie otwierać przed dniem </w:t>
      </w:r>
      <w:r w:rsidR="00546494" w:rsidRPr="00C5755A">
        <w:rPr>
          <w:rFonts w:ascii="Tahoma" w:hAnsi="Tahoma" w:cs="Tahoma"/>
          <w:b/>
          <w:bCs/>
          <w:iCs/>
          <w:sz w:val="22"/>
          <w:szCs w:val="22"/>
          <w:u w:val="single"/>
        </w:rPr>
        <w:t>30</w:t>
      </w:r>
      <w:r w:rsidR="008D512B" w:rsidRPr="00C5755A">
        <w:rPr>
          <w:rFonts w:ascii="Tahoma" w:hAnsi="Tahoma" w:cs="Tahoma"/>
          <w:b/>
          <w:bCs/>
          <w:iCs/>
          <w:sz w:val="22"/>
          <w:szCs w:val="22"/>
          <w:u w:val="single"/>
        </w:rPr>
        <w:t>.0</w:t>
      </w:r>
      <w:r w:rsidR="00546494" w:rsidRPr="00C5755A">
        <w:rPr>
          <w:rFonts w:ascii="Tahoma" w:hAnsi="Tahoma" w:cs="Tahoma"/>
          <w:b/>
          <w:bCs/>
          <w:iCs/>
          <w:sz w:val="22"/>
          <w:szCs w:val="22"/>
          <w:u w:val="single"/>
        </w:rPr>
        <w:t>5</w:t>
      </w:r>
      <w:r w:rsidR="008D512B" w:rsidRPr="00C5755A">
        <w:rPr>
          <w:rFonts w:ascii="Tahoma" w:hAnsi="Tahoma" w:cs="Tahoma"/>
          <w:b/>
          <w:bCs/>
          <w:iCs/>
          <w:sz w:val="22"/>
          <w:szCs w:val="22"/>
          <w:u w:val="single"/>
        </w:rPr>
        <w:t xml:space="preserve">. </w:t>
      </w:r>
      <w:r w:rsidRPr="00C5755A">
        <w:rPr>
          <w:rFonts w:ascii="Tahoma" w:hAnsi="Tahoma" w:cs="Tahoma"/>
          <w:b/>
          <w:bCs/>
          <w:iCs/>
          <w:sz w:val="22"/>
          <w:szCs w:val="22"/>
          <w:u w:val="single"/>
        </w:rPr>
        <w:t>2018 r. godz. 11.15</w:t>
      </w:r>
    </w:p>
    <w:p w:rsidR="00FD3A35" w:rsidRPr="00C5755A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</w:p>
    <w:p w:rsidR="00FD3A35" w:rsidRPr="00C5755A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5. O wynikach postępowania (ewentualnie o jego unieważnieniu) Wykonawcy  zostaną powiadomieni e-mailem. </w:t>
      </w:r>
    </w:p>
    <w:p w:rsidR="00FD3A35" w:rsidRPr="00C5755A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6. Wykonawca może przed upływem terminu do składania ofert zmienić lub wycofać ofertę. </w:t>
      </w:r>
    </w:p>
    <w:p w:rsidR="00FD3A35" w:rsidRPr="00C5755A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X. OPIS SPOSOBU OBLICZENIA CENY</w:t>
      </w:r>
      <w:r w:rsidRPr="00C5755A">
        <w:rPr>
          <w:rFonts w:ascii="Tahoma" w:hAnsi="Tahoma" w:cs="Tahoma"/>
          <w:sz w:val="22"/>
          <w:szCs w:val="22"/>
        </w:rPr>
        <w:t xml:space="preserve"> </w:t>
      </w:r>
    </w:p>
    <w:p w:rsidR="00FD3A35" w:rsidRPr="00C5755A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1. Wykonawca winien uwzględnić w cenie wszelkie koszty wynikające z opisu przedmiotu zamówienia na podstawie własnych kalkulacji i szacunków oraz najlepszej wiedzy specjalistycznej. </w:t>
      </w:r>
    </w:p>
    <w:p w:rsidR="00FD3A35" w:rsidRPr="00C5755A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2. Podana w formularzu ofertowym cena jest ostateczną i nie podlega podwyższeniu/waloryzacji w czasie realizacji przedmiotu zamówienia. </w:t>
      </w:r>
    </w:p>
    <w:p w:rsidR="00FD3A35" w:rsidRPr="00C5755A" w:rsidRDefault="00FD3A35" w:rsidP="00AA7F8A">
      <w:pPr>
        <w:tabs>
          <w:tab w:val="left" w:pos="720"/>
        </w:tabs>
        <w:spacing w:line="360" w:lineRule="auto"/>
        <w:ind w:right="-1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3. Cenę oferty należy podać w formularzu ofertowym (zał. Nr 1) w złotych polskich, z dokładnością do dwóch miejsc po przecinku. </w:t>
      </w:r>
    </w:p>
    <w:p w:rsidR="00FD3A35" w:rsidRPr="00C5755A" w:rsidRDefault="00FD3A35" w:rsidP="006E0AF4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XI. OPIS KRYTERIÓW, KTÓRYMI ZAMAWIAJĄCY BĘDZIE SIĘ KIEROWAŁ PRZY WYBORZE OFERTY, WRAZ Z PODANIEM ZNACZENIA TYCH KRYTERIÓW I SPOSOBU OCENY OFERT</w:t>
      </w:r>
    </w:p>
    <w:p w:rsidR="00546494" w:rsidRPr="00096407" w:rsidRDefault="00546494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8"/>
          <w:szCs w:val="8"/>
        </w:rPr>
      </w:pPr>
    </w:p>
    <w:p w:rsidR="00FD3A35" w:rsidRPr="00C5755A" w:rsidRDefault="00FD3A35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Kryterium oceny ofert stanowi : </w:t>
      </w:r>
      <w:r w:rsidR="00546494" w:rsidRPr="00C5755A">
        <w:rPr>
          <w:rFonts w:ascii="Tahoma" w:hAnsi="Tahoma" w:cs="Tahoma"/>
          <w:sz w:val="22"/>
          <w:szCs w:val="22"/>
        </w:rPr>
        <w:t xml:space="preserve"> </w:t>
      </w:r>
      <w:r w:rsidR="00546494" w:rsidRPr="00C5755A">
        <w:rPr>
          <w:rFonts w:ascii="Tahoma" w:hAnsi="Tahoma" w:cs="Tahoma"/>
          <w:b/>
          <w:sz w:val="22"/>
          <w:szCs w:val="22"/>
        </w:rPr>
        <w:t>cena 100%</w:t>
      </w:r>
    </w:p>
    <w:p w:rsidR="00546494" w:rsidRPr="00096407" w:rsidRDefault="00546494" w:rsidP="00A17089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8"/>
          <w:szCs w:val="8"/>
        </w:rPr>
      </w:pPr>
    </w:p>
    <w:p w:rsidR="00FD3A35" w:rsidRPr="00C5755A" w:rsidRDefault="00FD3A35" w:rsidP="0076286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Z POSTĘPOWANIA WYKLUCZA SIĘ WYKONAWCÓW, KTÓRZY</w:t>
      </w:r>
      <w:r w:rsidRPr="00C5755A">
        <w:rPr>
          <w:rFonts w:ascii="Tahoma" w:hAnsi="Tahoma" w:cs="Tahoma"/>
          <w:sz w:val="22"/>
          <w:szCs w:val="22"/>
        </w:rPr>
        <w:t xml:space="preserve">: 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Złożyli nieprawdziwe informacje mające wpływ lub mogące mieć wpływ na wynik prowadzonego zapytania ofertowego.</w:t>
      </w:r>
    </w:p>
    <w:p w:rsidR="00FD3A35" w:rsidRPr="00096407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color w:val="000000"/>
          <w:sz w:val="8"/>
          <w:szCs w:val="8"/>
        </w:rPr>
      </w:pP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XIII. OKOLICZNOŚCI, W KTÓRYCH OFERTA PODLEGA ODRZUCENIU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Ofertę Wykonawcy wykluczonego z zapytania na podstawie rozdziału XII uznaje się za odrzuconą. </w:t>
      </w:r>
    </w:p>
    <w:p w:rsidR="00FD3A35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8"/>
          <w:szCs w:val="8"/>
        </w:rPr>
      </w:pPr>
    </w:p>
    <w:p w:rsidR="00096407" w:rsidRDefault="00096407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8"/>
          <w:szCs w:val="8"/>
        </w:rPr>
      </w:pPr>
    </w:p>
    <w:p w:rsidR="00096407" w:rsidRPr="00096407" w:rsidRDefault="00096407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8"/>
          <w:szCs w:val="8"/>
        </w:rPr>
      </w:pP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XIV. OKOLICZNOŚCI, W KTÓRYCH OFERTA NIE PODLEGA ROZPATRZENIU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1. Treść oferty nie odpowiada treści zapytania ofertowego.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2. Zawiera błędy w obliczeniu ceny. 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3. Nie zawiera formularza ofertowego.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4. Formularz ofertowy nie jest własnoręcznie podpisany.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5. Formularz ofertowy zawiera niewypełnione pola. 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6. Składane dokumenty nie są czytelne.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7. Oferta została złożona po terminie.</w:t>
      </w:r>
    </w:p>
    <w:p w:rsidR="00FD3A35" w:rsidRPr="00C5755A" w:rsidRDefault="00FD3A35" w:rsidP="0076286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Tahoma" w:hAnsi="Tahoma" w:cs="Tahoma"/>
          <w:color w:val="000000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8. Jest nieważna na podstawie odrębnych przepisów.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C5755A">
        <w:rPr>
          <w:rFonts w:ascii="Tahoma" w:hAnsi="Tahoma" w:cs="Tahoma"/>
          <w:b/>
          <w:sz w:val="22"/>
          <w:szCs w:val="22"/>
        </w:rPr>
        <w:t>XV. INFORMACJE DOTYCZĄCE MOŻLIWOŚCI UNIEWAŻNIENIA POSTĘPOWANIA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1. Zamawiający zastrzega sobie prawo unieważnienia postępowania na każdym jego etapie.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2. Postępowanie o zamówienie unieważnia się w szczególności, jeżeli: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1) nie wpłynęła żadna oferta,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2) cena najkorzystniejszej oferty przewyższa kwotę, którą Zamawiający może przeznaczyć na sfinansowanie zamówienia,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3) wystąpiły istotne zmiany okoliczności powodujące, że prowadzenie postępowania nie leży w interesie publicznym/Zamawiającego, czego nie można było przewidzieć w chwili uruchamiania postępowania,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4) zawiera błędy popełnione przez Zamawiającego uniemożliwiające kontynuowanie postępowania bądź zawarcie umowy.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Spis załączników: 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 xml:space="preserve">Załącznik Nr  1 – Wzór formularza oferty; </w:t>
      </w:r>
    </w:p>
    <w:p w:rsidR="00546494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Załącznik Nr 2 –</w:t>
      </w:r>
      <w:r w:rsidR="00546494" w:rsidRPr="00C5755A">
        <w:rPr>
          <w:rFonts w:ascii="Tahoma" w:hAnsi="Tahoma" w:cs="Tahoma"/>
          <w:sz w:val="22"/>
          <w:szCs w:val="22"/>
        </w:rPr>
        <w:t xml:space="preserve">Oświadczenie o spełnieniu warunków udziału w postępowaniu; </w:t>
      </w:r>
    </w:p>
    <w:p w:rsidR="00546494" w:rsidRPr="00C5755A" w:rsidRDefault="00546494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Z</w:t>
      </w:r>
      <w:r w:rsidR="00FD3A35" w:rsidRPr="00C5755A">
        <w:rPr>
          <w:rFonts w:ascii="Tahoma" w:hAnsi="Tahoma" w:cs="Tahoma"/>
          <w:sz w:val="22"/>
          <w:szCs w:val="22"/>
        </w:rPr>
        <w:t>ałącznik Nr 3 – Wzór umowy;</w:t>
      </w:r>
    </w:p>
    <w:p w:rsidR="00FD3A35" w:rsidRDefault="00546494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  <w:r w:rsidRPr="00C5755A">
        <w:rPr>
          <w:rFonts w:ascii="Tahoma" w:hAnsi="Tahoma" w:cs="Tahoma"/>
          <w:sz w:val="22"/>
          <w:szCs w:val="22"/>
        </w:rPr>
        <w:t>Załącznik nr 4 – Rysunek techniczny okna</w:t>
      </w:r>
      <w:r w:rsidR="00E63A5B">
        <w:rPr>
          <w:rFonts w:ascii="Tahoma" w:hAnsi="Tahoma" w:cs="Tahoma"/>
          <w:sz w:val="22"/>
          <w:szCs w:val="22"/>
        </w:rPr>
        <w:t>.</w:t>
      </w: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</w:p>
    <w:p w:rsidR="00FD3A35" w:rsidRPr="00C5755A" w:rsidRDefault="00FD3A35" w:rsidP="00762863">
      <w:pPr>
        <w:pStyle w:val="Akapitzlist"/>
        <w:widowControl w:val="0"/>
        <w:autoSpaceDE w:val="0"/>
        <w:autoSpaceDN w:val="0"/>
        <w:adjustRightInd w:val="0"/>
        <w:spacing w:before="120" w:line="360" w:lineRule="auto"/>
        <w:ind w:left="0"/>
        <w:jc w:val="both"/>
        <w:rPr>
          <w:rFonts w:ascii="Tahoma" w:hAnsi="Tahoma" w:cs="Tahoma"/>
          <w:sz w:val="22"/>
          <w:szCs w:val="22"/>
        </w:rPr>
      </w:pPr>
    </w:p>
    <w:sectPr w:rsidR="00FD3A35" w:rsidRPr="00C5755A" w:rsidSect="00427EB8">
      <w:footerReference w:type="defaul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DFC" w:rsidRDefault="00D80DFC" w:rsidP="00AD2F61">
      <w:r>
        <w:separator/>
      </w:r>
    </w:p>
  </w:endnote>
  <w:endnote w:type="continuationSeparator" w:id="0">
    <w:p w:rsidR="00D80DFC" w:rsidRDefault="00D80DFC" w:rsidP="00AD2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EB8" w:rsidRDefault="00603A9D">
    <w:pPr>
      <w:pStyle w:val="Stopka"/>
      <w:jc w:val="right"/>
    </w:pPr>
    <w:fldSimple w:instr=" PAGE   \* MERGEFORMAT ">
      <w:r w:rsidR="00C77F0A">
        <w:rPr>
          <w:noProof/>
        </w:rPr>
        <w:t>7</w:t>
      </w:r>
    </w:fldSimple>
  </w:p>
  <w:p w:rsidR="00427EB8" w:rsidRDefault="00427E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DFC" w:rsidRDefault="00D80DFC" w:rsidP="00AD2F61">
      <w:r>
        <w:separator/>
      </w:r>
    </w:p>
  </w:footnote>
  <w:footnote w:type="continuationSeparator" w:id="0">
    <w:p w:rsidR="00D80DFC" w:rsidRDefault="00D80DFC" w:rsidP="00AD2F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251"/>
        </w:tabs>
        <w:ind w:left="3251" w:hanging="360"/>
      </w:pPr>
      <w:rPr>
        <w:rFonts w:cs="Times New Roman"/>
      </w:rPr>
    </w:lvl>
  </w:abstractNum>
  <w:abstractNum w:abstractNumId="3">
    <w:nsid w:val="0000001F"/>
    <w:multiLevelType w:val="hybridMultilevel"/>
    <w:tmpl w:val="6CEAF086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4AE2BF1"/>
    <w:multiLevelType w:val="hybridMultilevel"/>
    <w:tmpl w:val="5728341E"/>
    <w:lvl w:ilvl="0" w:tplc="DF8CB27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04F963C6"/>
    <w:multiLevelType w:val="hybridMultilevel"/>
    <w:tmpl w:val="F2A06A5C"/>
    <w:lvl w:ilvl="0" w:tplc="E9F4D5E2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734A74"/>
    <w:multiLevelType w:val="hybridMultilevel"/>
    <w:tmpl w:val="8AE8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A31ACE"/>
    <w:multiLevelType w:val="hybridMultilevel"/>
    <w:tmpl w:val="95D2181E"/>
    <w:lvl w:ilvl="0" w:tplc="F41A0E3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D70870"/>
    <w:multiLevelType w:val="hybridMultilevel"/>
    <w:tmpl w:val="DD76A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D43144"/>
    <w:multiLevelType w:val="hybridMultilevel"/>
    <w:tmpl w:val="DC9CD0EA"/>
    <w:lvl w:ilvl="0" w:tplc="0415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B602C5"/>
    <w:multiLevelType w:val="hybridMultilevel"/>
    <w:tmpl w:val="6DBAD0CA"/>
    <w:lvl w:ilvl="0" w:tplc="91B4100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FA2176"/>
    <w:multiLevelType w:val="hybridMultilevel"/>
    <w:tmpl w:val="01380142"/>
    <w:lvl w:ilvl="0" w:tplc="7D324D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75C4919"/>
    <w:multiLevelType w:val="hybridMultilevel"/>
    <w:tmpl w:val="17F6B1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3">
    <w:nsid w:val="193536B4"/>
    <w:multiLevelType w:val="hybridMultilevel"/>
    <w:tmpl w:val="2CCE336A"/>
    <w:lvl w:ilvl="0" w:tplc="0BCAC01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>
    <w:nsid w:val="23E547C9"/>
    <w:multiLevelType w:val="hybridMultilevel"/>
    <w:tmpl w:val="EA241260"/>
    <w:lvl w:ilvl="0" w:tplc="D5106DBA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7A9327D"/>
    <w:multiLevelType w:val="hybridMultilevel"/>
    <w:tmpl w:val="FFAE833C"/>
    <w:lvl w:ilvl="0" w:tplc="1A00EBE2">
      <w:start w:val="1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B72246"/>
    <w:multiLevelType w:val="hybridMultilevel"/>
    <w:tmpl w:val="A8BA7886"/>
    <w:lvl w:ilvl="0" w:tplc="3B6C20B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8B53F5"/>
    <w:multiLevelType w:val="hybridMultilevel"/>
    <w:tmpl w:val="3B42A8A8"/>
    <w:lvl w:ilvl="0" w:tplc="A15CCB00">
      <w:start w:val="1"/>
      <w:numFmt w:val="decimal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42" w:hanging="180"/>
      </w:pPr>
      <w:rPr>
        <w:rFonts w:cs="Times New Roman"/>
      </w:rPr>
    </w:lvl>
  </w:abstractNum>
  <w:abstractNum w:abstractNumId="18">
    <w:nsid w:val="2A913189"/>
    <w:multiLevelType w:val="hybridMultilevel"/>
    <w:tmpl w:val="576EA21A"/>
    <w:lvl w:ilvl="0" w:tplc="30F81BBC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BD37B59"/>
    <w:multiLevelType w:val="hybridMultilevel"/>
    <w:tmpl w:val="F990C2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72431"/>
    <w:multiLevelType w:val="hybridMultilevel"/>
    <w:tmpl w:val="BC464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2D6299"/>
    <w:multiLevelType w:val="hybridMultilevel"/>
    <w:tmpl w:val="11A2BCD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402C0A52"/>
    <w:multiLevelType w:val="hybridMultilevel"/>
    <w:tmpl w:val="43A81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3">
    <w:nsid w:val="458D6FCA"/>
    <w:multiLevelType w:val="hybridMultilevel"/>
    <w:tmpl w:val="47D4FA9C"/>
    <w:lvl w:ilvl="0" w:tplc="0B004214">
      <w:start w:val="9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45B73859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460B62AA"/>
    <w:multiLevelType w:val="hybridMultilevel"/>
    <w:tmpl w:val="7764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687753B"/>
    <w:multiLevelType w:val="hybridMultilevel"/>
    <w:tmpl w:val="6854CFD8"/>
    <w:lvl w:ilvl="0" w:tplc="1246555E">
      <w:start w:val="1"/>
      <w:numFmt w:val="decimal"/>
      <w:lvlText w:val="%1."/>
      <w:lvlJc w:val="left"/>
      <w:pPr>
        <w:ind w:left="1698" w:hanging="99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473574A4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>
    <w:nsid w:val="48BC1382"/>
    <w:multiLevelType w:val="hybridMultilevel"/>
    <w:tmpl w:val="4716AE74"/>
    <w:lvl w:ilvl="0" w:tplc="303CCF7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9CE23F0"/>
    <w:multiLevelType w:val="hybridMultilevel"/>
    <w:tmpl w:val="5D304C80"/>
    <w:lvl w:ilvl="0" w:tplc="1FBA6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6D2965"/>
    <w:multiLevelType w:val="hybridMultilevel"/>
    <w:tmpl w:val="719E5B8E"/>
    <w:lvl w:ilvl="0" w:tplc="6E6A38DC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1">
    <w:nsid w:val="4CB46AC1"/>
    <w:multiLevelType w:val="hybridMultilevel"/>
    <w:tmpl w:val="21E6BEDC"/>
    <w:lvl w:ilvl="0" w:tplc="B32C5270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423AFB"/>
    <w:multiLevelType w:val="hybridMultilevel"/>
    <w:tmpl w:val="DB3C2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3">
    <w:nsid w:val="636F75D8"/>
    <w:multiLevelType w:val="hybridMultilevel"/>
    <w:tmpl w:val="2730C1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7D0BD9"/>
    <w:multiLevelType w:val="hybridMultilevel"/>
    <w:tmpl w:val="97F875F4"/>
    <w:lvl w:ilvl="0" w:tplc="B2A4B698">
      <w:start w:val="1"/>
      <w:numFmt w:val="decimal"/>
      <w:lvlText w:val="%1."/>
      <w:lvlJc w:val="left"/>
      <w:pPr>
        <w:ind w:left="405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5">
    <w:nsid w:val="712D0938"/>
    <w:multiLevelType w:val="hybridMultilevel"/>
    <w:tmpl w:val="AF40D1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36">
    <w:nsid w:val="75772C7F"/>
    <w:multiLevelType w:val="multilevel"/>
    <w:tmpl w:val="6966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111108"/>
    <w:multiLevelType w:val="hybridMultilevel"/>
    <w:tmpl w:val="D66CA648"/>
    <w:lvl w:ilvl="0" w:tplc="D4881F3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7D267FB8"/>
    <w:multiLevelType w:val="hybridMultilevel"/>
    <w:tmpl w:val="F0CEA392"/>
    <w:lvl w:ilvl="0" w:tplc="928EB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7073C7"/>
    <w:multiLevelType w:val="hybridMultilevel"/>
    <w:tmpl w:val="D50A78C0"/>
    <w:lvl w:ilvl="0" w:tplc="58BA2E8A">
      <w:start w:val="1"/>
      <w:numFmt w:val="decimal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26"/>
  </w:num>
  <w:num w:numId="2">
    <w:abstractNumId w:val="11"/>
  </w:num>
  <w:num w:numId="3">
    <w:abstractNumId w:val="13"/>
  </w:num>
  <w:num w:numId="4">
    <w:abstractNumId w:val="30"/>
  </w:num>
  <w:num w:numId="5">
    <w:abstractNumId w:val="25"/>
  </w:num>
  <w:num w:numId="6">
    <w:abstractNumId w:val="28"/>
  </w:num>
  <w:num w:numId="7">
    <w:abstractNumId w:val="14"/>
  </w:num>
  <w:num w:numId="8">
    <w:abstractNumId w:val="23"/>
  </w:num>
  <w:num w:numId="9">
    <w:abstractNumId w:val="38"/>
  </w:num>
  <w:num w:numId="10">
    <w:abstractNumId w:val="8"/>
  </w:num>
  <w:num w:numId="11">
    <w:abstractNumId w:val="29"/>
  </w:num>
  <w:num w:numId="12">
    <w:abstractNumId w:val="20"/>
  </w:num>
  <w:num w:numId="13">
    <w:abstractNumId w:val="21"/>
  </w:num>
  <w:num w:numId="14">
    <w:abstractNumId w:val="9"/>
  </w:num>
  <w:num w:numId="15">
    <w:abstractNumId w:val="16"/>
  </w:num>
  <w:num w:numId="16">
    <w:abstractNumId w:val="10"/>
  </w:num>
  <w:num w:numId="17">
    <w:abstractNumId w:val="18"/>
  </w:num>
  <w:num w:numId="18">
    <w:abstractNumId w:val="7"/>
  </w:num>
  <w:num w:numId="19">
    <w:abstractNumId w:val="2"/>
  </w:num>
  <w:num w:numId="20">
    <w:abstractNumId w:val="35"/>
  </w:num>
  <w:num w:numId="21">
    <w:abstractNumId w:val="22"/>
  </w:num>
  <w:num w:numId="22">
    <w:abstractNumId w:val="32"/>
  </w:num>
  <w:num w:numId="23">
    <w:abstractNumId w:val="12"/>
  </w:num>
  <w:num w:numId="24">
    <w:abstractNumId w:val="6"/>
  </w:num>
  <w:num w:numId="25">
    <w:abstractNumId w:val="37"/>
  </w:num>
  <w:num w:numId="26">
    <w:abstractNumId w:val="24"/>
  </w:num>
  <w:num w:numId="27">
    <w:abstractNumId w:val="27"/>
  </w:num>
  <w:num w:numId="28">
    <w:abstractNumId w:val="31"/>
  </w:num>
  <w:num w:numId="29">
    <w:abstractNumId w:val="36"/>
  </w:num>
  <w:num w:numId="30">
    <w:abstractNumId w:val="4"/>
  </w:num>
  <w:num w:numId="31">
    <w:abstractNumId w:val="3"/>
  </w:num>
  <w:num w:numId="32">
    <w:abstractNumId w:val="17"/>
  </w:num>
  <w:num w:numId="33">
    <w:abstractNumId w:val="0"/>
  </w:num>
  <w:num w:numId="34">
    <w:abstractNumId w:val="1"/>
  </w:num>
  <w:num w:numId="35">
    <w:abstractNumId w:val="34"/>
  </w:num>
  <w:num w:numId="36">
    <w:abstractNumId w:val="15"/>
  </w:num>
  <w:num w:numId="37">
    <w:abstractNumId w:val="5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7D7974"/>
    <w:rsid w:val="000165B7"/>
    <w:rsid w:val="00020ABC"/>
    <w:rsid w:val="00032A66"/>
    <w:rsid w:val="00042585"/>
    <w:rsid w:val="00051ABB"/>
    <w:rsid w:val="000614D3"/>
    <w:rsid w:val="00081C3F"/>
    <w:rsid w:val="000855A8"/>
    <w:rsid w:val="00096407"/>
    <w:rsid w:val="000A14A8"/>
    <w:rsid w:val="000A354E"/>
    <w:rsid w:val="000B52A2"/>
    <w:rsid w:val="000B78F9"/>
    <w:rsid w:val="000C08BF"/>
    <w:rsid w:val="000C46BA"/>
    <w:rsid w:val="000D15BB"/>
    <w:rsid w:val="000D1689"/>
    <w:rsid w:val="000D43F3"/>
    <w:rsid w:val="000E3CEA"/>
    <w:rsid w:val="000E6492"/>
    <w:rsid w:val="000F625F"/>
    <w:rsid w:val="001025F9"/>
    <w:rsid w:val="001321A2"/>
    <w:rsid w:val="00151230"/>
    <w:rsid w:val="001519D9"/>
    <w:rsid w:val="001656DC"/>
    <w:rsid w:val="00166DAC"/>
    <w:rsid w:val="0017150D"/>
    <w:rsid w:val="001769DD"/>
    <w:rsid w:val="001837EB"/>
    <w:rsid w:val="00192CB7"/>
    <w:rsid w:val="001A7C8C"/>
    <w:rsid w:val="001B2CF5"/>
    <w:rsid w:val="001C0185"/>
    <w:rsid w:val="001D4F05"/>
    <w:rsid w:val="001F5B61"/>
    <w:rsid w:val="002050A3"/>
    <w:rsid w:val="002175B5"/>
    <w:rsid w:val="002213B2"/>
    <w:rsid w:val="002406AD"/>
    <w:rsid w:val="00244C22"/>
    <w:rsid w:val="00257265"/>
    <w:rsid w:val="00260FBA"/>
    <w:rsid w:val="00287255"/>
    <w:rsid w:val="002B6EC0"/>
    <w:rsid w:val="002B7FE4"/>
    <w:rsid w:val="002E38AA"/>
    <w:rsid w:val="00341D90"/>
    <w:rsid w:val="0035407F"/>
    <w:rsid w:val="00366ECE"/>
    <w:rsid w:val="003B072A"/>
    <w:rsid w:val="003C4DE1"/>
    <w:rsid w:val="003D2FD0"/>
    <w:rsid w:val="003D7271"/>
    <w:rsid w:val="003F5C21"/>
    <w:rsid w:val="00412155"/>
    <w:rsid w:val="00413F78"/>
    <w:rsid w:val="00417DEF"/>
    <w:rsid w:val="00424132"/>
    <w:rsid w:val="00424882"/>
    <w:rsid w:val="00427EB8"/>
    <w:rsid w:val="00431E61"/>
    <w:rsid w:val="00435B36"/>
    <w:rsid w:val="0043711C"/>
    <w:rsid w:val="00464487"/>
    <w:rsid w:val="00466D98"/>
    <w:rsid w:val="004859FB"/>
    <w:rsid w:val="004E0F73"/>
    <w:rsid w:val="004E6C80"/>
    <w:rsid w:val="005146CF"/>
    <w:rsid w:val="0051501A"/>
    <w:rsid w:val="00532E32"/>
    <w:rsid w:val="00546494"/>
    <w:rsid w:val="00550DC8"/>
    <w:rsid w:val="005564DD"/>
    <w:rsid w:val="005609B9"/>
    <w:rsid w:val="00573884"/>
    <w:rsid w:val="005A05B5"/>
    <w:rsid w:val="005C5C65"/>
    <w:rsid w:val="005D12BE"/>
    <w:rsid w:val="00603A9D"/>
    <w:rsid w:val="006043D5"/>
    <w:rsid w:val="006048C2"/>
    <w:rsid w:val="00611F0C"/>
    <w:rsid w:val="00613405"/>
    <w:rsid w:val="00642568"/>
    <w:rsid w:val="00652AB4"/>
    <w:rsid w:val="0065753F"/>
    <w:rsid w:val="00680A4F"/>
    <w:rsid w:val="006A530F"/>
    <w:rsid w:val="006B5D1D"/>
    <w:rsid w:val="006B6AEC"/>
    <w:rsid w:val="006B718F"/>
    <w:rsid w:val="006C08F2"/>
    <w:rsid w:val="006C4FC9"/>
    <w:rsid w:val="006C7ED0"/>
    <w:rsid w:val="006D5B08"/>
    <w:rsid w:val="006E0AF4"/>
    <w:rsid w:val="006E5077"/>
    <w:rsid w:val="00706283"/>
    <w:rsid w:val="00712C86"/>
    <w:rsid w:val="007139EC"/>
    <w:rsid w:val="00715BA9"/>
    <w:rsid w:val="00717412"/>
    <w:rsid w:val="0073111A"/>
    <w:rsid w:val="00743AF4"/>
    <w:rsid w:val="007534E8"/>
    <w:rsid w:val="00757B90"/>
    <w:rsid w:val="00761B8D"/>
    <w:rsid w:val="00762863"/>
    <w:rsid w:val="00776B67"/>
    <w:rsid w:val="00784867"/>
    <w:rsid w:val="0078597C"/>
    <w:rsid w:val="00792852"/>
    <w:rsid w:val="0079422B"/>
    <w:rsid w:val="007A043E"/>
    <w:rsid w:val="007A1CD1"/>
    <w:rsid w:val="007A5F62"/>
    <w:rsid w:val="007D01AB"/>
    <w:rsid w:val="007D7974"/>
    <w:rsid w:val="007F0B6B"/>
    <w:rsid w:val="007F3E15"/>
    <w:rsid w:val="00802276"/>
    <w:rsid w:val="00816062"/>
    <w:rsid w:val="00820379"/>
    <w:rsid w:val="008224F4"/>
    <w:rsid w:val="00841277"/>
    <w:rsid w:val="00856C8B"/>
    <w:rsid w:val="00865F99"/>
    <w:rsid w:val="008670EF"/>
    <w:rsid w:val="00870FD8"/>
    <w:rsid w:val="0087551A"/>
    <w:rsid w:val="0088600E"/>
    <w:rsid w:val="0089087F"/>
    <w:rsid w:val="008912E2"/>
    <w:rsid w:val="008B38D9"/>
    <w:rsid w:val="008C6918"/>
    <w:rsid w:val="008D35AE"/>
    <w:rsid w:val="008D512B"/>
    <w:rsid w:val="008E72D2"/>
    <w:rsid w:val="00914642"/>
    <w:rsid w:val="009165DA"/>
    <w:rsid w:val="009207BD"/>
    <w:rsid w:val="0094150D"/>
    <w:rsid w:val="009545E5"/>
    <w:rsid w:val="00964E3B"/>
    <w:rsid w:val="00974129"/>
    <w:rsid w:val="00977836"/>
    <w:rsid w:val="009A1CF3"/>
    <w:rsid w:val="009A20F2"/>
    <w:rsid w:val="009C1333"/>
    <w:rsid w:val="009D1545"/>
    <w:rsid w:val="009E0015"/>
    <w:rsid w:val="009F4AD8"/>
    <w:rsid w:val="00A17089"/>
    <w:rsid w:val="00A231A5"/>
    <w:rsid w:val="00A40AA8"/>
    <w:rsid w:val="00A67598"/>
    <w:rsid w:val="00A7112B"/>
    <w:rsid w:val="00A75240"/>
    <w:rsid w:val="00A94898"/>
    <w:rsid w:val="00AA7F8A"/>
    <w:rsid w:val="00AC0671"/>
    <w:rsid w:val="00AC6912"/>
    <w:rsid w:val="00AD2F61"/>
    <w:rsid w:val="00AD6FD8"/>
    <w:rsid w:val="00AF0C2A"/>
    <w:rsid w:val="00AF1820"/>
    <w:rsid w:val="00AF1A9C"/>
    <w:rsid w:val="00B15AAA"/>
    <w:rsid w:val="00B26FD8"/>
    <w:rsid w:val="00B31405"/>
    <w:rsid w:val="00B34795"/>
    <w:rsid w:val="00B41597"/>
    <w:rsid w:val="00B4212C"/>
    <w:rsid w:val="00B47003"/>
    <w:rsid w:val="00B65AD4"/>
    <w:rsid w:val="00B80558"/>
    <w:rsid w:val="00B80A61"/>
    <w:rsid w:val="00B871E0"/>
    <w:rsid w:val="00B876BB"/>
    <w:rsid w:val="00B91A92"/>
    <w:rsid w:val="00B933A4"/>
    <w:rsid w:val="00B97017"/>
    <w:rsid w:val="00BB2CEE"/>
    <w:rsid w:val="00BB3079"/>
    <w:rsid w:val="00BD0755"/>
    <w:rsid w:val="00BD301B"/>
    <w:rsid w:val="00BE4FA1"/>
    <w:rsid w:val="00BF67D4"/>
    <w:rsid w:val="00C01D88"/>
    <w:rsid w:val="00C0512F"/>
    <w:rsid w:val="00C07673"/>
    <w:rsid w:val="00C51358"/>
    <w:rsid w:val="00C5755A"/>
    <w:rsid w:val="00C669DF"/>
    <w:rsid w:val="00C77F0A"/>
    <w:rsid w:val="00C94689"/>
    <w:rsid w:val="00CC28C3"/>
    <w:rsid w:val="00CC5541"/>
    <w:rsid w:val="00CC74FE"/>
    <w:rsid w:val="00CE4CEF"/>
    <w:rsid w:val="00CE51D9"/>
    <w:rsid w:val="00D14DCD"/>
    <w:rsid w:val="00D41A36"/>
    <w:rsid w:val="00D42C31"/>
    <w:rsid w:val="00D43BCF"/>
    <w:rsid w:val="00D61D1A"/>
    <w:rsid w:val="00D666BA"/>
    <w:rsid w:val="00D73775"/>
    <w:rsid w:val="00D76677"/>
    <w:rsid w:val="00D80DFC"/>
    <w:rsid w:val="00D829A5"/>
    <w:rsid w:val="00D94DFE"/>
    <w:rsid w:val="00DB0170"/>
    <w:rsid w:val="00DB6C1F"/>
    <w:rsid w:val="00DC7A40"/>
    <w:rsid w:val="00DF7586"/>
    <w:rsid w:val="00E038A8"/>
    <w:rsid w:val="00E35518"/>
    <w:rsid w:val="00E55596"/>
    <w:rsid w:val="00E63A5B"/>
    <w:rsid w:val="00E909F9"/>
    <w:rsid w:val="00EA1E01"/>
    <w:rsid w:val="00EA6EE9"/>
    <w:rsid w:val="00F00850"/>
    <w:rsid w:val="00F0298B"/>
    <w:rsid w:val="00F069B7"/>
    <w:rsid w:val="00F22806"/>
    <w:rsid w:val="00F56E5D"/>
    <w:rsid w:val="00F61565"/>
    <w:rsid w:val="00F70E2E"/>
    <w:rsid w:val="00F72CE2"/>
    <w:rsid w:val="00F75CB8"/>
    <w:rsid w:val="00F90D49"/>
    <w:rsid w:val="00FA029C"/>
    <w:rsid w:val="00FA4ACF"/>
    <w:rsid w:val="00FC250F"/>
    <w:rsid w:val="00FD3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9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D7974"/>
    <w:pPr>
      <w:keepNext/>
      <w:suppressAutoHyphens/>
      <w:jc w:val="center"/>
      <w:outlineLvl w:val="0"/>
    </w:pPr>
    <w:rPr>
      <w:b/>
      <w:bCs/>
      <w:i/>
      <w:iCs/>
      <w:sz w:val="4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B52A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60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7974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B52A2"/>
    <w:rPr>
      <w:rFonts w:ascii="Cambria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816062"/>
    <w:rPr>
      <w:rFonts w:ascii="Cambria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Akapitzlist">
    <w:name w:val="List Paragraph"/>
    <w:aliases w:val="normalny tekst,Obiekt,List Paragraph1,BulletC"/>
    <w:basedOn w:val="Normalny"/>
    <w:link w:val="AkapitzlistZnak"/>
    <w:uiPriority w:val="99"/>
    <w:qFormat/>
    <w:rsid w:val="00AD2F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AD2F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AD2F6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D2F6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rsid w:val="00AD2F61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,Obiekt Znak,List Paragraph1 Znak,BulletC Znak"/>
    <w:basedOn w:val="Domylnaczcionkaakapitu"/>
    <w:link w:val="Akapitzlist"/>
    <w:uiPriority w:val="99"/>
    <w:locked/>
    <w:rsid w:val="00AD2F61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0165B7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431E61"/>
    <w:pPr>
      <w:spacing w:before="100" w:beforeAutospacing="1" w:after="100" w:afterAutospacing="1"/>
    </w:pPr>
    <w:rPr>
      <w:noProof/>
      <w:lang w:val="cs-CZ"/>
    </w:rPr>
  </w:style>
  <w:style w:type="character" w:customStyle="1" w:styleId="apple-converted-space">
    <w:name w:val="apple-converted-space"/>
    <w:basedOn w:val="Domylnaczcionkaakapitu"/>
    <w:uiPriority w:val="99"/>
    <w:rsid w:val="00B31405"/>
    <w:rPr>
      <w:rFonts w:cs="Times New Roman"/>
    </w:rPr>
  </w:style>
  <w:style w:type="paragraph" w:customStyle="1" w:styleId="Akapitzlist3">
    <w:name w:val="Akapit z listą3"/>
    <w:basedOn w:val="Normalny"/>
    <w:link w:val="ListParagraphChar"/>
    <w:uiPriority w:val="99"/>
    <w:rsid w:val="000B52A2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Akapitzlist3"/>
    <w:uiPriority w:val="99"/>
    <w:locked/>
    <w:rsid w:val="000B52A2"/>
    <w:rPr>
      <w:rFonts w:ascii="Calibri" w:hAnsi="Calibri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C4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C46B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C46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C46BA"/>
    <w:rPr>
      <w:rFonts w:ascii="Tahoma" w:hAnsi="Tahoma" w:cs="Tahoma"/>
      <w:sz w:val="16"/>
      <w:szCs w:val="16"/>
      <w:lang w:eastAsia="pl-PL"/>
    </w:rPr>
  </w:style>
  <w:style w:type="character" w:customStyle="1" w:styleId="AkapitzlistZnak1">
    <w:name w:val="Akapit z listą Znak1"/>
    <w:aliases w:val="normalny tekst Znak1"/>
    <w:basedOn w:val="Domylnaczcionkaakapitu"/>
    <w:uiPriority w:val="99"/>
    <w:locked/>
    <w:rsid w:val="00841277"/>
    <w:rPr>
      <w:rFonts w:cs="Times New Roman"/>
      <w:noProof/>
      <w:sz w:val="24"/>
      <w:szCs w:val="24"/>
      <w:lang w:val="cs-CZ" w:eastAsia="pl-PL"/>
    </w:rPr>
  </w:style>
  <w:style w:type="paragraph" w:styleId="Tekstpodstawowy">
    <w:name w:val="Body Text"/>
    <w:aliases w:val="a2"/>
    <w:basedOn w:val="Normalny"/>
    <w:link w:val="TekstpodstawowyZnak"/>
    <w:uiPriority w:val="99"/>
    <w:semiHidden/>
    <w:rsid w:val="00F90D49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 w:cs="Bookman Old Style"/>
      <w:noProof/>
      <w:sz w:val="28"/>
      <w:szCs w:val="28"/>
      <w:lang w:val="cs-CZ"/>
    </w:rPr>
  </w:style>
  <w:style w:type="character" w:customStyle="1" w:styleId="TekstpodstawowyZnak">
    <w:name w:val="Tekst podstawowy Znak"/>
    <w:aliases w:val="a2 Znak"/>
    <w:basedOn w:val="Domylnaczcionkaakapitu"/>
    <w:link w:val="Tekstpodstawowy"/>
    <w:uiPriority w:val="99"/>
    <w:semiHidden/>
    <w:locked/>
    <w:rsid w:val="00F90D49"/>
    <w:rPr>
      <w:rFonts w:ascii="Bookman Old Style" w:hAnsi="Bookman Old Style" w:cs="Bookman Old Style"/>
      <w:noProof/>
      <w:sz w:val="28"/>
      <w:szCs w:val="28"/>
      <w:lang w:val="cs-CZ" w:eastAsia="pl-PL"/>
    </w:rPr>
  </w:style>
  <w:style w:type="paragraph" w:customStyle="1" w:styleId="Akapitzlist2">
    <w:name w:val="Akapit z listą2"/>
    <w:basedOn w:val="Normalny"/>
    <w:uiPriority w:val="99"/>
    <w:rsid w:val="00AA7F8A"/>
    <w:pPr>
      <w:suppressAutoHyphens/>
      <w:ind w:left="720"/>
    </w:pPr>
    <w:rPr>
      <w:lang w:eastAsia="ar-SA"/>
    </w:rPr>
  </w:style>
  <w:style w:type="paragraph" w:customStyle="1" w:styleId="Tekstpodstawowy31">
    <w:name w:val="Tekst podstawowy 31"/>
    <w:basedOn w:val="Normalny"/>
    <w:uiPriority w:val="99"/>
    <w:rsid w:val="006E0AF4"/>
    <w:pPr>
      <w:suppressAutoHyphens/>
      <w:jc w:val="both"/>
    </w:pPr>
    <w:rPr>
      <w:noProof/>
      <w:lang w:val="cs-CZ" w:eastAsia="ar-SA"/>
    </w:rPr>
  </w:style>
  <w:style w:type="paragraph" w:customStyle="1" w:styleId="Tekstpodstawowy22">
    <w:name w:val="Tekst podstawowy 22"/>
    <w:basedOn w:val="Normalny"/>
    <w:uiPriority w:val="99"/>
    <w:rsid w:val="006E0AF4"/>
    <w:pPr>
      <w:suppressAutoHyphens/>
      <w:jc w:val="both"/>
    </w:pPr>
    <w:rPr>
      <w:rFonts w:ascii="Arial" w:hAnsi="Arial" w:cs="Arial"/>
      <w:noProof/>
      <w:sz w:val="20"/>
      <w:szCs w:val="20"/>
      <w:lang w:val="cs-CZ" w:eastAsia="ar-SA"/>
    </w:rPr>
  </w:style>
  <w:style w:type="table" w:styleId="Tabela-Siatka">
    <w:name w:val="Table Grid"/>
    <w:basedOn w:val="Standardowy"/>
    <w:uiPriority w:val="99"/>
    <w:rsid w:val="006E0A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B47003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rsid w:val="00B4700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7003"/>
    <w:rPr>
      <w:rFonts w:ascii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700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7003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09640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kretariat@powiatlidzbarski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in.montewka@powiatlidzbarski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owiatlidzbarski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splidzbark.warmia.mazury.pl/%20" TargetMode="External"/><Relationship Id="rId10" Type="http://schemas.openxmlformats.org/officeDocument/2006/relationships/hyperlink" Target="http://bip.splidzbark.warmia.mazury.pl/%2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marcin.montewka@powiatlidzbar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252E8-D954-400C-9627-1C556089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1882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16</cp:revision>
  <cp:lastPrinted>2018-04-19T09:36:00Z</cp:lastPrinted>
  <dcterms:created xsi:type="dcterms:W3CDTF">2018-04-18T10:52:00Z</dcterms:created>
  <dcterms:modified xsi:type="dcterms:W3CDTF">2018-04-20T10:02:00Z</dcterms:modified>
</cp:coreProperties>
</file>