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AF5D8E" w:rsidRPr="001A1828" w:rsidRDefault="00AF5D8E" w:rsidP="00AF5D8E">
      <w:pPr>
        <w:pStyle w:val="Tekstpodstawowy"/>
        <w:spacing w:line="360" w:lineRule="auto"/>
        <w:ind w:right="-427"/>
        <w:jc w:val="left"/>
        <w:rPr>
          <w:rFonts w:ascii="Tahoma" w:hAnsi="Tahoma" w:cs="Tahoma"/>
          <w:bCs/>
          <w:sz w:val="20"/>
        </w:rPr>
      </w:pPr>
      <w:r w:rsidRPr="001A1828">
        <w:rPr>
          <w:rFonts w:ascii="Tahoma" w:hAnsi="Tahoma" w:cs="Tahoma"/>
          <w:bCs/>
          <w:sz w:val="20"/>
        </w:rPr>
        <w:t>Znak sprawy: PŚZ.</w:t>
      </w:r>
      <w:r w:rsidRPr="009543BA">
        <w:rPr>
          <w:rFonts w:ascii="Tahoma" w:hAnsi="Tahoma" w:cs="Tahoma"/>
          <w:bCs/>
          <w:sz w:val="20"/>
        </w:rPr>
        <w:t>272.</w:t>
      </w:r>
      <w:r>
        <w:rPr>
          <w:rFonts w:ascii="Tahoma" w:hAnsi="Tahoma" w:cs="Tahoma"/>
          <w:bCs/>
          <w:sz w:val="20"/>
        </w:rPr>
        <w:t>11</w:t>
      </w:r>
      <w:r w:rsidRPr="009543BA">
        <w:rPr>
          <w:rFonts w:ascii="Tahoma" w:hAnsi="Tahoma" w:cs="Tahoma"/>
          <w:bCs/>
          <w:sz w:val="20"/>
        </w:rPr>
        <w:t>.201</w:t>
      </w:r>
      <w:r>
        <w:rPr>
          <w:rFonts w:ascii="Tahoma" w:hAnsi="Tahoma" w:cs="Tahoma"/>
          <w:bCs/>
          <w:sz w:val="20"/>
        </w:rPr>
        <w:t>8</w:t>
      </w:r>
    </w:p>
    <w:p w:rsidR="00565EA4" w:rsidRPr="00161C1C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  <w:r w:rsidRPr="00161C1C">
        <w:rPr>
          <w:rFonts w:ascii="Arial" w:hAnsi="Arial" w:cs="Arial"/>
          <w:b/>
          <w:bCs/>
          <w:sz w:val="20"/>
          <w:szCs w:val="20"/>
          <w:lang w:val="cs-CZ"/>
        </w:rPr>
        <w:t>Załącznik nr 2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8144F6" w:rsidRDefault="00621038" w:rsidP="008144F6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AF5D8E" w:rsidRPr="00AF5D8E">
        <w:rPr>
          <w:rFonts w:ascii="Arial" w:hAnsi="Arial" w:cs="Arial"/>
          <w:b/>
          <w:sz w:val="22"/>
          <w:szCs w:val="22"/>
        </w:rPr>
        <w:t>Dostawa licencji i wdrożenie oprogramowania i sprzętu informatycznego, przeprowadzenie modernizacji systemów dziedzinowych, uruchomienie e-usług publicznych</w:t>
      </w:r>
      <w:r w:rsidR="00671A4A">
        <w:rPr>
          <w:rFonts w:ascii="Arial" w:hAnsi="Arial" w:cs="Arial"/>
          <w:b/>
          <w:sz w:val="22"/>
          <w:szCs w:val="22"/>
        </w:rPr>
        <w:t>.</w:t>
      </w:r>
    </w:p>
    <w:p w:rsidR="00671A4A" w:rsidRPr="00AF5D8E" w:rsidRDefault="00671A4A" w:rsidP="008144F6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094"/>
        <w:gridCol w:w="3058"/>
        <w:gridCol w:w="936"/>
        <w:gridCol w:w="1847"/>
      </w:tblGrid>
      <w:tr w:rsidR="00271C47" w:rsidRPr="0090047B" w:rsidTr="00AF5D8E">
        <w:tc>
          <w:tcPr>
            <w:tcW w:w="9498" w:type="dxa"/>
            <w:gridSpan w:val="5"/>
            <w:shd w:val="clear" w:color="auto" w:fill="CCCCCC"/>
          </w:tcPr>
          <w:p w:rsidR="00271C47" w:rsidRPr="0090047B" w:rsidRDefault="00271C47" w:rsidP="00AF5D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AF5D8E">
        <w:trPr>
          <w:trHeight w:val="301"/>
        </w:trPr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AF5D8E">
        <w:trPr>
          <w:trHeight w:val="203"/>
        </w:trPr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AF5D8E"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AF5D8E">
        <w:trPr>
          <w:trHeight w:val="660"/>
        </w:trPr>
        <w:tc>
          <w:tcPr>
            <w:tcW w:w="563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</w:t>
            </w:r>
            <w:proofErr w:type="spellStart"/>
            <w:r w:rsidRPr="0090047B"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1847" w:type="dxa"/>
          </w:tcPr>
          <w:p w:rsidR="00271C47" w:rsidRPr="0090047B" w:rsidRDefault="00271C47" w:rsidP="00AF5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671A4A" w:rsidRDefault="00671A4A" w:rsidP="00AF5D8E">
      <w:pPr>
        <w:spacing w:line="360" w:lineRule="auto"/>
        <w:jc w:val="both"/>
        <w:rPr>
          <w:rFonts w:ascii="Tw Cen MT" w:hAnsi="Tw Cen MT"/>
          <w:b/>
          <w:u w:val="single"/>
        </w:rPr>
      </w:pPr>
    </w:p>
    <w:p w:rsidR="00AF5D8E" w:rsidRPr="00955ADF" w:rsidRDefault="00AF5D8E" w:rsidP="00AF5D8E">
      <w:pPr>
        <w:spacing w:line="360" w:lineRule="auto"/>
        <w:jc w:val="both"/>
        <w:rPr>
          <w:rFonts w:ascii="Tw Cen MT" w:hAnsi="Tw Cen MT"/>
          <w:b/>
          <w:u w:val="single"/>
        </w:rPr>
      </w:pPr>
      <w:r w:rsidRPr="00955ADF">
        <w:rPr>
          <w:rFonts w:ascii="Tw Cen MT" w:hAnsi="Tw Cen MT"/>
          <w:b/>
          <w:u w:val="single"/>
        </w:rPr>
        <w:t>Część 1 – Dostawa licencji i wdrożenie oprogramowania, przeprowadzenie modernizacji systemów dziedzinowych, uruchomienie e-usług publicznych</w:t>
      </w: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738"/>
        <w:gridCol w:w="1276"/>
        <w:gridCol w:w="1201"/>
      </w:tblGrid>
      <w:tr w:rsidR="00AF5D8E" w:rsidRPr="00955ADF" w:rsidTr="00AF5D8E">
        <w:trPr>
          <w:trHeight w:val="397"/>
        </w:trPr>
        <w:tc>
          <w:tcPr>
            <w:tcW w:w="7305" w:type="dxa"/>
            <w:gridSpan w:val="2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jc w:val="center"/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NAZWA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  <w:hideMark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Ilość</w:t>
            </w:r>
          </w:p>
        </w:tc>
        <w:tc>
          <w:tcPr>
            <w:tcW w:w="1201" w:type="dxa"/>
            <w:shd w:val="clear" w:color="auto" w:fill="95B3D7" w:themeFill="accent1" w:themeFillTint="99"/>
            <w:vAlign w:val="center"/>
            <w:hideMark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Wartość brutto</w:t>
            </w: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1.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Zakup licencji centralnej platformy e-usług mieszkańca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2.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Wdrożenie centralnej platformy e-usług mieszkańca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3.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Modernizacja systemu dziedzinowego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4.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Zakup licencji elektronicznego systemu obiegu dokumentów</w:t>
            </w:r>
            <w:r>
              <w:rPr>
                <w:rFonts w:ascii="Tw Cen MT" w:hAnsi="Tw Cen MT"/>
              </w:rPr>
              <w:t xml:space="preserve"> – moduł zarządzania dokumentacją ogólną (EZD) i moduł zarządzania dokumentacją przetargową (PZP)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5.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Wdrożenie elektronicznego systemu obiegu dokumentów</w:t>
            </w:r>
            <w:r>
              <w:rPr>
                <w:rFonts w:ascii="Tw Cen MT" w:hAnsi="Tw Cen MT"/>
              </w:rPr>
              <w:t xml:space="preserve"> – modułów EZD i PZP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6.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Zakup licencji platformy komunikacyjno-konsultacyjnej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7.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Wdrożenie platformy komunikacyjno-konsultacyjnej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8</w:t>
            </w:r>
            <w:r w:rsidRPr="00955ADF">
              <w:rPr>
                <w:rFonts w:ascii="Tw Cen MT" w:eastAsia="Times New Roman" w:hAnsi="Tw Cen MT"/>
                <w:bCs/>
                <w:lang w:eastAsia="pl-PL"/>
              </w:rPr>
              <w:t>.</w:t>
            </w:r>
          </w:p>
        </w:tc>
        <w:tc>
          <w:tcPr>
            <w:tcW w:w="6738" w:type="dxa"/>
            <w:shd w:val="clear" w:color="auto" w:fill="FFFFFF" w:themeFill="background1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Opra</w:t>
            </w:r>
            <w:r>
              <w:rPr>
                <w:rFonts w:ascii="Tw Cen MT" w:hAnsi="Tw Cen MT"/>
              </w:rPr>
              <w:t>cowanie i wdrożenie e-usług na 3</w:t>
            </w:r>
            <w:r w:rsidRPr="00955ADF">
              <w:rPr>
                <w:rFonts w:ascii="Tw Cen MT" w:hAnsi="Tw Cen MT"/>
              </w:rPr>
              <w:t xml:space="preserve">PD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20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8581" w:type="dxa"/>
            <w:gridSpan w:val="3"/>
            <w:shd w:val="clear" w:color="auto" w:fill="FFFFFF" w:themeFill="background1"/>
            <w:noWrap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</w:p>
        </w:tc>
      </w:tr>
    </w:tbl>
    <w:p w:rsidR="00AF5D8E" w:rsidRPr="00955ADF" w:rsidRDefault="00AF5D8E" w:rsidP="00AF5D8E">
      <w:pPr>
        <w:jc w:val="both"/>
        <w:rPr>
          <w:rFonts w:ascii="Tw Cen MT" w:hAnsi="Tw Cen MT"/>
          <w:b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AF5D8E" w:rsidRDefault="00AF5D8E" w:rsidP="00AF5D8E">
      <w:pPr>
        <w:jc w:val="both"/>
        <w:rPr>
          <w:rFonts w:ascii="Tw Cen MT" w:hAnsi="Tw Cen MT"/>
          <w:b/>
          <w:u w:val="single"/>
        </w:rPr>
      </w:pPr>
      <w:r w:rsidRPr="00955ADF">
        <w:rPr>
          <w:rFonts w:ascii="Tw Cen MT" w:hAnsi="Tw Cen MT"/>
          <w:b/>
          <w:u w:val="single"/>
        </w:rPr>
        <w:t>Część 2 – Dostawa oprogramowania i sprzętu informatycznego.</w:t>
      </w:r>
    </w:p>
    <w:p w:rsidR="00AF5D8E" w:rsidRDefault="00AF5D8E" w:rsidP="00AF5D8E">
      <w:pPr>
        <w:jc w:val="both"/>
        <w:rPr>
          <w:rFonts w:ascii="Tw Cen MT" w:hAnsi="Tw Cen MT"/>
          <w:b/>
          <w:u w:val="single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5"/>
        <w:gridCol w:w="6738"/>
        <w:gridCol w:w="1276"/>
        <w:gridCol w:w="1559"/>
      </w:tblGrid>
      <w:tr w:rsidR="00AF5D8E" w:rsidRPr="00955ADF" w:rsidTr="00AF5D8E">
        <w:trPr>
          <w:trHeight w:val="397"/>
        </w:trPr>
        <w:tc>
          <w:tcPr>
            <w:tcW w:w="7513" w:type="dxa"/>
            <w:gridSpan w:val="2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jc w:val="center"/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NAZWA</w:t>
            </w:r>
          </w:p>
        </w:tc>
        <w:tc>
          <w:tcPr>
            <w:tcW w:w="1276" w:type="dxa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Ilość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Wartość brutto</w:t>
            </w: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1.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- zakup </w:t>
            </w:r>
            <w:r>
              <w:rPr>
                <w:rFonts w:ascii="Tw Cen MT" w:hAnsi="Tw Cen MT"/>
              </w:rPr>
              <w:t>macierzy dyskowej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2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2.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</w:t>
            </w:r>
            <w:r>
              <w:rPr>
                <w:rFonts w:ascii="Tw Cen MT" w:hAnsi="Tw Cen MT"/>
              </w:rPr>
              <w:t>-</w:t>
            </w:r>
            <w:r w:rsidRPr="00955ADF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zakup oprogramowania zarządzającego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3.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</w:t>
            </w:r>
            <w:r>
              <w:rPr>
                <w:rFonts w:ascii="Tw Cen MT" w:hAnsi="Tw Cen MT"/>
              </w:rPr>
              <w:t>-</w:t>
            </w:r>
            <w:r w:rsidRPr="00955ADF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zakup serwera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4.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- zakup </w:t>
            </w:r>
            <w:r>
              <w:rPr>
                <w:rFonts w:ascii="Tw Cen MT" w:hAnsi="Tw Cen MT"/>
              </w:rPr>
              <w:t>UPS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5.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Wyposażenie stanowisk pracowniczych - zakup zestawu komputerowego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DD2AE0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14</w:t>
            </w:r>
            <w:r w:rsidR="00AF5D8E">
              <w:rPr>
                <w:rFonts w:ascii="Tw Cen MT" w:eastAsia="Times New Roman" w:hAnsi="Tw Cen MT"/>
                <w:lang w:eastAsia="pl-PL"/>
              </w:rPr>
              <w:t xml:space="preserve"> </w:t>
            </w:r>
            <w:r w:rsidR="00AF5D8E"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8789" w:type="dxa"/>
            <w:gridSpan w:val="3"/>
            <w:shd w:val="clear" w:color="auto" w:fill="auto"/>
            <w:noWrap/>
            <w:vAlign w:val="center"/>
          </w:tcPr>
          <w:p w:rsidR="00AF5D8E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</w:tbl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AF5D8E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AF5D8E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</w:t>
      </w:r>
      <w:proofErr w:type="spellStart"/>
      <w:r w:rsidRPr="00AF5D8E">
        <w:rPr>
          <w:rFonts w:ascii="Arial" w:eastAsia="Calibri" w:hAnsi="Arial" w:cs="Arial"/>
          <w:b w:val="0"/>
          <w:sz w:val="22"/>
          <w:szCs w:val="24"/>
          <w:lang w:eastAsia="en-US"/>
        </w:rPr>
        <w:t>pkt</w:t>
      </w:r>
      <w:proofErr w:type="spellEnd"/>
      <w:r w:rsidRPr="00AF5D8E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1, zawiera wszystkie koszty i wydatki związane z całkowitym wykonaniem przedmiotu  zamówienia</w:t>
      </w:r>
      <w:bookmarkStart w:id="0" w:name="_GoBack"/>
      <w:bookmarkEnd w:id="0"/>
      <w:r w:rsidR="00671A4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565EA4" w:rsidRPr="00565EA4" w:rsidRDefault="00565EA4" w:rsidP="00AF5D8E">
      <w:pPr>
        <w:pStyle w:val="Tekstpodstawowy"/>
        <w:spacing w:after="60" w:line="280" w:lineRule="exact"/>
        <w:ind w:left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7"/>
      <w:headerReference w:type="first" r:id="rId8"/>
      <w:footerReference w:type="first" r:id="rId9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D8E" w:rsidRDefault="00AF5D8E">
      <w:r>
        <w:separator/>
      </w:r>
    </w:p>
  </w:endnote>
  <w:endnote w:type="continuationSeparator" w:id="0">
    <w:p w:rsidR="00AF5D8E" w:rsidRDefault="00AF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8E" w:rsidRDefault="00AF5D8E" w:rsidP="0008195C">
    <w:pPr>
      <w:pStyle w:val="Stopka"/>
    </w:pPr>
  </w:p>
  <w:p w:rsidR="00AF5D8E" w:rsidRPr="0008195C" w:rsidRDefault="00AF5D8E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25D3">
      <w:rPr>
        <w:noProof/>
        <w:lang w:eastAsia="pl-PL"/>
      </w:rPr>
      <w:pict>
        <v:group id="Group 2" o:spid="_x0000_s4098" style="position:absolute;margin-left:.95pt;margin-top:30.15pt;width:512.5pt;height:46pt;z-index:251658240;mso-position-horizontal-relative:text;mso-position-vertical-relative:text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<v:group id="Group 11" o:spid="_x0000_s4105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4107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<v:textbox inset="3mm,0,0,0">
                <w:txbxContent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 w:cs="Arial"/>
                        <w:b/>
                      </w:rPr>
                    </w:pPr>
                    <w:r w:rsidRPr="009B21B2">
                      <w:rPr>
                        <w:rFonts w:ascii="Aller" w:hAnsi="Aller" w:cs="Arial"/>
                        <w:b/>
                      </w:rPr>
                      <w:t xml:space="preserve">Departament </w:t>
                    </w:r>
                    <w:r>
                      <w:rPr>
                        <w:rFonts w:ascii="Aller" w:hAnsi="Aller" w:cs="Arial"/>
                        <w:b/>
                      </w:rPr>
                      <w:t xml:space="preserve"> Polityki Regionalnej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>10-</w:t>
                    </w:r>
                    <w:r>
                      <w:rPr>
                        <w:rFonts w:ascii="Aller" w:hAnsi="Aller" w:cs="Arial"/>
                      </w:rPr>
                      <w:t>562</w:t>
                    </w:r>
                    <w:r w:rsidRPr="009B21B2">
                      <w:rPr>
                        <w:rFonts w:ascii="Aller" w:hAnsi="Aller" w:cs="Arial"/>
                      </w:rPr>
                      <w:t xml:space="preserve"> Olsztyn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 xml:space="preserve">ul. </w:t>
                    </w:r>
                    <w:r>
                      <w:rPr>
                        <w:rFonts w:ascii="Aller" w:hAnsi="Aller" w:cs="Arial"/>
                      </w:rPr>
                      <w:t>Kościuszki 89/91</w:t>
                    </w:r>
                  </w:p>
                </w:txbxContent>
              </v:textbox>
            </v:shape>
            <v:line id="Line 10" o:spid="_x0000_s4106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<v:shadow opacity="22938f" offset="0"/>
            </v:line>
          </v:group>
          <v:group id="Group 19" o:spid="_x0000_s4102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<v:shape id="Text Box 13" o:spid="_x0000_s410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<v:textbox inset="3mm,0,0,0">
                <w:txbxContent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T: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  <w:t>+48 89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 521 93 00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>
                      <w:rPr>
                        <w:rFonts w:ascii="Aller" w:hAnsi="Aller"/>
                        <w:b/>
                        <w:lang w:val="en-US"/>
                      </w:rPr>
                      <w:t>F: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ab/>
                      <w:t>+48 89 521 93 09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 xml:space="preserve">E: 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dpr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@warmia.mazury.pl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 xml:space="preserve">W: </w:t>
                    </w:r>
                    <w:r w:rsidRPr="009B21B2">
                      <w:rPr>
                        <w:rFonts w:ascii="Aller" w:hAnsi="Aller"/>
                        <w:b/>
                      </w:rPr>
                      <w:tab/>
                      <w:t>www.wrota.warmia.mazury.pl</w:t>
                    </w:r>
                  </w:p>
                </w:txbxContent>
              </v:textbox>
            </v:shape>
            <v:line id="Line 14" o:spid="_x0000_s4103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<v:shadow opacity="22938f" offset="0"/>
            </v:line>
          </v:group>
          <v:group id="Group 18" o:spid="_x0000_s409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 id="Text Box 16" o:spid="_x0000_s4101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<v:textbox inset="3mm,0,0,0">
                <w:txbxContent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Certyfikat Systemu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Zarządzania Jakością</w:t>
                    </w: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ISO 9001:2008</w:t>
                    </w: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Nr 388/2006</w:t>
                    </w: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F5D8E" w:rsidRPr="009B21B2" w:rsidRDefault="00AF5D8E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</w:txbxContent>
              </v:textbox>
            </v:shape>
            <v:line id="Line 17" o:spid="_x0000_s4100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<v:shadow opacity="22938f" offset="0"/>
            </v:line>
          </v:group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8E" w:rsidRPr="006C2BB2" w:rsidRDefault="000D25D3">
    <w:pPr>
      <w:pStyle w:val="Stopka"/>
      <w:rPr>
        <w:rFonts w:ascii="Times New Roman" w:hAnsi="Times New Roman"/>
      </w:rPr>
    </w:pPr>
    <w:r w:rsidRPr="000D25D3">
      <w:rPr>
        <w:noProof/>
        <w:lang w:eastAsia="pl-PL"/>
      </w:rPr>
      <w:pict>
        <v:rect id="Rectangle 21" o:spid="_x0000_s4097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D8E" w:rsidRDefault="00AF5D8E">
      <w:r>
        <w:separator/>
      </w:r>
    </w:p>
  </w:footnote>
  <w:footnote w:type="continuationSeparator" w:id="0">
    <w:p w:rsidR="00AF5D8E" w:rsidRDefault="00AF5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8E" w:rsidRDefault="00AF5D8E" w:rsidP="00AE21C5">
    <w:pPr>
      <w:jc w:val="center"/>
      <w:rPr>
        <w:i/>
        <w:iCs/>
      </w:rPr>
    </w:pPr>
  </w:p>
  <w:p w:rsidR="00AF5D8E" w:rsidRPr="00A23E53" w:rsidRDefault="00AF5D8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25D3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1A4A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3320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40C7E"/>
    <w:rsid w:val="00A422DF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A636E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5D8E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2AE0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dorota.adamowicz</cp:lastModifiedBy>
  <cp:revision>4</cp:revision>
  <cp:lastPrinted>2018-06-27T10:17:00Z</cp:lastPrinted>
  <dcterms:created xsi:type="dcterms:W3CDTF">2018-07-09T11:42:00Z</dcterms:created>
  <dcterms:modified xsi:type="dcterms:W3CDTF">2018-07-10T10:59:00Z</dcterms:modified>
</cp:coreProperties>
</file>