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35" w:rsidRPr="00841277" w:rsidRDefault="00FD3A35" w:rsidP="00A17089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pPr w:leftFromText="141" w:rightFromText="141" w:vertAnchor="page" w:horzAnchor="margin" w:tblpY="19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6"/>
      </w:tblGrid>
      <w:tr w:rsidR="00FD3A35" w:rsidRPr="00841277" w:rsidTr="00A231A5">
        <w:trPr>
          <w:trHeight w:val="2687"/>
        </w:trPr>
        <w:tc>
          <w:tcPr>
            <w:tcW w:w="9212" w:type="dxa"/>
          </w:tcPr>
          <w:tbl>
            <w:tblPr>
              <w:tblpPr w:leftFromText="141" w:rightFromText="141" w:vertAnchor="page" w:horzAnchor="margin" w:tblpY="189"/>
              <w:tblOverlap w:val="never"/>
              <w:tblW w:w="9159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2419"/>
              <w:gridCol w:w="6740"/>
            </w:tblGrid>
            <w:tr w:rsidR="00FD3A35" w:rsidRPr="00841277" w:rsidTr="00C01D88">
              <w:trPr>
                <w:trHeight w:val="2450"/>
              </w:trPr>
              <w:tc>
                <w:tcPr>
                  <w:tcW w:w="2419" w:type="dxa"/>
                </w:tcPr>
                <w:p w:rsidR="00FD3A35" w:rsidRPr="00841277" w:rsidRDefault="00FD3A35" w:rsidP="00A17089">
                  <w:pPr>
                    <w:snapToGrid w:val="0"/>
                    <w:spacing w:line="360" w:lineRule="auto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object w:dxaOrig="2265" w:dyaOrig="268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0.8pt;height:131.5pt" o:ole="" filled="t">
                        <v:fill color2="black"/>
                        <v:imagedata r:id="rId8" o:title=""/>
                      </v:shape>
                      <o:OLEObject Type="Embed" ProgID="Adobe" ShapeID="_x0000_i1025" DrawAspect="Content" ObjectID="_1613462167" r:id="rId9"/>
                    </w:object>
                  </w:r>
                </w:p>
              </w:tc>
              <w:tc>
                <w:tcPr>
                  <w:tcW w:w="6740" w:type="dxa"/>
                </w:tcPr>
                <w:p w:rsidR="00FD3A35" w:rsidRPr="00841277" w:rsidRDefault="00FD3A35" w:rsidP="00A17089">
                  <w:pPr>
                    <w:snapToGrid w:val="0"/>
                    <w:spacing w:line="360" w:lineRule="auto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</w:p>
                <w:p w:rsidR="00FD3A35" w:rsidRPr="00841277" w:rsidRDefault="00FD3A35" w:rsidP="00A17089">
                  <w:pPr>
                    <w:pStyle w:val="Nagwek1"/>
                    <w:spacing w:line="360" w:lineRule="auto"/>
                    <w:rPr>
                      <w:rFonts w:ascii="Tahoma" w:hAnsi="Tahoma" w:cs="Tahoma"/>
                      <w:i w:val="0"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i w:val="0"/>
                      <w:sz w:val="20"/>
                      <w:szCs w:val="20"/>
                    </w:rPr>
                    <w:t>Powiat Lidzbarski</w:t>
                  </w:r>
                </w:p>
                <w:p w:rsidR="00FD3A35" w:rsidRPr="00841277" w:rsidRDefault="00FD3A35" w:rsidP="00A17089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 xml:space="preserve">   </w:t>
                  </w:r>
                  <w:r w:rsidRPr="00841277">
                    <w:rPr>
                      <w:rFonts w:ascii="Tahoma" w:hAnsi="Tahoma" w:cs="Tahoma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   </w:t>
                  </w:r>
                </w:p>
                <w:p w:rsidR="00FD3A35" w:rsidRPr="00841277" w:rsidRDefault="00FD3A35" w:rsidP="00A17089">
                  <w:pPr>
                    <w:spacing w:line="360" w:lineRule="auto"/>
                    <w:ind w:firstLine="77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>ul. Wyszyńskiego 37                                  tel.(089)767-79-00</w:t>
                  </w:r>
                </w:p>
                <w:p w:rsidR="00FD3A35" w:rsidRPr="00841277" w:rsidRDefault="00FD3A35" w:rsidP="00A17089">
                  <w:pPr>
                    <w:tabs>
                      <w:tab w:val="left" w:pos="123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 xml:space="preserve">11-100 Lidzbark Warmiński                          </w:t>
                  </w:r>
                  <w:proofErr w:type="spellStart"/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>fax</w:t>
                  </w:r>
                  <w:proofErr w:type="spellEnd"/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 xml:space="preserve"> (089)767-79-03</w:t>
                  </w:r>
                </w:p>
                <w:p w:rsidR="00FD3A35" w:rsidRPr="00841277" w:rsidRDefault="00FD3A35" w:rsidP="00A17089">
                  <w:pPr>
                    <w:tabs>
                      <w:tab w:val="left" w:pos="1230"/>
                    </w:tabs>
                    <w:spacing w:line="360" w:lineRule="auto"/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>www.powiatlidzbarski.pl</w:t>
                  </w:r>
                </w:p>
              </w:tc>
            </w:tr>
          </w:tbl>
          <w:p w:rsidR="00FD3A35" w:rsidRPr="00841277" w:rsidRDefault="00FD3A35" w:rsidP="00A1708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D3A35" w:rsidRPr="0043711C" w:rsidRDefault="00FD3A35" w:rsidP="00A17089">
      <w:pPr>
        <w:spacing w:line="360" w:lineRule="auto"/>
        <w:rPr>
          <w:rFonts w:ascii="Calibri" w:hAnsi="Calibri" w:cs="Tahoma"/>
          <w:sz w:val="22"/>
          <w:szCs w:val="22"/>
        </w:rPr>
      </w:pPr>
      <w:r w:rsidRPr="0043711C">
        <w:rPr>
          <w:rFonts w:ascii="Calibri" w:hAnsi="Calibri" w:cs="Tahoma"/>
          <w:sz w:val="22"/>
          <w:szCs w:val="22"/>
        </w:rPr>
        <w:t>PŚZ.2601.</w:t>
      </w:r>
      <w:r w:rsidR="00DC6755">
        <w:rPr>
          <w:rFonts w:ascii="Calibri" w:hAnsi="Calibri" w:cs="Tahoma"/>
          <w:sz w:val="22"/>
          <w:szCs w:val="22"/>
        </w:rPr>
        <w:t>1</w:t>
      </w:r>
      <w:r w:rsidRPr="0043711C">
        <w:rPr>
          <w:rFonts w:ascii="Calibri" w:hAnsi="Calibri" w:cs="Tahoma"/>
          <w:sz w:val="22"/>
          <w:szCs w:val="22"/>
        </w:rPr>
        <w:t>.201</w:t>
      </w:r>
      <w:r w:rsidR="00DC6755">
        <w:rPr>
          <w:rFonts w:ascii="Calibri" w:hAnsi="Calibri" w:cs="Tahoma"/>
          <w:sz w:val="22"/>
          <w:szCs w:val="22"/>
        </w:rPr>
        <w:t>9</w:t>
      </w:r>
      <w:r w:rsidRPr="0043711C">
        <w:rPr>
          <w:rFonts w:ascii="Calibri" w:hAnsi="Calibri" w:cs="Tahoma"/>
          <w:sz w:val="22"/>
          <w:szCs w:val="22"/>
        </w:rPr>
        <w:tab/>
      </w:r>
      <w:r w:rsidRPr="0043711C">
        <w:rPr>
          <w:rFonts w:ascii="Calibri" w:hAnsi="Calibri" w:cs="Tahoma"/>
          <w:color w:val="FF0000"/>
          <w:sz w:val="22"/>
          <w:szCs w:val="22"/>
        </w:rPr>
        <w:tab/>
      </w:r>
      <w:r w:rsidRPr="0043711C">
        <w:rPr>
          <w:rFonts w:ascii="Calibri" w:hAnsi="Calibri" w:cs="Tahoma"/>
          <w:color w:val="FF0000"/>
          <w:sz w:val="22"/>
          <w:szCs w:val="22"/>
        </w:rPr>
        <w:tab/>
      </w:r>
      <w:r w:rsidRPr="0043711C">
        <w:rPr>
          <w:rFonts w:ascii="Calibri" w:hAnsi="Calibri" w:cs="Tahoma"/>
          <w:color w:val="FF0000"/>
          <w:sz w:val="22"/>
          <w:szCs w:val="22"/>
        </w:rPr>
        <w:tab/>
      </w:r>
      <w:r w:rsidRPr="0043711C">
        <w:rPr>
          <w:rFonts w:ascii="Calibri" w:hAnsi="Calibri" w:cs="Tahoma"/>
          <w:sz w:val="22"/>
          <w:szCs w:val="22"/>
        </w:rPr>
        <w:t xml:space="preserve">                         </w:t>
      </w:r>
      <w:r w:rsidR="00EE2266">
        <w:rPr>
          <w:rFonts w:ascii="Calibri" w:hAnsi="Calibri" w:cs="Tahoma"/>
          <w:sz w:val="22"/>
          <w:szCs w:val="22"/>
        </w:rPr>
        <w:t xml:space="preserve">       </w:t>
      </w:r>
      <w:r w:rsidRPr="0043711C">
        <w:rPr>
          <w:rFonts w:ascii="Calibri" w:hAnsi="Calibri" w:cs="Tahoma"/>
          <w:sz w:val="22"/>
          <w:szCs w:val="22"/>
        </w:rPr>
        <w:t xml:space="preserve">Lidzbark Warmiński, </w:t>
      </w:r>
      <w:r w:rsidR="00DC6755">
        <w:rPr>
          <w:rFonts w:ascii="Calibri" w:hAnsi="Calibri" w:cs="Tahoma"/>
          <w:sz w:val="22"/>
          <w:szCs w:val="22"/>
        </w:rPr>
        <w:t>0</w:t>
      </w:r>
      <w:r w:rsidR="00EE2266">
        <w:rPr>
          <w:rFonts w:ascii="Calibri" w:hAnsi="Calibri" w:cs="Tahoma"/>
          <w:sz w:val="22"/>
          <w:szCs w:val="22"/>
        </w:rPr>
        <w:t>7</w:t>
      </w:r>
      <w:r w:rsidR="00D04776">
        <w:rPr>
          <w:rFonts w:ascii="Calibri" w:hAnsi="Calibri" w:cs="Tahoma"/>
          <w:sz w:val="22"/>
          <w:szCs w:val="22"/>
        </w:rPr>
        <w:t>.</w:t>
      </w:r>
      <w:r w:rsidR="00DC6755">
        <w:rPr>
          <w:rFonts w:ascii="Calibri" w:hAnsi="Calibri" w:cs="Tahoma"/>
          <w:sz w:val="22"/>
          <w:szCs w:val="22"/>
        </w:rPr>
        <w:t>03</w:t>
      </w:r>
      <w:r w:rsidR="00D04776">
        <w:rPr>
          <w:rFonts w:ascii="Calibri" w:hAnsi="Calibri" w:cs="Tahoma"/>
          <w:sz w:val="22"/>
          <w:szCs w:val="22"/>
        </w:rPr>
        <w:t>.</w:t>
      </w:r>
      <w:r w:rsidRPr="0043711C">
        <w:rPr>
          <w:rFonts w:ascii="Calibri" w:hAnsi="Calibri" w:cs="Tahoma"/>
          <w:sz w:val="22"/>
          <w:szCs w:val="22"/>
        </w:rPr>
        <w:t>201</w:t>
      </w:r>
      <w:r w:rsidR="00DC6755">
        <w:rPr>
          <w:rFonts w:ascii="Calibri" w:hAnsi="Calibri" w:cs="Tahoma"/>
          <w:sz w:val="22"/>
          <w:szCs w:val="22"/>
        </w:rPr>
        <w:t>9</w:t>
      </w:r>
      <w:r w:rsidRPr="0043711C">
        <w:rPr>
          <w:rFonts w:ascii="Calibri" w:hAnsi="Calibri" w:cs="Tahoma"/>
          <w:sz w:val="22"/>
          <w:szCs w:val="22"/>
        </w:rPr>
        <w:t xml:space="preserve"> r. </w:t>
      </w:r>
    </w:p>
    <w:p w:rsidR="00FD3A35" w:rsidRPr="0043711C" w:rsidRDefault="00FD3A35" w:rsidP="00A17089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FD3A35" w:rsidRPr="0043711C" w:rsidRDefault="00FD3A35" w:rsidP="00F90D49">
      <w:pPr>
        <w:spacing w:line="360" w:lineRule="auto"/>
        <w:jc w:val="center"/>
        <w:rPr>
          <w:rFonts w:ascii="Calibri" w:hAnsi="Calibri" w:cs="Tahoma"/>
          <w:b/>
          <w:sz w:val="22"/>
          <w:szCs w:val="22"/>
        </w:rPr>
      </w:pPr>
      <w:r w:rsidRPr="0043711C">
        <w:rPr>
          <w:rFonts w:ascii="Calibri" w:hAnsi="Calibri" w:cs="Tahoma"/>
          <w:b/>
          <w:sz w:val="22"/>
          <w:szCs w:val="22"/>
        </w:rPr>
        <w:t>ZAPYTANIE OFERTOWE</w:t>
      </w:r>
    </w:p>
    <w:p w:rsidR="00FD3A35" w:rsidRPr="0043711C" w:rsidRDefault="00FD3A35" w:rsidP="00D95560">
      <w:pPr>
        <w:spacing w:line="360" w:lineRule="auto"/>
        <w:jc w:val="center"/>
        <w:rPr>
          <w:rFonts w:ascii="Calibri" w:hAnsi="Calibri" w:cs="Tahoma"/>
          <w:b/>
          <w:sz w:val="22"/>
          <w:szCs w:val="22"/>
        </w:rPr>
      </w:pPr>
    </w:p>
    <w:p w:rsidR="007B08D4" w:rsidRPr="00E957C1" w:rsidRDefault="00FD3A35" w:rsidP="00850D7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sz w:val="22"/>
          <w:szCs w:val="22"/>
        </w:rPr>
      </w:pPr>
      <w:r w:rsidRPr="0043711C">
        <w:rPr>
          <w:rFonts w:ascii="Calibri" w:hAnsi="Calibri" w:cs="Tahoma"/>
          <w:sz w:val="22"/>
          <w:szCs w:val="22"/>
        </w:rPr>
        <w:tab/>
        <w:t xml:space="preserve">W imieniu Powiatu Lidzbarskiego zwracam się z prośbą o przedstawienie oferty cenowej na </w:t>
      </w:r>
      <w:bookmarkStart w:id="0" w:name="bookmark1"/>
      <w:r w:rsidR="00E957C1" w:rsidRPr="00E957C1">
        <w:rPr>
          <w:rFonts w:ascii="Calibri" w:hAnsi="Calibri" w:cs="Tahoma"/>
          <w:b/>
          <w:sz w:val="22"/>
          <w:szCs w:val="22"/>
        </w:rPr>
        <w:t>”O</w:t>
      </w:r>
      <w:r w:rsidR="00D04776" w:rsidRPr="00E957C1">
        <w:rPr>
          <w:rFonts w:ascii="Calibri" w:hAnsi="Calibri" w:cs="Tahoma"/>
          <w:b/>
          <w:sz w:val="22"/>
          <w:szCs w:val="22"/>
        </w:rPr>
        <w:t xml:space="preserve">pracowanie </w:t>
      </w:r>
      <w:r w:rsidR="00E957C1" w:rsidRPr="00E957C1">
        <w:rPr>
          <w:rFonts w:ascii="Calibri" w:hAnsi="Calibri" w:cs="Tahoma"/>
          <w:b/>
          <w:sz w:val="22"/>
          <w:szCs w:val="22"/>
        </w:rPr>
        <w:t xml:space="preserve">koncepcji oraz dokumentacji </w:t>
      </w:r>
      <w:r w:rsidR="00D04776" w:rsidRPr="00E957C1">
        <w:rPr>
          <w:rFonts w:ascii="Calibri" w:hAnsi="Calibri" w:cs="Tahoma"/>
          <w:b/>
          <w:sz w:val="22"/>
          <w:szCs w:val="22"/>
        </w:rPr>
        <w:t xml:space="preserve">projektowej na potrzeby realizacji </w:t>
      </w:r>
      <w:r w:rsidR="007B08D4" w:rsidRPr="00E957C1">
        <w:rPr>
          <w:rFonts w:ascii="Calibri" w:hAnsi="Calibri" w:cs="Tahoma"/>
          <w:b/>
          <w:sz w:val="22"/>
          <w:szCs w:val="22"/>
        </w:rPr>
        <w:t xml:space="preserve">zadania inwestycyjnego </w:t>
      </w:r>
      <w:r w:rsidR="00E957C1" w:rsidRPr="00E957C1">
        <w:rPr>
          <w:rFonts w:ascii="Calibri" w:hAnsi="Calibri" w:cs="Tahoma"/>
          <w:b/>
          <w:sz w:val="22"/>
          <w:szCs w:val="22"/>
        </w:rPr>
        <w:t xml:space="preserve">pn: </w:t>
      </w:r>
      <w:r w:rsidR="00D04776" w:rsidRPr="00E957C1">
        <w:rPr>
          <w:rFonts w:ascii="Calibri" w:hAnsi="Calibri" w:cs="Tahoma"/>
          <w:b/>
          <w:sz w:val="22"/>
          <w:szCs w:val="22"/>
        </w:rPr>
        <w:t>Budowa</w:t>
      </w:r>
      <w:r w:rsidR="00E957C1" w:rsidRPr="00E957C1">
        <w:rPr>
          <w:rFonts w:ascii="Calibri" w:hAnsi="Calibri" w:cs="Tahoma"/>
          <w:b/>
          <w:sz w:val="22"/>
          <w:szCs w:val="22"/>
        </w:rPr>
        <w:t xml:space="preserve"> kompleksu boisk</w:t>
      </w:r>
      <w:r w:rsidR="00D04776" w:rsidRPr="00E957C1">
        <w:rPr>
          <w:rFonts w:ascii="Calibri" w:hAnsi="Calibri" w:cs="Tahoma"/>
          <w:b/>
          <w:sz w:val="22"/>
          <w:szCs w:val="22"/>
        </w:rPr>
        <w:t xml:space="preserve"> </w:t>
      </w:r>
      <w:r w:rsidR="00B943D0">
        <w:rPr>
          <w:rFonts w:ascii="Calibri" w:hAnsi="Calibri" w:cs="Tahoma"/>
          <w:b/>
          <w:sz w:val="22"/>
          <w:szCs w:val="22"/>
        </w:rPr>
        <w:t>oraz</w:t>
      </w:r>
      <w:r w:rsidR="00D04776" w:rsidRPr="00E957C1">
        <w:rPr>
          <w:rFonts w:ascii="Calibri" w:hAnsi="Calibri" w:cs="Tahoma"/>
          <w:b/>
          <w:sz w:val="22"/>
          <w:szCs w:val="22"/>
        </w:rPr>
        <w:t xml:space="preserve"> bieżni przy ZSO w Lidzbarku Warmińskim</w:t>
      </w:r>
      <w:r w:rsidR="007B08D4" w:rsidRPr="00E957C1">
        <w:rPr>
          <w:rFonts w:ascii="Calibri" w:hAnsi="Calibri" w:cs="Tahoma"/>
          <w:b/>
          <w:sz w:val="22"/>
          <w:szCs w:val="22"/>
        </w:rPr>
        <w:t>”</w:t>
      </w:r>
      <w:r w:rsidR="00D04776" w:rsidRPr="00E957C1">
        <w:rPr>
          <w:rFonts w:ascii="Calibri" w:hAnsi="Calibri" w:cs="Tahoma"/>
          <w:b/>
          <w:sz w:val="22"/>
          <w:szCs w:val="22"/>
        </w:rPr>
        <w:t>.</w:t>
      </w:r>
    </w:p>
    <w:bookmarkEnd w:id="0"/>
    <w:p w:rsidR="00FD3A35" w:rsidRPr="00D95560" w:rsidRDefault="00FD3A35" w:rsidP="00F90D49">
      <w:pPr>
        <w:pStyle w:val="Tekstpodstawowy"/>
        <w:spacing w:line="360" w:lineRule="auto"/>
        <w:ind w:right="-427"/>
        <w:jc w:val="left"/>
        <w:rPr>
          <w:rFonts w:ascii="Calibri" w:hAnsi="Calibri" w:cs="Tahoma"/>
          <w:noProof w:val="0"/>
          <w:sz w:val="22"/>
          <w:szCs w:val="22"/>
          <w:lang w:val="pl-PL"/>
        </w:rPr>
      </w:pPr>
    </w:p>
    <w:p w:rsidR="00FD3A35" w:rsidRPr="0043711C" w:rsidRDefault="00FD3A35" w:rsidP="00F90D4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43711C">
        <w:rPr>
          <w:rFonts w:ascii="Calibri" w:hAnsi="Calibri" w:cs="Tahoma"/>
          <w:sz w:val="22"/>
          <w:szCs w:val="22"/>
        </w:rPr>
        <w:t xml:space="preserve">Niniejsze postępowanie o udzielenie zamówienia publicznego prowadzone jest zgodnie z </w:t>
      </w:r>
      <w:r w:rsidRPr="0043711C">
        <w:rPr>
          <w:rFonts w:ascii="Calibri" w:hAnsi="Calibri" w:cs="Tahoma"/>
          <w:sz w:val="22"/>
          <w:szCs w:val="22"/>
        </w:rPr>
        <w:br/>
        <w:t>§ 8.1 ZARZĄDZENIA NR OR.120.7.201</w:t>
      </w:r>
      <w:r>
        <w:rPr>
          <w:rFonts w:ascii="Calibri" w:hAnsi="Calibri" w:cs="Tahoma"/>
          <w:sz w:val="22"/>
          <w:szCs w:val="22"/>
        </w:rPr>
        <w:t>5</w:t>
      </w:r>
      <w:r w:rsidRPr="0043711C">
        <w:rPr>
          <w:rFonts w:ascii="Calibri" w:hAnsi="Calibri" w:cs="Tahoma"/>
          <w:sz w:val="22"/>
          <w:szCs w:val="22"/>
        </w:rPr>
        <w:t xml:space="preserve"> STAROSTY LIDZBARSKIEGO  z dnia  </w:t>
      </w:r>
      <w:r>
        <w:rPr>
          <w:rFonts w:ascii="Calibri" w:hAnsi="Calibri" w:cs="Tahoma"/>
          <w:sz w:val="22"/>
          <w:szCs w:val="22"/>
        </w:rPr>
        <w:t>16 lutego</w:t>
      </w:r>
      <w:r w:rsidRPr="0043711C">
        <w:rPr>
          <w:rFonts w:ascii="Calibri" w:hAnsi="Calibri" w:cs="Tahoma"/>
          <w:sz w:val="22"/>
          <w:szCs w:val="22"/>
        </w:rPr>
        <w:t xml:space="preserve"> 201</w:t>
      </w:r>
      <w:r>
        <w:rPr>
          <w:rFonts w:ascii="Calibri" w:hAnsi="Calibri" w:cs="Tahoma"/>
          <w:sz w:val="22"/>
          <w:szCs w:val="22"/>
        </w:rPr>
        <w:t>5</w:t>
      </w:r>
      <w:r w:rsidRPr="0043711C">
        <w:rPr>
          <w:rFonts w:ascii="Calibri" w:hAnsi="Calibri" w:cs="Tahoma"/>
          <w:sz w:val="22"/>
          <w:szCs w:val="22"/>
        </w:rPr>
        <w:t xml:space="preserve"> r. w sprawie określenia zasad udzielenia zamówień publicznych o wartości szacunkowej nieprzekraczającej równowartości kwoty  30 000 Euro.</w:t>
      </w:r>
    </w:p>
    <w:p w:rsidR="00FD3A35" w:rsidRPr="0043711C" w:rsidRDefault="00FD3A35" w:rsidP="00F90D4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</w:p>
    <w:p w:rsidR="00FD3A35" w:rsidRPr="0043711C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</w:p>
    <w:p w:rsidR="00FD3A35" w:rsidRPr="0065753F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</w:p>
    <w:p w:rsidR="00FD3A35" w:rsidRPr="0065753F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  <w:t xml:space="preserve">       Zatwierdził:</w:t>
      </w:r>
    </w:p>
    <w:p w:rsidR="00FD3A35" w:rsidRPr="0065753F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</w:p>
    <w:p w:rsidR="00FD3A35" w:rsidRPr="0065753F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  <w:t>……………………………..</w:t>
      </w:r>
    </w:p>
    <w:p w:rsidR="00FD3A35" w:rsidRPr="0043711C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</w:p>
    <w:p w:rsidR="00FD3A35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FD3A35" w:rsidRDefault="00FD3A35" w:rsidP="001321A2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="Tahoma" w:hAnsi="Tahoma" w:cs="Tahoma"/>
          <w:sz w:val="20"/>
          <w:szCs w:val="20"/>
        </w:rPr>
      </w:pPr>
    </w:p>
    <w:p w:rsidR="00FD3A35" w:rsidRDefault="00FD3A35" w:rsidP="001321A2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="Tahoma" w:hAnsi="Tahoma" w:cs="Tahoma"/>
          <w:sz w:val="20"/>
          <w:szCs w:val="20"/>
        </w:rPr>
      </w:pPr>
    </w:p>
    <w:p w:rsidR="00FD3A35" w:rsidRDefault="00DC6755" w:rsidP="001321A2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Marzec</w:t>
      </w:r>
      <w:r w:rsidR="00D04776">
        <w:rPr>
          <w:rFonts w:ascii="Tahoma" w:hAnsi="Tahoma" w:cs="Tahoma"/>
          <w:sz w:val="20"/>
          <w:szCs w:val="20"/>
        </w:rPr>
        <w:t xml:space="preserve"> </w:t>
      </w:r>
      <w:r w:rsidR="00FD3A35">
        <w:rPr>
          <w:rFonts w:ascii="Tahoma" w:hAnsi="Tahoma" w:cs="Tahoma"/>
          <w:sz w:val="20"/>
          <w:szCs w:val="20"/>
        </w:rPr>
        <w:t>201</w:t>
      </w:r>
      <w:r>
        <w:rPr>
          <w:rFonts w:ascii="Tahoma" w:hAnsi="Tahoma" w:cs="Tahoma"/>
          <w:sz w:val="20"/>
          <w:szCs w:val="20"/>
        </w:rPr>
        <w:t>9</w:t>
      </w:r>
      <w:r w:rsidR="00FD3A35">
        <w:rPr>
          <w:rFonts w:ascii="Tahoma" w:hAnsi="Tahoma" w:cs="Tahoma"/>
          <w:sz w:val="20"/>
          <w:szCs w:val="20"/>
        </w:rPr>
        <w:t xml:space="preserve"> r. </w:t>
      </w:r>
    </w:p>
    <w:p w:rsidR="00D04776" w:rsidRPr="001321A2" w:rsidRDefault="00D04776" w:rsidP="001321A2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="Tahoma" w:hAnsi="Tahoma" w:cs="Tahoma"/>
          <w:sz w:val="20"/>
          <w:szCs w:val="20"/>
        </w:rPr>
      </w:pPr>
    </w:p>
    <w:p w:rsidR="00FD3A35" w:rsidRPr="00841277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FD3A35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FD3A35" w:rsidRPr="0043711C" w:rsidRDefault="00FD3A35" w:rsidP="00C23590">
      <w:pPr>
        <w:pStyle w:val="Akapitzlist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before="120" w:line="360" w:lineRule="auto"/>
        <w:ind w:left="0" w:firstLine="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b/>
          <w:sz w:val="22"/>
          <w:szCs w:val="22"/>
        </w:rPr>
        <w:lastRenderedPageBreak/>
        <w:t>ZAMAWIAJĄCY:</w:t>
      </w:r>
      <w:r w:rsidRPr="0043711C">
        <w:rPr>
          <w:rFonts w:ascii="Calibri" w:hAnsi="Calibri"/>
          <w:sz w:val="22"/>
          <w:szCs w:val="22"/>
        </w:rPr>
        <w:t xml:space="preserve"> Powiat Lidzbarski z siedzibą w Lidzbarku Warmińskim reprezentowany przez Zarząd Powiatu Lidzbarskiego, ul. Wyszyńskiego 37,  11-100 Lidzbark Warmiński, tel. (+48) 89 767 7900, </w:t>
      </w:r>
      <w:proofErr w:type="spellStart"/>
      <w:r w:rsidRPr="0043711C">
        <w:rPr>
          <w:rFonts w:ascii="Calibri" w:hAnsi="Calibri"/>
          <w:sz w:val="22"/>
          <w:szCs w:val="22"/>
        </w:rPr>
        <w:t>fax</w:t>
      </w:r>
      <w:proofErr w:type="spellEnd"/>
      <w:r w:rsidRPr="0043711C">
        <w:rPr>
          <w:rFonts w:ascii="Calibri" w:hAnsi="Calibri"/>
          <w:sz w:val="22"/>
          <w:szCs w:val="22"/>
        </w:rPr>
        <w:t xml:space="preserve"> (+48) 89 767 7903, NIP 743-18-63-086, REGON 510742528</w:t>
      </w:r>
    </w:p>
    <w:p w:rsidR="00FD3A35" w:rsidRPr="0043711C" w:rsidRDefault="00C86875" w:rsidP="00A17089">
      <w:pPr>
        <w:pStyle w:val="Akapitzlist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hyperlink r:id="rId10" w:history="1">
        <w:r w:rsidR="00FD3A35" w:rsidRPr="0043711C">
          <w:rPr>
            <w:rStyle w:val="Hipercze"/>
            <w:rFonts w:ascii="Calibri" w:hAnsi="Calibri"/>
            <w:sz w:val="22"/>
            <w:szCs w:val="22"/>
          </w:rPr>
          <w:t>http://bip.splidzbark.warmia.mazury.pl/</w:t>
        </w:r>
      </w:hyperlink>
      <w:r w:rsidR="00FD3A35" w:rsidRPr="0043711C">
        <w:rPr>
          <w:rFonts w:ascii="Calibri" w:hAnsi="Calibri"/>
          <w:sz w:val="22"/>
          <w:szCs w:val="22"/>
        </w:rPr>
        <w:t xml:space="preserve"> </w:t>
      </w:r>
      <w:r w:rsidR="00FD3A35" w:rsidRPr="0043711C">
        <w:rPr>
          <w:rFonts w:ascii="Calibri" w:hAnsi="Calibri"/>
          <w:sz w:val="22"/>
          <w:szCs w:val="22"/>
        </w:rPr>
        <w:br/>
        <w:t>Godziny urzędowania:</w:t>
      </w:r>
    </w:p>
    <w:p w:rsidR="00FD3A35" w:rsidRPr="0043711C" w:rsidRDefault="00FD3A35" w:rsidP="00A17089">
      <w:pPr>
        <w:pStyle w:val="Akapitzlist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Poniedziałek od 7.30 do 15.30,</w:t>
      </w:r>
    </w:p>
    <w:p w:rsidR="00FD3A35" w:rsidRPr="0043711C" w:rsidRDefault="00FD3A35" w:rsidP="00A17089">
      <w:pPr>
        <w:pStyle w:val="Akapitzlist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Wtorek, środa, piątek od 7:00 do 15:00,</w:t>
      </w:r>
    </w:p>
    <w:p w:rsidR="00FD3A35" w:rsidRPr="0043711C" w:rsidRDefault="00FD3A35" w:rsidP="00A17089">
      <w:pPr>
        <w:pStyle w:val="Akapitzlist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Czwartek 8.00 do 16.00.</w:t>
      </w:r>
    </w:p>
    <w:p w:rsidR="00FD3A35" w:rsidRPr="0043711C" w:rsidRDefault="00FD3A35" w:rsidP="00C23590">
      <w:pPr>
        <w:pStyle w:val="Akapitzlist3"/>
        <w:widowControl w:val="0"/>
        <w:numPr>
          <w:ilvl w:val="0"/>
          <w:numId w:val="13"/>
        </w:numPr>
        <w:spacing w:after="0" w:line="360" w:lineRule="auto"/>
        <w:ind w:left="284" w:hanging="284"/>
        <w:jc w:val="both"/>
        <w:rPr>
          <w:sz w:val="22"/>
          <w:szCs w:val="22"/>
        </w:rPr>
      </w:pPr>
      <w:r w:rsidRPr="0043711C">
        <w:rPr>
          <w:b/>
          <w:sz w:val="22"/>
          <w:szCs w:val="22"/>
        </w:rPr>
        <w:t>O</w:t>
      </w:r>
      <w:r w:rsidRPr="0043711C">
        <w:rPr>
          <w:rStyle w:val="Pogrubienie"/>
          <w:sz w:val="22"/>
          <w:szCs w:val="22"/>
          <w:shd w:val="clear" w:color="auto" w:fill="FFFFFF"/>
        </w:rPr>
        <w:t>KREŚLENIE PRZEDMIOTU ZAMÓWIENIA ORAZ TERMINU REALIZACJI</w:t>
      </w:r>
    </w:p>
    <w:p w:rsidR="00E957C1" w:rsidRPr="00E957C1" w:rsidRDefault="00FD3A35" w:rsidP="00E957C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 xml:space="preserve">Przedmiotem zamówienia jest </w:t>
      </w:r>
      <w:r w:rsidR="00E957C1">
        <w:rPr>
          <w:rFonts w:ascii="Calibri" w:hAnsi="Calibri" w:cs="Tahoma"/>
          <w:b/>
          <w:sz w:val="22"/>
          <w:szCs w:val="22"/>
        </w:rPr>
        <w:t xml:space="preserve"> o</w:t>
      </w:r>
      <w:r w:rsidR="00E957C1" w:rsidRPr="00E957C1">
        <w:rPr>
          <w:rFonts w:ascii="Calibri" w:hAnsi="Calibri" w:cs="Tahoma"/>
          <w:b/>
          <w:sz w:val="22"/>
          <w:szCs w:val="22"/>
        </w:rPr>
        <w:t xml:space="preserve">pracowanie koncepcji oraz dokumentacji projektowej na potrzeby realizacji zadania inwestycyjnego pn: </w:t>
      </w:r>
      <w:r w:rsidR="00E957C1">
        <w:rPr>
          <w:rFonts w:ascii="Calibri" w:hAnsi="Calibri" w:cs="Tahoma"/>
          <w:b/>
          <w:sz w:val="22"/>
          <w:szCs w:val="22"/>
        </w:rPr>
        <w:t>”</w:t>
      </w:r>
      <w:r w:rsidR="00E957C1" w:rsidRPr="00E957C1">
        <w:rPr>
          <w:rFonts w:ascii="Calibri" w:hAnsi="Calibri" w:cs="Tahoma"/>
          <w:b/>
          <w:sz w:val="22"/>
          <w:szCs w:val="22"/>
        </w:rPr>
        <w:t xml:space="preserve">Budowa kompleksu boisk </w:t>
      </w:r>
      <w:r w:rsidR="00FE2E82">
        <w:rPr>
          <w:rFonts w:ascii="Calibri" w:hAnsi="Calibri" w:cs="Tahoma"/>
          <w:b/>
          <w:sz w:val="22"/>
          <w:szCs w:val="22"/>
        </w:rPr>
        <w:t xml:space="preserve">oraz </w:t>
      </w:r>
      <w:r w:rsidR="00E957C1" w:rsidRPr="00E957C1">
        <w:rPr>
          <w:rFonts w:ascii="Calibri" w:hAnsi="Calibri" w:cs="Tahoma"/>
          <w:b/>
          <w:sz w:val="22"/>
          <w:szCs w:val="22"/>
        </w:rPr>
        <w:t xml:space="preserve"> bieżni przy ZSO w Lidzbarku Warmińskim”.</w:t>
      </w:r>
    </w:p>
    <w:p w:rsidR="000C78B2" w:rsidRDefault="000C78B2" w:rsidP="00D0477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2"/>
          <w:szCs w:val="22"/>
        </w:rPr>
      </w:pPr>
    </w:p>
    <w:p w:rsidR="00A51080" w:rsidRDefault="00A51080" w:rsidP="00C2359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sz w:val="22"/>
          <w:szCs w:val="22"/>
          <w:u w:val="single"/>
        </w:rPr>
      </w:pPr>
      <w:r w:rsidRPr="006C12CE">
        <w:rPr>
          <w:rFonts w:ascii="Calibri" w:hAnsi="Calibri" w:cs="Tahoma"/>
          <w:b/>
          <w:sz w:val="22"/>
          <w:szCs w:val="22"/>
          <w:u w:val="single"/>
        </w:rPr>
        <w:t>Zakres zamówienia obejmuje:</w:t>
      </w:r>
    </w:p>
    <w:p w:rsidR="008B53D9" w:rsidRPr="008B53D9" w:rsidRDefault="008B53D9" w:rsidP="008B53D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8B53D9">
        <w:rPr>
          <w:rFonts w:ascii="Calibri" w:hAnsi="Calibri" w:cs="Tahoma"/>
          <w:sz w:val="22"/>
          <w:szCs w:val="22"/>
        </w:rPr>
        <w:t>Wykonanie koncepcji zagospodarowania  terenu objętego projektem.</w:t>
      </w:r>
    </w:p>
    <w:p w:rsidR="008B53D9" w:rsidRPr="008B53D9" w:rsidRDefault="00A51080" w:rsidP="008B53D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8B53D9">
        <w:rPr>
          <w:rFonts w:ascii="Calibri" w:hAnsi="Calibri" w:cs="Tahoma"/>
          <w:sz w:val="22"/>
          <w:szCs w:val="22"/>
        </w:rPr>
        <w:t xml:space="preserve">Opracowanie dokumentacji projektowej </w:t>
      </w:r>
      <w:r w:rsidR="00FE2E82">
        <w:rPr>
          <w:rFonts w:ascii="Calibri" w:hAnsi="Calibri" w:cs="Tahoma"/>
          <w:sz w:val="22"/>
          <w:szCs w:val="22"/>
        </w:rPr>
        <w:t>obejmującej następujące</w:t>
      </w:r>
      <w:r w:rsidR="00FA699D">
        <w:rPr>
          <w:rFonts w:ascii="Calibri" w:hAnsi="Calibri" w:cs="Tahoma"/>
          <w:sz w:val="22"/>
          <w:szCs w:val="22"/>
        </w:rPr>
        <w:t xml:space="preserve"> elementy</w:t>
      </w:r>
      <w:r w:rsidR="008B53D9" w:rsidRPr="008B53D9">
        <w:rPr>
          <w:rFonts w:ascii="Calibri" w:hAnsi="Calibri" w:cs="Tahoma"/>
          <w:sz w:val="22"/>
          <w:szCs w:val="22"/>
        </w:rPr>
        <w:t>:</w:t>
      </w:r>
    </w:p>
    <w:p w:rsidR="00A51080" w:rsidRDefault="00A51080" w:rsidP="00C2359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płyt</w:t>
      </w:r>
      <w:r w:rsidR="00FE2E82">
        <w:rPr>
          <w:rFonts w:ascii="Calibri" w:hAnsi="Calibri" w:cs="Tahoma"/>
          <w:sz w:val="22"/>
          <w:szCs w:val="22"/>
        </w:rPr>
        <w:t>a</w:t>
      </w:r>
      <w:r>
        <w:rPr>
          <w:rFonts w:ascii="Calibri" w:hAnsi="Calibri" w:cs="Tahoma"/>
          <w:sz w:val="22"/>
          <w:szCs w:val="22"/>
        </w:rPr>
        <w:t xml:space="preserve"> boiska do piłki nożnej i piłki ręcznej oraz tenisa ziemnego (boisko wielofunkcyjne), </w:t>
      </w:r>
    </w:p>
    <w:p w:rsidR="00DF4B2B" w:rsidRDefault="00A51080" w:rsidP="00C2359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płyt</w:t>
      </w:r>
      <w:r w:rsidR="00FE2E82">
        <w:rPr>
          <w:rFonts w:ascii="Calibri" w:hAnsi="Calibri" w:cs="Tahoma"/>
          <w:sz w:val="22"/>
          <w:szCs w:val="22"/>
        </w:rPr>
        <w:t>a</w:t>
      </w:r>
      <w:r>
        <w:rPr>
          <w:rFonts w:ascii="Calibri" w:hAnsi="Calibri" w:cs="Tahoma"/>
          <w:sz w:val="22"/>
          <w:szCs w:val="22"/>
        </w:rPr>
        <w:t xml:space="preserve"> boiska do piłki siatkowej</w:t>
      </w:r>
      <w:r w:rsidR="00DF4B2B">
        <w:rPr>
          <w:rFonts w:ascii="Calibri" w:hAnsi="Calibri" w:cs="Tahoma"/>
          <w:sz w:val="22"/>
          <w:szCs w:val="22"/>
        </w:rPr>
        <w:t>,</w:t>
      </w:r>
    </w:p>
    <w:p w:rsidR="00DF4B2B" w:rsidRDefault="00FE2E82" w:rsidP="00C2359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płyta</w:t>
      </w:r>
      <w:r w:rsidR="00DF4B2B">
        <w:rPr>
          <w:rFonts w:ascii="Calibri" w:hAnsi="Calibri" w:cs="Tahoma"/>
          <w:sz w:val="22"/>
          <w:szCs w:val="22"/>
        </w:rPr>
        <w:t xml:space="preserve"> boiska do piłki koszykowej,</w:t>
      </w:r>
    </w:p>
    <w:p w:rsidR="00DF4B2B" w:rsidRDefault="00DF4B2B" w:rsidP="00C2359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bieżni</w:t>
      </w:r>
      <w:r w:rsidR="00FE2E82">
        <w:rPr>
          <w:rFonts w:ascii="Calibri" w:hAnsi="Calibri" w:cs="Tahoma"/>
          <w:sz w:val="22"/>
          <w:szCs w:val="22"/>
        </w:rPr>
        <w:t>a</w:t>
      </w:r>
      <w:r>
        <w:rPr>
          <w:rFonts w:ascii="Calibri" w:hAnsi="Calibri" w:cs="Tahoma"/>
          <w:sz w:val="22"/>
          <w:szCs w:val="22"/>
        </w:rPr>
        <w:t xml:space="preserve"> tartanow</w:t>
      </w:r>
      <w:r w:rsidR="00FE2E82">
        <w:rPr>
          <w:rFonts w:ascii="Calibri" w:hAnsi="Calibri" w:cs="Tahoma"/>
          <w:sz w:val="22"/>
          <w:szCs w:val="22"/>
        </w:rPr>
        <w:t>a</w:t>
      </w:r>
      <w:r>
        <w:rPr>
          <w:rFonts w:ascii="Calibri" w:hAnsi="Calibri" w:cs="Tahoma"/>
          <w:sz w:val="22"/>
          <w:szCs w:val="22"/>
        </w:rPr>
        <w:t xml:space="preserve"> o długości 100-120 m,</w:t>
      </w:r>
    </w:p>
    <w:p w:rsidR="00DF4B2B" w:rsidRDefault="00DF4B2B" w:rsidP="00C2359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siłowni</w:t>
      </w:r>
      <w:r w:rsidR="00FE2E82">
        <w:rPr>
          <w:rFonts w:ascii="Calibri" w:hAnsi="Calibri" w:cs="Tahoma"/>
          <w:sz w:val="22"/>
          <w:szCs w:val="22"/>
        </w:rPr>
        <w:t>a</w:t>
      </w:r>
      <w:r>
        <w:rPr>
          <w:rFonts w:ascii="Calibri" w:hAnsi="Calibri" w:cs="Tahoma"/>
          <w:sz w:val="22"/>
          <w:szCs w:val="22"/>
        </w:rPr>
        <w:t xml:space="preserve"> zewnętrzn</w:t>
      </w:r>
      <w:r w:rsidR="00FE2E82">
        <w:rPr>
          <w:rFonts w:ascii="Calibri" w:hAnsi="Calibri" w:cs="Tahoma"/>
          <w:sz w:val="22"/>
          <w:szCs w:val="22"/>
        </w:rPr>
        <w:t>a</w:t>
      </w:r>
      <w:r w:rsidR="000C78B2">
        <w:rPr>
          <w:rFonts w:ascii="Calibri" w:hAnsi="Calibri" w:cs="Tahoma"/>
          <w:sz w:val="22"/>
          <w:szCs w:val="22"/>
        </w:rPr>
        <w:t>,</w:t>
      </w:r>
    </w:p>
    <w:p w:rsidR="000C78B2" w:rsidRDefault="000C78B2" w:rsidP="00C2359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oświetleni</w:t>
      </w:r>
      <w:r w:rsidR="00FE2E82">
        <w:rPr>
          <w:rFonts w:ascii="Calibri" w:hAnsi="Calibri" w:cs="Tahoma"/>
          <w:sz w:val="22"/>
          <w:szCs w:val="22"/>
        </w:rPr>
        <w:t>e</w:t>
      </w:r>
      <w:r>
        <w:rPr>
          <w:rFonts w:ascii="Calibri" w:hAnsi="Calibri" w:cs="Tahoma"/>
          <w:sz w:val="22"/>
          <w:szCs w:val="22"/>
        </w:rPr>
        <w:t>,</w:t>
      </w:r>
    </w:p>
    <w:p w:rsidR="008B53D9" w:rsidRDefault="00DF4B2B" w:rsidP="008B53D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DF4B2B">
        <w:rPr>
          <w:rFonts w:ascii="Calibri" w:hAnsi="Calibri" w:cs="Tahoma"/>
          <w:sz w:val="22"/>
          <w:szCs w:val="22"/>
        </w:rPr>
        <w:t>ogrodzeni</w:t>
      </w:r>
      <w:r w:rsidR="00FE2E82">
        <w:rPr>
          <w:rFonts w:ascii="Calibri" w:hAnsi="Calibri" w:cs="Tahoma"/>
          <w:sz w:val="22"/>
          <w:szCs w:val="22"/>
        </w:rPr>
        <w:t>e</w:t>
      </w:r>
      <w:r w:rsidR="007E783E">
        <w:rPr>
          <w:rFonts w:ascii="Calibri" w:hAnsi="Calibri" w:cs="Tahoma"/>
          <w:sz w:val="22"/>
          <w:szCs w:val="22"/>
        </w:rPr>
        <w:t>,</w:t>
      </w:r>
    </w:p>
    <w:p w:rsidR="00DF4B2B" w:rsidRDefault="00FE2E82" w:rsidP="008B53D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niezbędne </w:t>
      </w:r>
      <w:r w:rsidR="00DF4B2B" w:rsidRPr="008B53D9">
        <w:rPr>
          <w:rFonts w:ascii="Calibri" w:hAnsi="Calibri" w:cs="Tahoma"/>
          <w:sz w:val="22"/>
          <w:szCs w:val="22"/>
        </w:rPr>
        <w:t>wyposażeni</w:t>
      </w:r>
      <w:r>
        <w:rPr>
          <w:rFonts w:ascii="Calibri" w:hAnsi="Calibri" w:cs="Tahoma"/>
          <w:sz w:val="22"/>
          <w:szCs w:val="22"/>
        </w:rPr>
        <w:t>e</w:t>
      </w:r>
      <w:r w:rsidR="00DF4B2B" w:rsidRPr="008B53D9">
        <w:rPr>
          <w:rFonts w:ascii="Calibri" w:hAnsi="Calibri" w:cs="Tahoma"/>
          <w:sz w:val="22"/>
          <w:szCs w:val="22"/>
        </w:rPr>
        <w:t xml:space="preserve"> każdego bo</w:t>
      </w:r>
      <w:r w:rsidR="000C78B2" w:rsidRPr="008B53D9">
        <w:rPr>
          <w:rFonts w:ascii="Calibri" w:hAnsi="Calibri" w:cs="Tahoma"/>
          <w:sz w:val="22"/>
          <w:szCs w:val="22"/>
        </w:rPr>
        <w:t>i</w:t>
      </w:r>
      <w:r w:rsidR="00DF4B2B" w:rsidRPr="008B53D9">
        <w:rPr>
          <w:rFonts w:ascii="Calibri" w:hAnsi="Calibri" w:cs="Tahoma"/>
          <w:sz w:val="22"/>
          <w:szCs w:val="22"/>
        </w:rPr>
        <w:t>ska oraz mał</w:t>
      </w:r>
      <w:r>
        <w:rPr>
          <w:rFonts w:ascii="Calibri" w:hAnsi="Calibri" w:cs="Tahoma"/>
          <w:sz w:val="22"/>
          <w:szCs w:val="22"/>
        </w:rPr>
        <w:t>a</w:t>
      </w:r>
      <w:r w:rsidR="00DF4B2B" w:rsidRPr="008B53D9">
        <w:rPr>
          <w:rFonts w:ascii="Calibri" w:hAnsi="Calibri" w:cs="Tahoma"/>
          <w:sz w:val="22"/>
          <w:szCs w:val="22"/>
        </w:rPr>
        <w:t xml:space="preserve"> architektur</w:t>
      </w:r>
      <w:r>
        <w:rPr>
          <w:rFonts w:ascii="Calibri" w:hAnsi="Calibri" w:cs="Tahoma"/>
          <w:sz w:val="22"/>
          <w:szCs w:val="22"/>
        </w:rPr>
        <w:t>a</w:t>
      </w:r>
      <w:r w:rsidR="000C78B2" w:rsidRPr="008B53D9">
        <w:rPr>
          <w:rFonts w:ascii="Calibri" w:hAnsi="Calibri" w:cs="Tahoma"/>
          <w:sz w:val="22"/>
          <w:szCs w:val="22"/>
        </w:rPr>
        <w:t>.</w:t>
      </w:r>
    </w:p>
    <w:p w:rsidR="008B53D9" w:rsidRPr="008B53D9" w:rsidRDefault="008B53D9" w:rsidP="008B53D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Projekt budowlany musi zawierać:</w:t>
      </w:r>
    </w:p>
    <w:p w:rsidR="008B53D9" w:rsidRDefault="00FE2E82" w:rsidP="008B53D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</w:t>
      </w:r>
      <w:r w:rsidR="000C78B2" w:rsidRPr="000C78B2">
        <w:rPr>
          <w:rFonts w:ascii="Calibri" w:hAnsi="Calibri" w:cs="Tahoma"/>
          <w:sz w:val="22"/>
          <w:szCs w:val="22"/>
        </w:rPr>
        <w:t>rzedmiar robót, kosztorys inwestorski</w:t>
      </w:r>
      <w:r w:rsidR="007E783E">
        <w:rPr>
          <w:rFonts w:ascii="Calibri" w:hAnsi="Calibri" w:cs="Tahoma"/>
          <w:sz w:val="22"/>
          <w:szCs w:val="22"/>
        </w:rPr>
        <w:t>,</w:t>
      </w:r>
    </w:p>
    <w:p w:rsidR="008B53D9" w:rsidRDefault="00FE2E82" w:rsidP="008B53D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s</w:t>
      </w:r>
      <w:r w:rsidR="000C78B2" w:rsidRPr="008B53D9">
        <w:rPr>
          <w:rFonts w:ascii="Calibri" w:hAnsi="Calibri" w:cs="Tahoma"/>
          <w:sz w:val="22"/>
          <w:szCs w:val="22"/>
        </w:rPr>
        <w:t>pecyfikację techniczną wykonania i odbioru robót</w:t>
      </w:r>
      <w:r w:rsidR="007E783E">
        <w:rPr>
          <w:rFonts w:ascii="Calibri" w:hAnsi="Calibri" w:cs="Tahoma"/>
          <w:sz w:val="22"/>
          <w:szCs w:val="22"/>
        </w:rPr>
        <w:t>,</w:t>
      </w:r>
    </w:p>
    <w:p w:rsidR="008B53D9" w:rsidRDefault="00FE2E82" w:rsidP="008B53D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</w:t>
      </w:r>
      <w:r w:rsidR="000C78B2" w:rsidRPr="008B53D9">
        <w:rPr>
          <w:rFonts w:ascii="Calibri" w:hAnsi="Calibri" w:cs="Tahoma"/>
          <w:sz w:val="22"/>
          <w:szCs w:val="22"/>
        </w:rPr>
        <w:t>pracowanie informacji dotyczącej bezpieczeństwa i ochrony zdrowia</w:t>
      </w:r>
      <w:r w:rsidR="007E783E">
        <w:rPr>
          <w:rFonts w:ascii="Calibri" w:hAnsi="Calibri" w:cs="Tahoma"/>
          <w:sz w:val="22"/>
          <w:szCs w:val="22"/>
        </w:rPr>
        <w:t>,</w:t>
      </w:r>
    </w:p>
    <w:p w:rsidR="008B53D9" w:rsidRDefault="00FE2E82" w:rsidP="008B53D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m</w:t>
      </w:r>
      <w:r w:rsidR="000C78B2" w:rsidRPr="008B53D9">
        <w:rPr>
          <w:rFonts w:ascii="Calibri" w:hAnsi="Calibri" w:cs="Tahoma"/>
          <w:sz w:val="22"/>
          <w:szCs w:val="22"/>
        </w:rPr>
        <w:t>apę do celów projektowych (jeżeli będzie konieczna),</w:t>
      </w:r>
    </w:p>
    <w:p w:rsidR="000C78B2" w:rsidRPr="008B53D9" w:rsidRDefault="00FE2E82" w:rsidP="008B53D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</w:t>
      </w:r>
      <w:r w:rsidR="000C78B2" w:rsidRPr="008B53D9">
        <w:rPr>
          <w:rFonts w:ascii="Calibri" w:hAnsi="Calibri" w:cs="Tahoma"/>
          <w:sz w:val="22"/>
          <w:szCs w:val="22"/>
        </w:rPr>
        <w:t>ozwolenie na budowę</w:t>
      </w:r>
      <w:r w:rsidR="00BC7533">
        <w:rPr>
          <w:rFonts w:ascii="Calibri" w:hAnsi="Calibri" w:cs="Tahoma"/>
          <w:sz w:val="22"/>
          <w:szCs w:val="22"/>
        </w:rPr>
        <w:t>.</w:t>
      </w:r>
    </w:p>
    <w:p w:rsidR="000C78B2" w:rsidRDefault="000C78B2" w:rsidP="000C78B2">
      <w:pPr>
        <w:tabs>
          <w:tab w:val="left" w:pos="720"/>
        </w:tabs>
        <w:suppressAutoHyphens/>
        <w:spacing w:line="276" w:lineRule="auto"/>
        <w:ind w:left="720"/>
        <w:jc w:val="both"/>
      </w:pPr>
    </w:p>
    <w:p w:rsidR="000C78B2" w:rsidRDefault="000C78B2" w:rsidP="000C78B2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0C78B2">
        <w:rPr>
          <w:rFonts w:ascii="Calibri" w:hAnsi="Calibri" w:cs="Tahoma"/>
          <w:sz w:val="22"/>
          <w:szCs w:val="22"/>
        </w:rPr>
        <w:t>Dokumentacja projektowa powinna być wykonana w stanie kompletnym z punktu widzenia celu, któremu ma służyć, a także obow</w:t>
      </w:r>
      <w:r w:rsidR="008B53D9">
        <w:rPr>
          <w:rFonts w:ascii="Calibri" w:hAnsi="Calibri" w:cs="Tahoma"/>
          <w:sz w:val="22"/>
          <w:szCs w:val="22"/>
        </w:rPr>
        <w:t>iązującymi przepisami i normami oraz na podstawie wykonanej uprzednio koncepcji zaakceptowanej przez Zamawiającego.</w:t>
      </w:r>
      <w:r w:rsidRPr="000C78B2">
        <w:rPr>
          <w:rFonts w:ascii="Calibri" w:hAnsi="Calibri" w:cs="Tahoma"/>
          <w:sz w:val="22"/>
          <w:szCs w:val="22"/>
        </w:rPr>
        <w:t xml:space="preserve"> Przedmiotowa dokumentacja będzie służyć jako opis przedmiotu zamówienia do przetargu na roboty budowlane w oparciu o </w:t>
      </w:r>
      <w:r w:rsidR="00FE2E82">
        <w:rPr>
          <w:rFonts w:ascii="Calibri" w:hAnsi="Calibri" w:cs="Tahoma"/>
          <w:sz w:val="22"/>
          <w:szCs w:val="22"/>
        </w:rPr>
        <w:t>u</w:t>
      </w:r>
      <w:r w:rsidRPr="000C78B2">
        <w:rPr>
          <w:rFonts w:ascii="Calibri" w:hAnsi="Calibri" w:cs="Tahoma"/>
          <w:sz w:val="22"/>
          <w:szCs w:val="22"/>
        </w:rPr>
        <w:t>stawę PZP, oraz na jej podstawie realizowany będzie pełny zakres robót budowlanych niezbędnych do użytkowania obiektu zgodnie z przeznaczeniem.</w:t>
      </w:r>
      <w:r>
        <w:rPr>
          <w:rFonts w:ascii="Calibri" w:hAnsi="Calibri" w:cs="Tahoma"/>
          <w:sz w:val="22"/>
          <w:szCs w:val="22"/>
        </w:rPr>
        <w:t xml:space="preserve"> </w:t>
      </w:r>
      <w:r w:rsidRPr="000C78B2">
        <w:rPr>
          <w:rFonts w:ascii="Calibri" w:hAnsi="Calibri" w:cs="Tahoma"/>
          <w:sz w:val="22"/>
          <w:szCs w:val="22"/>
        </w:rPr>
        <w:t xml:space="preserve">Dokumentacja powinna obejmować wielobranżowy projekt </w:t>
      </w:r>
      <w:proofErr w:type="spellStart"/>
      <w:r w:rsidRPr="000C78B2">
        <w:rPr>
          <w:rFonts w:ascii="Calibri" w:hAnsi="Calibri" w:cs="Tahoma"/>
          <w:sz w:val="22"/>
          <w:szCs w:val="22"/>
        </w:rPr>
        <w:t>budowlano–wykonawczy</w:t>
      </w:r>
      <w:proofErr w:type="spellEnd"/>
      <w:r w:rsidRPr="000C78B2">
        <w:rPr>
          <w:rFonts w:ascii="Calibri" w:hAnsi="Calibri" w:cs="Tahoma"/>
          <w:sz w:val="22"/>
          <w:szCs w:val="22"/>
        </w:rPr>
        <w:t xml:space="preserve"> z wszelkimi niezbędnymi uzgodnieniami i uzyskaniem decyzji zatwierdzającej projekt budowlany i udzielającej pozwolenia na budowę dla robót wymagających takiego pozwolenia. Dokumentacja musi zawierać badania geologiczne podłoża gruntowego. </w:t>
      </w:r>
      <w:r w:rsidRPr="000C78B2">
        <w:rPr>
          <w:rFonts w:ascii="Calibri" w:hAnsi="Calibri" w:cs="Tahoma"/>
          <w:sz w:val="22"/>
          <w:szCs w:val="22"/>
        </w:rPr>
        <w:lastRenderedPageBreak/>
        <w:t xml:space="preserve">Założenia do projektu należy uzgodnić z Zamawiającym oraz dyrektorem placówki -Zespołu Szkół Ogólnokształcących </w:t>
      </w:r>
      <w:r>
        <w:rPr>
          <w:rFonts w:ascii="Calibri" w:hAnsi="Calibri" w:cs="Tahoma"/>
          <w:sz w:val="22"/>
          <w:szCs w:val="22"/>
        </w:rPr>
        <w:t>w Lidzbarku Warmińskim</w:t>
      </w:r>
      <w:r w:rsidR="0021458F">
        <w:rPr>
          <w:rFonts w:ascii="Calibri" w:hAnsi="Calibri" w:cs="Tahoma"/>
          <w:sz w:val="22"/>
          <w:szCs w:val="22"/>
        </w:rPr>
        <w:t xml:space="preserve"> przy ul. Krasickiego 4</w:t>
      </w:r>
      <w:r w:rsidRPr="000C78B2">
        <w:rPr>
          <w:rFonts w:ascii="Calibri" w:hAnsi="Calibri" w:cs="Tahoma"/>
          <w:sz w:val="22"/>
          <w:szCs w:val="22"/>
        </w:rPr>
        <w:t>.</w:t>
      </w:r>
    </w:p>
    <w:p w:rsidR="000C78B2" w:rsidRDefault="000C78B2" w:rsidP="000C78B2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Calibri" w:hAnsi="Calibri" w:cs="Tahoma"/>
          <w:sz w:val="22"/>
          <w:szCs w:val="22"/>
        </w:rPr>
      </w:pPr>
    </w:p>
    <w:p w:rsidR="006C12CE" w:rsidRPr="0021458F" w:rsidRDefault="006C12CE" w:rsidP="0021458F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21458F">
        <w:rPr>
          <w:rFonts w:ascii="Calibri" w:hAnsi="Calibri" w:cs="Tahoma"/>
          <w:sz w:val="22"/>
          <w:szCs w:val="22"/>
        </w:rPr>
        <w:t>Wykonanie dokumentacji projektowej:</w:t>
      </w:r>
    </w:p>
    <w:p w:rsidR="0021458F" w:rsidRDefault="0021458F" w:rsidP="0021458F">
      <w:pPr>
        <w:pStyle w:val="listanum2"/>
        <w:numPr>
          <w:ilvl w:val="0"/>
          <w:numId w:val="20"/>
        </w:numPr>
        <w:spacing w:before="0" w:line="360" w:lineRule="auto"/>
        <w:jc w:val="left"/>
        <w:rPr>
          <w:rFonts w:ascii="Calibri" w:hAnsi="Calibri" w:cs="Tahoma"/>
          <w:sz w:val="22"/>
          <w:szCs w:val="22"/>
        </w:rPr>
      </w:pPr>
      <w:r w:rsidRPr="0021458F">
        <w:rPr>
          <w:rFonts w:ascii="Calibri" w:hAnsi="Calibri" w:cs="Tahoma"/>
          <w:sz w:val="22"/>
          <w:szCs w:val="22"/>
        </w:rPr>
        <w:t>2 egzemplarze koncepcji w formie papierowej oraz 1 egzemplarz w wersji elektronicznej  na nośniku CD,</w:t>
      </w:r>
    </w:p>
    <w:p w:rsidR="0021458F" w:rsidRDefault="0021458F" w:rsidP="0021458F">
      <w:pPr>
        <w:pStyle w:val="listanum2"/>
        <w:numPr>
          <w:ilvl w:val="0"/>
          <w:numId w:val="20"/>
        </w:numPr>
        <w:spacing w:before="0" w:line="360" w:lineRule="auto"/>
        <w:jc w:val="left"/>
        <w:rPr>
          <w:rFonts w:ascii="Calibri" w:hAnsi="Calibri" w:cs="Tahoma"/>
          <w:sz w:val="22"/>
          <w:szCs w:val="22"/>
        </w:rPr>
      </w:pPr>
      <w:r w:rsidRPr="0021458F">
        <w:rPr>
          <w:rFonts w:ascii="Calibri" w:hAnsi="Calibri" w:cs="Tahoma"/>
          <w:sz w:val="22"/>
          <w:szCs w:val="22"/>
        </w:rPr>
        <w:t xml:space="preserve">5 egzemplarzy w formie oprawionych teczek projekt budowlany oraz wykonawczy (wszystkie branże) oraz 1 egzemplarz w wersji elektronicznej  na nośniku CD (w formacie doc. </w:t>
      </w:r>
      <w:proofErr w:type="spellStart"/>
      <w:r w:rsidRPr="0021458F">
        <w:rPr>
          <w:rFonts w:ascii="Calibri" w:hAnsi="Calibri" w:cs="Tahoma"/>
          <w:sz w:val="22"/>
          <w:szCs w:val="22"/>
        </w:rPr>
        <w:t>dwg</w:t>
      </w:r>
      <w:proofErr w:type="spellEnd"/>
      <w:r w:rsidRPr="0021458F">
        <w:rPr>
          <w:rFonts w:ascii="Calibri" w:hAnsi="Calibri" w:cs="Tahoma"/>
          <w:sz w:val="22"/>
          <w:szCs w:val="22"/>
        </w:rPr>
        <w:t>.  PDF  - do obróbki z możliwością kopiowania),</w:t>
      </w:r>
    </w:p>
    <w:p w:rsidR="0021458F" w:rsidRDefault="0021458F" w:rsidP="0021458F">
      <w:pPr>
        <w:pStyle w:val="listanum2"/>
        <w:numPr>
          <w:ilvl w:val="0"/>
          <w:numId w:val="20"/>
        </w:numPr>
        <w:spacing w:before="0" w:line="360" w:lineRule="auto"/>
        <w:jc w:val="left"/>
        <w:rPr>
          <w:rFonts w:ascii="Calibri" w:hAnsi="Calibri" w:cs="Tahoma"/>
          <w:sz w:val="22"/>
          <w:szCs w:val="22"/>
        </w:rPr>
      </w:pPr>
      <w:r w:rsidRPr="0021458F">
        <w:rPr>
          <w:rFonts w:ascii="Calibri" w:hAnsi="Calibri" w:cs="Tahoma"/>
          <w:sz w:val="22"/>
          <w:szCs w:val="22"/>
        </w:rPr>
        <w:t xml:space="preserve">kosztorysy inwestorskie  po 2 </w:t>
      </w:r>
      <w:proofErr w:type="spellStart"/>
      <w:r w:rsidRPr="0021458F">
        <w:rPr>
          <w:rFonts w:ascii="Calibri" w:hAnsi="Calibri" w:cs="Tahoma"/>
          <w:sz w:val="22"/>
          <w:szCs w:val="22"/>
        </w:rPr>
        <w:t>kpl</w:t>
      </w:r>
      <w:proofErr w:type="spellEnd"/>
      <w:r w:rsidRPr="0021458F">
        <w:rPr>
          <w:rFonts w:ascii="Calibri" w:hAnsi="Calibri" w:cs="Tahoma"/>
          <w:sz w:val="22"/>
          <w:szCs w:val="22"/>
        </w:rPr>
        <w:t xml:space="preserve">. w formie oprawionych teczek oraz 1 </w:t>
      </w:r>
      <w:proofErr w:type="spellStart"/>
      <w:r w:rsidRPr="0021458F">
        <w:rPr>
          <w:rFonts w:ascii="Calibri" w:hAnsi="Calibri" w:cs="Tahoma"/>
          <w:sz w:val="22"/>
          <w:szCs w:val="22"/>
        </w:rPr>
        <w:t>kpl</w:t>
      </w:r>
      <w:proofErr w:type="spellEnd"/>
      <w:r w:rsidRPr="0021458F">
        <w:rPr>
          <w:rFonts w:ascii="Calibri" w:hAnsi="Calibri" w:cs="Tahoma"/>
          <w:sz w:val="22"/>
          <w:szCs w:val="22"/>
        </w:rPr>
        <w:t>. na nośniku CD (w formacie PDF oraz w wersji edytowalnej np. Norma - do wydruków z możliwością kopiowania), sporządzone zgodnie z Rozporządzeniem Ministra Infrastruktury z 18 maja 2004 roku w sprawie określenia metod i podstaw sporządzania kosztorysu inwestorskiego (Dz. U. z dnia 8 czerwca 2004 r. Nr 130, poz. 1389), plus wersja elektroniczna do edycji,</w:t>
      </w:r>
    </w:p>
    <w:p w:rsidR="0021458F" w:rsidRDefault="0021458F" w:rsidP="0021458F">
      <w:pPr>
        <w:pStyle w:val="listanum2"/>
        <w:numPr>
          <w:ilvl w:val="0"/>
          <w:numId w:val="20"/>
        </w:numPr>
        <w:spacing w:before="0" w:line="360" w:lineRule="auto"/>
        <w:jc w:val="left"/>
        <w:rPr>
          <w:rFonts w:ascii="Calibri" w:hAnsi="Calibri" w:cs="Tahoma"/>
          <w:sz w:val="22"/>
          <w:szCs w:val="22"/>
        </w:rPr>
      </w:pPr>
      <w:r w:rsidRPr="0021458F">
        <w:rPr>
          <w:rFonts w:ascii="Calibri" w:hAnsi="Calibri" w:cs="Tahoma"/>
          <w:sz w:val="22"/>
          <w:szCs w:val="22"/>
        </w:rPr>
        <w:t xml:space="preserve">specyfikacje techniczne wykonania i odbioru robót - 2 </w:t>
      </w:r>
      <w:proofErr w:type="spellStart"/>
      <w:r w:rsidRPr="0021458F">
        <w:rPr>
          <w:rFonts w:ascii="Calibri" w:hAnsi="Calibri" w:cs="Tahoma"/>
          <w:sz w:val="22"/>
          <w:szCs w:val="22"/>
        </w:rPr>
        <w:t>kpl</w:t>
      </w:r>
      <w:proofErr w:type="spellEnd"/>
      <w:r w:rsidRPr="0021458F">
        <w:rPr>
          <w:rFonts w:ascii="Calibri" w:hAnsi="Calibri" w:cs="Tahoma"/>
          <w:sz w:val="22"/>
          <w:szCs w:val="22"/>
        </w:rPr>
        <w:t xml:space="preserve">. w formie oprawionych teczek plus 1 </w:t>
      </w:r>
      <w:proofErr w:type="spellStart"/>
      <w:r w:rsidRPr="0021458F">
        <w:rPr>
          <w:rFonts w:ascii="Calibri" w:hAnsi="Calibri" w:cs="Tahoma"/>
          <w:sz w:val="22"/>
          <w:szCs w:val="22"/>
        </w:rPr>
        <w:t>kpl</w:t>
      </w:r>
      <w:proofErr w:type="spellEnd"/>
      <w:r w:rsidRPr="0021458F">
        <w:rPr>
          <w:rFonts w:ascii="Calibri" w:hAnsi="Calibri" w:cs="Tahoma"/>
          <w:sz w:val="22"/>
          <w:szCs w:val="22"/>
        </w:rPr>
        <w:t>. w wersji elektronicznej na nośniku CD (w formacie doc. oraz PDF do obróbki z możliwością   kopiowania), sporządzone zgodnie z Rozporządzeniem Ministra Infrastruktury z 2 września 2004 roku w sprawie szczegółowego zakresu i formy dokumentacji projektowej, specyfikacji technicznych wykonania i odbioru robót budowlanych oraz programu funkcjonalno-użytkowego (</w:t>
      </w:r>
      <w:proofErr w:type="spellStart"/>
      <w:r w:rsidRPr="0021458F">
        <w:rPr>
          <w:rFonts w:ascii="Calibri" w:hAnsi="Calibri" w:cs="Tahoma"/>
          <w:sz w:val="22"/>
          <w:szCs w:val="22"/>
        </w:rPr>
        <w:t>Dz.U</w:t>
      </w:r>
      <w:proofErr w:type="spellEnd"/>
      <w:r w:rsidRPr="0021458F">
        <w:rPr>
          <w:rFonts w:ascii="Calibri" w:hAnsi="Calibri" w:cs="Tahoma"/>
          <w:sz w:val="22"/>
          <w:szCs w:val="22"/>
        </w:rPr>
        <w:t>. 2013 poz. 1129),</w:t>
      </w:r>
    </w:p>
    <w:p w:rsidR="0021458F" w:rsidRPr="0021458F" w:rsidRDefault="0021458F" w:rsidP="0021458F">
      <w:pPr>
        <w:pStyle w:val="listanum2"/>
        <w:numPr>
          <w:ilvl w:val="0"/>
          <w:numId w:val="20"/>
        </w:numPr>
        <w:spacing w:before="0" w:line="360" w:lineRule="auto"/>
        <w:jc w:val="left"/>
        <w:rPr>
          <w:rFonts w:ascii="Calibri" w:hAnsi="Calibri" w:cs="Tahoma"/>
          <w:sz w:val="22"/>
          <w:szCs w:val="22"/>
        </w:rPr>
      </w:pPr>
      <w:r w:rsidRPr="0021458F">
        <w:rPr>
          <w:rFonts w:ascii="Calibri" w:hAnsi="Calibri" w:cs="Tahoma"/>
          <w:sz w:val="22"/>
          <w:szCs w:val="22"/>
        </w:rPr>
        <w:t xml:space="preserve">przedmiary robót 2 </w:t>
      </w:r>
      <w:proofErr w:type="spellStart"/>
      <w:r w:rsidRPr="0021458F">
        <w:rPr>
          <w:rFonts w:ascii="Calibri" w:hAnsi="Calibri" w:cs="Tahoma"/>
          <w:sz w:val="22"/>
          <w:szCs w:val="22"/>
        </w:rPr>
        <w:t>kpl</w:t>
      </w:r>
      <w:proofErr w:type="spellEnd"/>
      <w:r w:rsidRPr="0021458F">
        <w:rPr>
          <w:rFonts w:ascii="Calibri" w:hAnsi="Calibri" w:cs="Tahoma"/>
          <w:sz w:val="22"/>
          <w:szCs w:val="22"/>
        </w:rPr>
        <w:t xml:space="preserve">. w formie oprawionych teczek plus 1 </w:t>
      </w:r>
      <w:proofErr w:type="spellStart"/>
      <w:r w:rsidRPr="0021458F">
        <w:rPr>
          <w:rFonts w:ascii="Calibri" w:hAnsi="Calibri" w:cs="Tahoma"/>
          <w:sz w:val="22"/>
          <w:szCs w:val="22"/>
        </w:rPr>
        <w:t>kpl</w:t>
      </w:r>
      <w:proofErr w:type="spellEnd"/>
      <w:r w:rsidRPr="0021458F">
        <w:rPr>
          <w:rFonts w:ascii="Calibri" w:hAnsi="Calibri" w:cs="Tahoma"/>
          <w:sz w:val="22"/>
          <w:szCs w:val="22"/>
        </w:rPr>
        <w:t>. w wersji elektronicznej PDF do edycji, sporządzone zgodnie z Rozporządzeniem Ministra Infrastruktury z 2 września 2004 roku w sprawie szczegółowego zakresu i formy dokumentacji projektowej, specyfikacji technicznych wykonania i odbioru robót budowlanych oraz programu funkcjonalno-użytkowego (</w:t>
      </w:r>
      <w:proofErr w:type="spellStart"/>
      <w:r w:rsidRPr="0021458F">
        <w:rPr>
          <w:rFonts w:ascii="Calibri" w:hAnsi="Calibri" w:cs="Tahoma"/>
          <w:sz w:val="22"/>
          <w:szCs w:val="22"/>
        </w:rPr>
        <w:t>Dz.U</w:t>
      </w:r>
      <w:proofErr w:type="spellEnd"/>
      <w:r w:rsidRPr="0021458F">
        <w:rPr>
          <w:rFonts w:ascii="Calibri" w:hAnsi="Calibri" w:cs="Tahoma"/>
          <w:sz w:val="22"/>
          <w:szCs w:val="22"/>
        </w:rPr>
        <w:t>. 2013 poz. 1129).</w:t>
      </w:r>
    </w:p>
    <w:p w:rsidR="00A701B9" w:rsidRDefault="00A701B9" w:rsidP="000C78B2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Calibri" w:hAnsi="Calibri" w:cs="Tahoma"/>
          <w:sz w:val="22"/>
          <w:szCs w:val="22"/>
        </w:rPr>
      </w:pPr>
    </w:p>
    <w:p w:rsidR="000C78B2" w:rsidRPr="000C78B2" w:rsidRDefault="000C78B2" w:rsidP="000C78B2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0C78B2">
        <w:rPr>
          <w:rFonts w:ascii="Calibri" w:hAnsi="Calibri" w:cs="Tahoma"/>
          <w:sz w:val="22"/>
          <w:szCs w:val="22"/>
        </w:rPr>
        <w:t>Kosztorysy i specyfikacje winne zawierać nazwy i kody Wspólnego Słownika Zamówień.</w:t>
      </w:r>
    </w:p>
    <w:p w:rsidR="006C12CE" w:rsidRDefault="006C12CE" w:rsidP="006C12CE">
      <w:pPr>
        <w:pStyle w:val="Akapitzlist"/>
        <w:autoSpaceDE w:val="0"/>
        <w:autoSpaceDN w:val="0"/>
        <w:adjustRightInd w:val="0"/>
        <w:spacing w:line="276" w:lineRule="auto"/>
        <w:ind w:left="1440"/>
        <w:jc w:val="both"/>
        <w:rPr>
          <w:rFonts w:ascii="Calibri" w:hAnsi="Calibri" w:cs="Tahoma"/>
          <w:sz w:val="22"/>
          <w:szCs w:val="22"/>
        </w:rPr>
      </w:pPr>
    </w:p>
    <w:p w:rsidR="006C12CE" w:rsidRPr="006C12CE" w:rsidRDefault="006C12CE" w:rsidP="00C2359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b/>
          <w:sz w:val="22"/>
          <w:szCs w:val="22"/>
        </w:rPr>
      </w:pPr>
      <w:r w:rsidRPr="006C12CE">
        <w:rPr>
          <w:rFonts w:ascii="Calibri" w:hAnsi="Calibri" w:cs="Tahoma"/>
          <w:b/>
          <w:sz w:val="22"/>
          <w:szCs w:val="22"/>
        </w:rPr>
        <w:t>Odbiór dokumentacji</w:t>
      </w:r>
    </w:p>
    <w:p w:rsidR="006C12CE" w:rsidRDefault="006C12CE" w:rsidP="006C12CE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6C12CE">
        <w:rPr>
          <w:rFonts w:ascii="Calibri" w:hAnsi="Calibri" w:cs="Tahoma"/>
          <w:sz w:val="22"/>
          <w:szCs w:val="22"/>
        </w:rPr>
        <w:t>Ustala się następujący tok odbioru:</w:t>
      </w:r>
    </w:p>
    <w:p w:rsidR="002344AD" w:rsidRPr="006C12CE" w:rsidRDefault="0021458F" w:rsidP="002344A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</w:t>
      </w:r>
      <w:r w:rsidR="002344AD">
        <w:rPr>
          <w:rFonts w:ascii="Calibri" w:hAnsi="Calibri" w:cs="Tahoma"/>
          <w:sz w:val="22"/>
          <w:szCs w:val="22"/>
        </w:rPr>
        <w:t xml:space="preserve">o przekazaniu koncepcji przez Projektanta, Zamawiający w ciągu 10 dni roboczych zaakceptuje przedstawioną koncepcję, bądź przekaże uwagi Projektantowi. </w:t>
      </w:r>
    </w:p>
    <w:p w:rsidR="006C12CE" w:rsidRPr="00CB2CE2" w:rsidRDefault="006C12CE" w:rsidP="00CB2CE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6C12CE">
        <w:rPr>
          <w:rFonts w:ascii="Calibri" w:hAnsi="Calibri" w:cs="Tahoma"/>
          <w:sz w:val="22"/>
          <w:szCs w:val="22"/>
        </w:rPr>
        <w:t>po przekazaniu dokumentacji przez Projektanta, Zamawiający w ciągu 10 dni roboczych sprawdzi kompletność i zakres opracowania dokumentacji;</w:t>
      </w:r>
      <w:r w:rsidR="00CB2CE2">
        <w:rPr>
          <w:rFonts w:ascii="Calibri" w:hAnsi="Calibri" w:cs="Tahoma"/>
          <w:sz w:val="22"/>
          <w:szCs w:val="22"/>
        </w:rPr>
        <w:t xml:space="preserve"> </w:t>
      </w:r>
      <w:r w:rsidRPr="00CB2CE2">
        <w:rPr>
          <w:rFonts w:ascii="Calibri" w:hAnsi="Calibri" w:cs="Tahoma"/>
          <w:sz w:val="22"/>
          <w:szCs w:val="22"/>
        </w:rPr>
        <w:t>w przypadku stwierdzenia wad i braków w dokumentacji Wykonawca zobowiązany jest do ich usunięcia w terminie 7 dni roboczych;</w:t>
      </w:r>
    </w:p>
    <w:p w:rsidR="006C12CE" w:rsidRPr="006C12CE" w:rsidRDefault="006C12CE" w:rsidP="00C2359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</w:t>
      </w:r>
      <w:r w:rsidRPr="006C12CE">
        <w:rPr>
          <w:rFonts w:ascii="Calibri" w:hAnsi="Calibri" w:cs="Tahoma"/>
          <w:sz w:val="22"/>
          <w:szCs w:val="22"/>
        </w:rPr>
        <w:t>odstawą odbioru będzie</w:t>
      </w:r>
      <w:r>
        <w:rPr>
          <w:rFonts w:ascii="Calibri" w:hAnsi="Calibri" w:cs="Tahoma"/>
          <w:sz w:val="22"/>
          <w:szCs w:val="22"/>
        </w:rPr>
        <w:t xml:space="preserve"> akceptacja</w:t>
      </w:r>
      <w:r w:rsidRPr="006C12CE">
        <w:rPr>
          <w:rFonts w:ascii="Calibri" w:hAnsi="Calibri" w:cs="Tahoma"/>
          <w:sz w:val="22"/>
          <w:szCs w:val="22"/>
        </w:rPr>
        <w:t xml:space="preserve"> proj</w:t>
      </w:r>
      <w:r>
        <w:rPr>
          <w:rFonts w:ascii="Calibri" w:hAnsi="Calibri" w:cs="Tahoma"/>
          <w:sz w:val="22"/>
          <w:szCs w:val="22"/>
        </w:rPr>
        <w:t>ektu budowlanego przez Zam</w:t>
      </w:r>
      <w:r w:rsidRPr="006C12CE">
        <w:rPr>
          <w:rFonts w:ascii="Calibri" w:hAnsi="Calibri" w:cs="Tahoma"/>
          <w:sz w:val="22"/>
          <w:szCs w:val="22"/>
        </w:rPr>
        <w:t xml:space="preserve">awiającego, przekazanie wykonanych kosztorysów inwestorskich oraz przedmiarów robót dla </w:t>
      </w:r>
      <w:r w:rsidRPr="006C12CE">
        <w:rPr>
          <w:rFonts w:ascii="Calibri" w:hAnsi="Calibri" w:cs="Tahoma"/>
          <w:sz w:val="22"/>
          <w:szCs w:val="22"/>
        </w:rPr>
        <w:lastRenderedPageBreak/>
        <w:t>poszczególnych branż wraz ze Specyfikacjami Technicznymi Wykon</w:t>
      </w:r>
      <w:r w:rsidR="0021458F">
        <w:rPr>
          <w:rFonts w:ascii="Calibri" w:hAnsi="Calibri" w:cs="Tahoma"/>
          <w:sz w:val="22"/>
          <w:szCs w:val="22"/>
        </w:rPr>
        <w:t>ania i Odbioru Robót Budowlanych,</w:t>
      </w:r>
    </w:p>
    <w:p w:rsidR="006C12CE" w:rsidRPr="006C12CE" w:rsidRDefault="0021458F" w:rsidP="00C2359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</w:t>
      </w:r>
      <w:r w:rsidR="006C12CE" w:rsidRPr="006C12CE">
        <w:rPr>
          <w:rFonts w:ascii="Calibri" w:hAnsi="Calibri" w:cs="Tahoma"/>
          <w:sz w:val="22"/>
          <w:szCs w:val="22"/>
        </w:rPr>
        <w:t>o przyjęciu bezusterkowego projektu podpisany zostanie protokół końcowy zdawczo-odbiorczy, wraz z wykazem wykonanej dokumentacji projektowo-kosztorysowej podpisany przez obie strony.</w:t>
      </w:r>
    </w:p>
    <w:p w:rsidR="00A701B9" w:rsidRPr="00FA6900" w:rsidRDefault="00A701B9" w:rsidP="00A701B9">
      <w:pPr>
        <w:pStyle w:val="Akapitzlist"/>
        <w:spacing w:line="175" w:lineRule="atLeast"/>
        <w:ind w:left="1080"/>
        <w:textAlignment w:val="baseline"/>
        <w:rPr>
          <w:rFonts w:ascii="Calibri" w:hAnsi="Calibri"/>
          <w:sz w:val="22"/>
          <w:szCs w:val="22"/>
        </w:rPr>
      </w:pPr>
    </w:p>
    <w:p w:rsidR="000C78B2" w:rsidRPr="00FA6900" w:rsidRDefault="000C78B2" w:rsidP="000C78B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3A31E6" w:rsidRPr="00FA6900" w:rsidRDefault="003A31E6" w:rsidP="00C2359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FA6900">
        <w:rPr>
          <w:rFonts w:ascii="Calibri" w:hAnsi="Calibri"/>
          <w:sz w:val="22"/>
          <w:szCs w:val="22"/>
        </w:rPr>
        <w:t>Termin realizacji</w:t>
      </w:r>
    </w:p>
    <w:p w:rsidR="00BF3766" w:rsidRPr="00FA6900" w:rsidRDefault="00BF3766" w:rsidP="00BF3766">
      <w:pPr>
        <w:pStyle w:val="Tekstpodstawowy"/>
        <w:widowControl w:val="0"/>
        <w:numPr>
          <w:ilvl w:val="0"/>
          <w:numId w:val="18"/>
        </w:numPr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rFonts w:ascii="Calibri" w:hAnsi="Calibri" w:cs="Times New Roman"/>
          <w:noProof w:val="0"/>
          <w:sz w:val="22"/>
          <w:szCs w:val="22"/>
          <w:lang w:val="pl-PL"/>
        </w:rPr>
      </w:pPr>
      <w:r w:rsidRPr="00FA6900">
        <w:rPr>
          <w:rFonts w:ascii="Calibri" w:hAnsi="Calibri" w:cs="Times New Roman"/>
          <w:noProof w:val="0"/>
          <w:sz w:val="22"/>
          <w:szCs w:val="22"/>
          <w:lang w:val="pl-PL"/>
        </w:rPr>
        <w:t>termin opracowania koncepcji</w:t>
      </w:r>
      <w:r w:rsidR="006913C3">
        <w:rPr>
          <w:rFonts w:ascii="Calibri" w:hAnsi="Calibri" w:cs="Times New Roman"/>
          <w:noProof w:val="0"/>
          <w:sz w:val="22"/>
          <w:szCs w:val="22"/>
          <w:lang w:val="pl-PL"/>
        </w:rPr>
        <w:t>:</w:t>
      </w:r>
      <w:r w:rsidRPr="00FA6900">
        <w:rPr>
          <w:rFonts w:ascii="Calibri" w:hAnsi="Calibri" w:cs="Times New Roman"/>
          <w:noProof w:val="0"/>
          <w:sz w:val="22"/>
          <w:szCs w:val="22"/>
          <w:lang w:val="pl-PL"/>
        </w:rPr>
        <w:t xml:space="preserve"> 30</w:t>
      </w:r>
      <w:r w:rsidR="006913C3">
        <w:rPr>
          <w:rFonts w:ascii="Calibri" w:hAnsi="Calibri" w:cs="Times New Roman"/>
          <w:noProof w:val="0"/>
          <w:sz w:val="22"/>
          <w:szCs w:val="22"/>
          <w:lang w:val="pl-PL"/>
        </w:rPr>
        <w:t xml:space="preserve"> </w:t>
      </w:r>
      <w:r w:rsidRPr="00FA6900">
        <w:rPr>
          <w:rFonts w:ascii="Calibri" w:hAnsi="Calibri" w:cs="Times New Roman"/>
          <w:noProof w:val="0"/>
          <w:sz w:val="22"/>
          <w:szCs w:val="22"/>
          <w:lang w:val="pl-PL"/>
        </w:rPr>
        <w:t>dni od daty podpisania umowy.</w:t>
      </w:r>
    </w:p>
    <w:p w:rsidR="00BF3766" w:rsidRPr="00FA6900" w:rsidRDefault="00BF3766" w:rsidP="00BF3766">
      <w:pPr>
        <w:pStyle w:val="Tekstpodstawowy"/>
        <w:widowControl w:val="0"/>
        <w:numPr>
          <w:ilvl w:val="0"/>
          <w:numId w:val="18"/>
        </w:numPr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rFonts w:ascii="Calibri" w:hAnsi="Calibri" w:cs="Times New Roman"/>
          <w:noProof w:val="0"/>
          <w:sz w:val="22"/>
          <w:szCs w:val="22"/>
          <w:lang w:val="pl-PL"/>
        </w:rPr>
      </w:pPr>
      <w:r w:rsidRPr="00FA6900">
        <w:rPr>
          <w:rFonts w:ascii="Calibri" w:hAnsi="Calibri" w:cs="Times New Roman"/>
          <w:noProof w:val="0"/>
          <w:sz w:val="22"/>
          <w:szCs w:val="22"/>
          <w:lang w:val="pl-PL"/>
        </w:rPr>
        <w:t xml:space="preserve">termin opracowania dokumentacji projektowej: 90 dni od daty akceptacji koncepcji przez Zamawiającego. </w:t>
      </w:r>
    </w:p>
    <w:p w:rsidR="00BF3766" w:rsidRPr="00FA6900" w:rsidRDefault="00BF3766" w:rsidP="00BF3766">
      <w:pPr>
        <w:pStyle w:val="Tekstpodstawowy"/>
        <w:widowControl w:val="0"/>
        <w:numPr>
          <w:ilvl w:val="0"/>
          <w:numId w:val="18"/>
        </w:numPr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rFonts w:ascii="Calibri" w:hAnsi="Calibri" w:cs="Times New Roman"/>
          <w:noProof w:val="0"/>
          <w:sz w:val="22"/>
          <w:szCs w:val="22"/>
          <w:lang w:val="pl-PL"/>
        </w:rPr>
      </w:pPr>
      <w:r w:rsidRPr="00FA6900">
        <w:rPr>
          <w:rFonts w:ascii="Calibri" w:hAnsi="Calibri" w:cs="Times New Roman"/>
          <w:noProof w:val="0"/>
          <w:sz w:val="22"/>
          <w:szCs w:val="22"/>
          <w:lang w:val="pl-PL"/>
        </w:rPr>
        <w:t>termin przekazania  Zamawiającemu dokumentacji projektowej wraz z prawomocny</w:t>
      </w:r>
      <w:r w:rsidR="00DC6755" w:rsidRPr="00FA6900">
        <w:rPr>
          <w:rFonts w:ascii="Calibri" w:hAnsi="Calibri" w:cs="Times New Roman"/>
          <w:noProof w:val="0"/>
          <w:sz w:val="22"/>
          <w:szCs w:val="22"/>
          <w:lang w:val="pl-PL"/>
        </w:rPr>
        <w:t>m pozwoleniem na budowę do  30.</w:t>
      </w:r>
      <w:r w:rsidR="006913C3">
        <w:rPr>
          <w:rFonts w:ascii="Calibri" w:hAnsi="Calibri" w:cs="Times New Roman"/>
          <w:noProof w:val="0"/>
          <w:sz w:val="22"/>
          <w:szCs w:val="22"/>
          <w:lang w:val="pl-PL"/>
        </w:rPr>
        <w:t>10</w:t>
      </w:r>
      <w:r w:rsidRPr="00FA6900">
        <w:rPr>
          <w:rFonts w:ascii="Calibri" w:hAnsi="Calibri" w:cs="Times New Roman"/>
          <w:noProof w:val="0"/>
          <w:sz w:val="22"/>
          <w:szCs w:val="22"/>
          <w:lang w:val="pl-PL"/>
        </w:rPr>
        <w:t>.2019 r.</w:t>
      </w:r>
    </w:p>
    <w:p w:rsidR="00C0512E" w:rsidRPr="00BF3766" w:rsidRDefault="00C0512E" w:rsidP="00A17089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b/>
          <w:sz w:val="22"/>
          <w:szCs w:val="22"/>
          <w:lang w:val="cs-CZ"/>
        </w:rPr>
      </w:pPr>
    </w:p>
    <w:p w:rsidR="00FD3A35" w:rsidRPr="0043711C" w:rsidRDefault="00FD3A35" w:rsidP="00A17089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b/>
          <w:sz w:val="22"/>
          <w:szCs w:val="22"/>
        </w:rPr>
        <w:t>III</w:t>
      </w:r>
      <w:r w:rsidRPr="0043711C">
        <w:rPr>
          <w:rFonts w:ascii="Calibri" w:hAnsi="Calibri"/>
          <w:sz w:val="22"/>
          <w:szCs w:val="22"/>
        </w:rPr>
        <w:t xml:space="preserve">. </w:t>
      </w:r>
      <w:r w:rsidRPr="0043711C">
        <w:rPr>
          <w:rFonts w:ascii="Calibri" w:hAnsi="Calibri"/>
          <w:b/>
          <w:sz w:val="22"/>
          <w:szCs w:val="22"/>
        </w:rPr>
        <w:t>WARUNKI UDZIAŁU W POSTĘPOWANIU ORAZ OPIS SPOSOBU DOKONYWANIA OCENY SPEŁNIENIA TYCH WARUNKÓW</w:t>
      </w:r>
      <w:r w:rsidRPr="0043711C">
        <w:rPr>
          <w:rFonts w:ascii="Calibri" w:hAnsi="Calibri"/>
          <w:sz w:val="22"/>
          <w:szCs w:val="22"/>
        </w:rPr>
        <w:t xml:space="preserve"> </w:t>
      </w:r>
    </w:p>
    <w:p w:rsidR="00FD6BA7" w:rsidRPr="00FD6BA7" w:rsidRDefault="00FD3A35" w:rsidP="003A31E6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O udzielenie zamówienia mo</w:t>
      </w:r>
      <w:r w:rsidR="003A31E6">
        <w:rPr>
          <w:rFonts w:ascii="Calibri" w:hAnsi="Calibri"/>
          <w:sz w:val="22"/>
          <w:szCs w:val="22"/>
        </w:rPr>
        <w:t>że</w:t>
      </w:r>
      <w:r w:rsidRPr="0043711C">
        <w:rPr>
          <w:rFonts w:ascii="Calibri" w:hAnsi="Calibri"/>
          <w:sz w:val="22"/>
          <w:szCs w:val="22"/>
        </w:rPr>
        <w:t xml:space="preserve"> ubiegać się Wykonawc</w:t>
      </w:r>
      <w:r w:rsidR="003A31E6">
        <w:rPr>
          <w:rFonts w:ascii="Calibri" w:hAnsi="Calibri"/>
          <w:sz w:val="22"/>
          <w:szCs w:val="22"/>
        </w:rPr>
        <w:t>a</w:t>
      </w:r>
      <w:r w:rsidRPr="0043711C">
        <w:rPr>
          <w:rFonts w:ascii="Calibri" w:hAnsi="Calibri"/>
          <w:sz w:val="22"/>
          <w:szCs w:val="22"/>
        </w:rPr>
        <w:t>, który</w:t>
      </w:r>
      <w:r w:rsidR="00EE3CDA">
        <w:rPr>
          <w:rFonts w:ascii="Calibri" w:hAnsi="Calibri"/>
          <w:sz w:val="22"/>
          <w:szCs w:val="22"/>
        </w:rPr>
        <w:t xml:space="preserve"> </w:t>
      </w:r>
      <w:r w:rsidR="00FD6BA7" w:rsidRPr="00FD6BA7">
        <w:rPr>
          <w:rFonts w:ascii="Calibri" w:hAnsi="Calibri"/>
          <w:sz w:val="22"/>
          <w:szCs w:val="22"/>
        </w:rPr>
        <w:t xml:space="preserve">wykaże się doświadczeniem, tj. wykonał w sposób należyty w okresie ostatnich </w:t>
      </w:r>
      <w:r w:rsidR="00C23590">
        <w:rPr>
          <w:rFonts w:ascii="Calibri" w:hAnsi="Calibri"/>
          <w:sz w:val="22"/>
          <w:szCs w:val="22"/>
        </w:rPr>
        <w:t>3</w:t>
      </w:r>
      <w:r w:rsidR="00FD6BA7" w:rsidRPr="00FD6BA7">
        <w:rPr>
          <w:rFonts w:ascii="Calibri" w:hAnsi="Calibri"/>
          <w:sz w:val="22"/>
          <w:szCs w:val="22"/>
        </w:rPr>
        <w:t xml:space="preserve"> lat przed upływem</w:t>
      </w:r>
      <w:r w:rsidR="00C23590">
        <w:rPr>
          <w:rFonts w:ascii="Calibri" w:hAnsi="Calibri"/>
          <w:sz w:val="22"/>
          <w:szCs w:val="22"/>
        </w:rPr>
        <w:t xml:space="preserve"> </w:t>
      </w:r>
      <w:r w:rsidR="00FD6BA7" w:rsidRPr="00FD6BA7">
        <w:rPr>
          <w:rFonts w:ascii="Calibri" w:hAnsi="Calibri"/>
          <w:sz w:val="22"/>
          <w:szCs w:val="22"/>
        </w:rPr>
        <w:t xml:space="preserve">terminu składania ofert, a jeżeli okres prowadzenia działalności jest krótszy — w tym okresie co najmniej 2 </w:t>
      </w:r>
      <w:r w:rsidR="00C23590">
        <w:rPr>
          <w:rFonts w:ascii="Calibri" w:hAnsi="Calibri"/>
          <w:sz w:val="22"/>
          <w:szCs w:val="22"/>
        </w:rPr>
        <w:t>usługi</w:t>
      </w:r>
      <w:r w:rsidR="00FD6BA7" w:rsidRPr="00FD6BA7">
        <w:rPr>
          <w:rFonts w:ascii="Calibri" w:hAnsi="Calibri"/>
          <w:sz w:val="22"/>
          <w:szCs w:val="22"/>
        </w:rPr>
        <w:t xml:space="preserve"> polegające na </w:t>
      </w:r>
      <w:r w:rsidR="00C23590">
        <w:rPr>
          <w:rFonts w:ascii="Calibri" w:hAnsi="Calibri"/>
          <w:sz w:val="22"/>
          <w:szCs w:val="22"/>
        </w:rPr>
        <w:t xml:space="preserve">opracowaniu projektu budowlano – wykonawczego </w:t>
      </w:r>
      <w:r w:rsidR="00C23590" w:rsidRPr="00C23590">
        <w:rPr>
          <w:rFonts w:asciiTheme="minorHAnsi" w:hAnsiTheme="minorHAnsi" w:cs="Helvetica"/>
          <w:sz w:val="22"/>
          <w:szCs w:val="22"/>
          <w:shd w:val="clear" w:color="auto" w:fill="FFFFFF"/>
        </w:rPr>
        <w:t>boiska wielofunkcyjnego</w:t>
      </w:r>
      <w:r w:rsidR="00C23590">
        <w:rPr>
          <w:rFonts w:asciiTheme="minorHAnsi" w:hAnsiTheme="minorHAnsi" w:cs="Helvetica"/>
          <w:sz w:val="22"/>
          <w:szCs w:val="22"/>
          <w:shd w:val="clear" w:color="auto" w:fill="FFFFFF"/>
        </w:rPr>
        <w:t>.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43711C">
        <w:rPr>
          <w:rFonts w:ascii="Calibri" w:hAnsi="Calibri"/>
          <w:b/>
          <w:sz w:val="22"/>
          <w:szCs w:val="22"/>
        </w:rPr>
        <w:t xml:space="preserve">IV. WYKAZ OŚWIADCZEŃ LUB DOKUMENTÓW, JAKIE MAJĄ DOSTARCZYĆ WYKONAWCY W CELU POTWIERDZENIA SPEŁNIENIA WARUNKÓW UDZIAŁU W POSTĘPOWANIU. </w:t>
      </w:r>
    </w:p>
    <w:p w:rsidR="00F20257" w:rsidRPr="00F20257" w:rsidRDefault="00F20257" w:rsidP="00F20257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F20257">
        <w:rPr>
          <w:rFonts w:ascii="Calibri" w:hAnsi="Calibri"/>
          <w:sz w:val="22"/>
          <w:szCs w:val="22"/>
        </w:rPr>
        <w:t>Wykonawca zobowiązany jest złożyć następujące dokumenty i oświadczenia:</w:t>
      </w:r>
    </w:p>
    <w:p w:rsidR="00F20257" w:rsidRPr="00F20257" w:rsidRDefault="00F20257" w:rsidP="00C2359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F20257">
        <w:rPr>
          <w:rFonts w:ascii="Calibri" w:hAnsi="Calibri"/>
          <w:sz w:val="22"/>
          <w:szCs w:val="22"/>
        </w:rPr>
        <w:t xml:space="preserve">Wypełniony Formularz oferty sporządzony zgodnie ze wzorem stanowiącym załącznik nr 1 do niniejszego zapytania ofertowego; </w:t>
      </w:r>
    </w:p>
    <w:p w:rsidR="00F20257" w:rsidRDefault="00FD6BA7" w:rsidP="00C2359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EE3CDA">
        <w:rPr>
          <w:rFonts w:ascii="Calibri" w:hAnsi="Calibri"/>
          <w:sz w:val="22"/>
          <w:szCs w:val="22"/>
        </w:rPr>
        <w:t xml:space="preserve">Wykaz </w:t>
      </w:r>
      <w:r w:rsidR="00C23590">
        <w:rPr>
          <w:rFonts w:ascii="Calibri" w:hAnsi="Calibri"/>
          <w:sz w:val="22"/>
          <w:szCs w:val="22"/>
        </w:rPr>
        <w:t>usług</w:t>
      </w:r>
      <w:r w:rsidRPr="00EE3CDA">
        <w:rPr>
          <w:rFonts w:ascii="Calibri" w:hAnsi="Calibri"/>
          <w:sz w:val="22"/>
          <w:szCs w:val="22"/>
        </w:rPr>
        <w:t xml:space="preserve"> wykonanych nie wcześniej niż w okresie ostatnich </w:t>
      </w:r>
      <w:r w:rsidR="00C23590">
        <w:rPr>
          <w:rFonts w:ascii="Calibri" w:hAnsi="Calibri"/>
          <w:sz w:val="22"/>
          <w:szCs w:val="22"/>
        </w:rPr>
        <w:t>3</w:t>
      </w:r>
      <w:r w:rsidRPr="00EE3CDA">
        <w:rPr>
          <w:rFonts w:ascii="Calibri" w:hAnsi="Calibri"/>
          <w:sz w:val="22"/>
          <w:szCs w:val="22"/>
        </w:rPr>
        <w:t xml:space="preserve"> lat przed upływem terminu składania ofert, a jeżeli okres prowadzenia działalności jest krótszy — w tym okresie, wraz z podaniem ich rodzaju, wartości, daty</w:t>
      </w:r>
      <w:r w:rsidR="00EE3CDA">
        <w:rPr>
          <w:rFonts w:ascii="Calibri" w:hAnsi="Calibri"/>
          <w:sz w:val="22"/>
          <w:szCs w:val="22"/>
        </w:rPr>
        <w:t>,</w:t>
      </w:r>
      <w:r w:rsidRPr="00EE3CDA">
        <w:rPr>
          <w:rFonts w:ascii="Calibri" w:hAnsi="Calibri"/>
          <w:sz w:val="22"/>
          <w:szCs w:val="22"/>
        </w:rPr>
        <w:t xml:space="preserve"> miejsca wykonania i podmiotów, na rzecz których </w:t>
      </w:r>
      <w:r w:rsidR="00C23590">
        <w:rPr>
          <w:rFonts w:ascii="Calibri" w:hAnsi="Calibri"/>
          <w:sz w:val="22"/>
          <w:szCs w:val="22"/>
        </w:rPr>
        <w:t>usługi</w:t>
      </w:r>
      <w:r w:rsidRPr="00EE3CDA">
        <w:rPr>
          <w:rFonts w:ascii="Calibri" w:hAnsi="Calibri"/>
          <w:sz w:val="22"/>
          <w:szCs w:val="22"/>
        </w:rPr>
        <w:t xml:space="preserve"> te zostały wykonane, z załączeniem dowodów określających czy te </w:t>
      </w:r>
      <w:r w:rsidR="00C23590">
        <w:rPr>
          <w:rFonts w:ascii="Calibri" w:hAnsi="Calibri"/>
          <w:sz w:val="22"/>
          <w:szCs w:val="22"/>
        </w:rPr>
        <w:t>usługi</w:t>
      </w:r>
      <w:r w:rsidRPr="00EE3CDA">
        <w:rPr>
          <w:rFonts w:ascii="Calibri" w:hAnsi="Calibri"/>
          <w:sz w:val="22"/>
          <w:szCs w:val="22"/>
        </w:rPr>
        <w:t xml:space="preserve"> zostały wykonane należycie</w:t>
      </w:r>
      <w:r w:rsidR="00EE3CDA">
        <w:rPr>
          <w:rFonts w:ascii="Calibri" w:hAnsi="Calibri"/>
          <w:sz w:val="22"/>
          <w:szCs w:val="22"/>
        </w:rPr>
        <w:t xml:space="preserve"> -</w:t>
      </w:r>
      <w:r w:rsidR="000A7011" w:rsidRPr="00EE3CDA">
        <w:rPr>
          <w:rFonts w:ascii="Calibri" w:hAnsi="Calibri"/>
          <w:sz w:val="22"/>
          <w:szCs w:val="22"/>
        </w:rPr>
        <w:t xml:space="preserve">  załącznik nr </w:t>
      </w:r>
      <w:r w:rsidR="00EE3CDA">
        <w:rPr>
          <w:rFonts w:ascii="Calibri" w:hAnsi="Calibri"/>
          <w:sz w:val="22"/>
          <w:szCs w:val="22"/>
        </w:rPr>
        <w:t>2</w:t>
      </w:r>
      <w:r w:rsidR="000A7011" w:rsidRPr="00EE3CDA">
        <w:rPr>
          <w:rFonts w:ascii="Calibri" w:hAnsi="Calibri"/>
          <w:sz w:val="22"/>
          <w:szCs w:val="22"/>
        </w:rPr>
        <w:t>.</w:t>
      </w:r>
    </w:p>
    <w:p w:rsidR="00EE3CDA" w:rsidRDefault="00EE3CDA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b/>
          <w:sz w:val="22"/>
          <w:szCs w:val="22"/>
        </w:rPr>
        <w:t>V. INFORMACJE O SPOSOBIE POROZUMIEWANIA SIĘ ZAMAWIAJĄCEGO Z WYKONAWCAMI ORAZ PRZEKAZYWANIA OŚWIADCZEŃ LUB DOKUMENTÓW, A TAKŻE WSKAZANIE OSÓB UPRAWNIONYCH DO POROZUMIEWANIA SIĘ Z WYKONAWCAMI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sz w:val="22"/>
          <w:szCs w:val="22"/>
        </w:rPr>
        <w:lastRenderedPageBreak/>
        <w:t>1. Wszelkie oświadczenia, wnioski, zawiadomienia oraz informacje w zakresie powyższej procedury Zamawiający i Wykonawcy przekazują</w:t>
      </w:r>
      <w:r>
        <w:rPr>
          <w:rFonts w:ascii="Calibri" w:hAnsi="Calibri"/>
          <w:sz w:val="22"/>
          <w:szCs w:val="22"/>
        </w:rPr>
        <w:t xml:space="preserve"> </w:t>
      </w:r>
      <w:r w:rsidRPr="00AA7F8A">
        <w:rPr>
          <w:rFonts w:ascii="Calibri" w:hAnsi="Calibri"/>
          <w:sz w:val="22"/>
          <w:szCs w:val="22"/>
        </w:rPr>
        <w:t>pisemnie na adres:</w:t>
      </w:r>
      <w:r>
        <w:rPr>
          <w:rFonts w:ascii="Calibri" w:hAnsi="Calibri"/>
          <w:sz w:val="22"/>
          <w:szCs w:val="22"/>
        </w:rPr>
        <w:t xml:space="preserve"> Starostwo Powiatowe w Lidzbarku Warmińskim </w:t>
      </w:r>
      <w:r w:rsidRPr="0043711C">
        <w:rPr>
          <w:rFonts w:ascii="Calibri" w:hAnsi="Calibri"/>
          <w:sz w:val="22"/>
          <w:szCs w:val="22"/>
        </w:rPr>
        <w:t>ul. Wyszyńskiego 37,  11-100 Lidzbark Warmiński</w:t>
      </w:r>
      <w:r w:rsidRPr="00AA7F8A">
        <w:rPr>
          <w:rFonts w:ascii="Calibri" w:hAnsi="Calibri"/>
          <w:sz w:val="22"/>
          <w:szCs w:val="22"/>
        </w:rPr>
        <w:t xml:space="preserve"> lub drogą elektroniczną na adres e-mail:</w:t>
      </w:r>
      <w:r>
        <w:rPr>
          <w:rFonts w:ascii="Calibri" w:hAnsi="Calibri"/>
          <w:sz w:val="22"/>
          <w:szCs w:val="22"/>
        </w:rPr>
        <w:t xml:space="preserve"> </w:t>
      </w:r>
      <w:hyperlink r:id="rId11" w:history="1">
        <w:r w:rsidRPr="00715BA9">
          <w:rPr>
            <w:rStyle w:val="Hipercze"/>
            <w:rFonts w:ascii="Calibri" w:hAnsi="Calibri"/>
            <w:sz w:val="22"/>
            <w:szCs w:val="22"/>
          </w:rPr>
          <w:t>adamowicz.dorota@powiatlidzbarski.pl</w:t>
        </w:r>
      </w:hyperlink>
      <w:r w:rsidR="00FD6BA7">
        <w:t xml:space="preserve">, </w:t>
      </w:r>
      <w:r w:rsidR="00FD6BA7" w:rsidRPr="00FD6BA7">
        <w:rPr>
          <w:rStyle w:val="Hipercze"/>
          <w:rFonts w:ascii="Calibri" w:hAnsi="Calibri"/>
          <w:sz w:val="22"/>
          <w:szCs w:val="22"/>
        </w:rPr>
        <w:t>milena.adamczuk@powiatlidzbarski.pl</w:t>
      </w:r>
      <w:r>
        <w:rPr>
          <w:rFonts w:ascii="Calibri" w:hAnsi="Calibri"/>
          <w:sz w:val="22"/>
          <w:szCs w:val="22"/>
        </w:rPr>
        <w:t xml:space="preserve"> </w:t>
      </w:r>
      <w:r w:rsidRPr="00AA7F8A">
        <w:rPr>
          <w:rFonts w:ascii="Calibri" w:hAnsi="Calibri"/>
          <w:sz w:val="22"/>
          <w:szCs w:val="22"/>
        </w:rPr>
        <w:t xml:space="preserve"> (oświadczenia, wnioski, zawiadomienia oraz inne informacje przekazywane drogą elektroniczną winny być w formie </w:t>
      </w:r>
      <w:proofErr w:type="spellStart"/>
      <w:r w:rsidRPr="00AA7F8A">
        <w:rPr>
          <w:rFonts w:ascii="Calibri" w:hAnsi="Calibri"/>
          <w:sz w:val="22"/>
          <w:szCs w:val="22"/>
        </w:rPr>
        <w:t>skanu</w:t>
      </w:r>
      <w:proofErr w:type="spellEnd"/>
      <w:r w:rsidRPr="00AA7F8A">
        <w:rPr>
          <w:rFonts w:ascii="Calibri" w:hAnsi="Calibri"/>
          <w:sz w:val="22"/>
          <w:szCs w:val="22"/>
        </w:rPr>
        <w:t xml:space="preserve"> dokumentu). 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sz w:val="22"/>
          <w:szCs w:val="22"/>
        </w:rPr>
        <w:t xml:space="preserve">2. W przypadku przekazywania oświadczeń, wniosków, zawiadomień oraz informacji drogą elektroniczną, każda ze stron na żądanie drugiej niezwłocznie potwierdza fakt ich otrzymania. 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sz w:val="22"/>
          <w:szCs w:val="22"/>
        </w:rPr>
        <w:t>3. Osobą upoważnioną do kontaktu w</w:t>
      </w:r>
      <w:r w:rsidR="00FD6BA7">
        <w:rPr>
          <w:rFonts w:ascii="Calibri" w:hAnsi="Calibri"/>
          <w:sz w:val="22"/>
          <w:szCs w:val="22"/>
        </w:rPr>
        <w:t xml:space="preserve"> </w:t>
      </w:r>
      <w:r w:rsidRPr="00AA7F8A">
        <w:rPr>
          <w:rFonts w:ascii="Calibri" w:hAnsi="Calibri"/>
          <w:sz w:val="22"/>
          <w:szCs w:val="22"/>
        </w:rPr>
        <w:t>s</w:t>
      </w:r>
      <w:r w:rsidR="00FD6BA7">
        <w:rPr>
          <w:rFonts w:ascii="Calibri" w:hAnsi="Calibri"/>
          <w:sz w:val="22"/>
          <w:szCs w:val="22"/>
        </w:rPr>
        <w:t>prawie</w:t>
      </w:r>
      <w:r w:rsidRPr="00AA7F8A">
        <w:rPr>
          <w:rFonts w:ascii="Calibri" w:hAnsi="Calibri"/>
          <w:sz w:val="22"/>
          <w:szCs w:val="22"/>
        </w:rPr>
        <w:t xml:space="preserve"> zapytania jest </w:t>
      </w:r>
      <w:r>
        <w:rPr>
          <w:rFonts w:ascii="Calibri" w:hAnsi="Calibri"/>
          <w:sz w:val="22"/>
          <w:szCs w:val="22"/>
        </w:rPr>
        <w:t xml:space="preserve">Dorota Adamowicz, </w:t>
      </w:r>
      <w:r w:rsidR="00FD6BA7">
        <w:rPr>
          <w:rFonts w:ascii="Calibri" w:hAnsi="Calibri"/>
          <w:sz w:val="22"/>
          <w:szCs w:val="22"/>
        </w:rPr>
        <w:t>Milena Adamczuk</w:t>
      </w:r>
      <w:r>
        <w:rPr>
          <w:rFonts w:ascii="Calibri" w:hAnsi="Calibri"/>
          <w:sz w:val="22"/>
          <w:szCs w:val="22"/>
        </w:rPr>
        <w:t xml:space="preserve"> </w:t>
      </w:r>
      <w:r w:rsidRPr="00AA7F8A">
        <w:rPr>
          <w:rFonts w:ascii="Calibri" w:hAnsi="Calibri"/>
          <w:sz w:val="22"/>
          <w:szCs w:val="22"/>
        </w:rPr>
        <w:t xml:space="preserve"> nr tel. </w:t>
      </w:r>
      <w:r>
        <w:rPr>
          <w:rFonts w:ascii="Calibri" w:hAnsi="Calibri"/>
          <w:sz w:val="22"/>
          <w:szCs w:val="22"/>
        </w:rPr>
        <w:t>89 7677939</w:t>
      </w:r>
      <w:r w:rsidR="00763632">
        <w:rPr>
          <w:rFonts w:ascii="Calibri" w:hAnsi="Calibri"/>
          <w:sz w:val="22"/>
          <w:szCs w:val="22"/>
        </w:rPr>
        <w:t>.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AA7F8A">
        <w:rPr>
          <w:rFonts w:ascii="Calibri" w:hAnsi="Calibri"/>
          <w:b/>
          <w:sz w:val="22"/>
          <w:szCs w:val="22"/>
        </w:rPr>
        <w:t>VI. TERMIN ZWIĄZANIA OFERTĄ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sz w:val="22"/>
          <w:szCs w:val="22"/>
        </w:rPr>
        <w:t xml:space="preserve">Składający ofertę Wykonawca pozostaje nią związany przez okres 30 dni od upływu terminu składania ofert. W uzasadnionych przypadkach, co najmniej 7 dni przed upływem terminu związania ofertą, Zamawiający może tylko raz zwrócić się do </w:t>
      </w:r>
      <w:r w:rsidR="00763632">
        <w:rPr>
          <w:rFonts w:ascii="Calibri" w:hAnsi="Calibri"/>
          <w:sz w:val="22"/>
          <w:szCs w:val="22"/>
        </w:rPr>
        <w:t>W</w:t>
      </w:r>
      <w:r w:rsidRPr="00AA7F8A">
        <w:rPr>
          <w:rFonts w:ascii="Calibri" w:hAnsi="Calibri"/>
          <w:sz w:val="22"/>
          <w:szCs w:val="22"/>
        </w:rPr>
        <w:t>ykonawców o wyrażenie zgody na przedłużenie terminu związania ofertą o oznaczony okres, nie dłuższy jednak niż 60 dni. Zgoda Wykonawcy na przedłużenie terminu związania ofertą powinna być wyrażona na piśmie.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C0512F">
        <w:rPr>
          <w:rFonts w:ascii="Calibri" w:hAnsi="Calibri"/>
          <w:b/>
          <w:sz w:val="22"/>
          <w:szCs w:val="22"/>
        </w:rPr>
        <w:t>VII. OPIS SPOSOBU PRZYGOTOWANIA OFERT</w:t>
      </w:r>
    </w:p>
    <w:p w:rsidR="00763632" w:rsidRPr="00763632" w:rsidRDefault="00FD3A35" w:rsidP="0076363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763632">
        <w:rPr>
          <w:rFonts w:ascii="Calibri" w:hAnsi="Calibri"/>
          <w:sz w:val="22"/>
          <w:szCs w:val="22"/>
        </w:rPr>
        <w:t>Wykonawca zobowiązany jest do złożenia oferty na formularzu ofertowym, który stanowi Załącznik nr 1 do zapytania ofertowego.</w:t>
      </w:r>
    </w:p>
    <w:p w:rsidR="00763632" w:rsidRDefault="00FD3A35" w:rsidP="0080227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763632">
        <w:rPr>
          <w:rFonts w:ascii="Calibri" w:hAnsi="Calibri"/>
          <w:sz w:val="22"/>
          <w:szCs w:val="22"/>
        </w:rPr>
        <w:t xml:space="preserve">Oferta musi być sporządzona w języku polskim. </w:t>
      </w:r>
    </w:p>
    <w:p w:rsidR="00763632" w:rsidRDefault="00FD3A35" w:rsidP="0080227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763632">
        <w:rPr>
          <w:rFonts w:ascii="Calibri" w:hAnsi="Calibri"/>
          <w:sz w:val="22"/>
          <w:szCs w:val="22"/>
        </w:rPr>
        <w:t>Wykonawca może złożyć tylko jedną ofertę.</w:t>
      </w:r>
    </w:p>
    <w:p w:rsidR="00763632" w:rsidRDefault="00FD3A35" w:rsidP="0080227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763632">
        <w:rPr>
          <w:rFonts w:ascii="Calibri" w:hAnsi="Calibri"/>
          <w:sz w:val="22"/>
          <w:szCs w:val="22"/>
        </w:rPr>
        <w:t xml:space="preserve">Każda strona oferty wraz z załącznikami musi być podpisana przez osobę upoważnioną do podpisywania oferty. </w:t>
      </w:r>
    </w:p>
    <w:p w:rsidR="00763632" w:rsidRDefault="00FD3A35" w:rsidP="0080227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763632">
        <w:rPr>
          <w:rFonts w:ascii="Calibri" w:hAnsi="Calibri"/>
          <w:sz w:val="22"/>
          <w:szCs w:val="22"/>
        </w:rPr>
        <w:t xml:space="preserve"> Wszelkie poprawki lub zmiany (również te przy użyciu korektora) w ofercie, w tym złącznikach, muszą być własnoręcznie podpisane przez osobę upoważnioną do podpisania oferty.</w:t>
      </w:r>
    </w:p>
    <w:p w:rsidR="00763632" w:rsidRDefault="00FD3A35" w:rsidP="0080227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763632">
        <w:rPr>
          <w:rFonts w:ascii="Calibri" w:hAnsi="Calibri"/>
          <w:sz w:val="22"/>
          <w:szCs w:val="22"/>
        </w:rPr>
        <w:t xml:space="preserve">Wymaga się, aby każda załączona do oferty kopia wymaganego dokumentu była poświadczona za zgodność z oryginałem (na każdej stronie zawierającej treść) przez uprawnionego przedstawiciela wykonawcy upoważnionego do podpisania oferty. </w:t>
      </w:r>
    </w:p>
    <w:p w:rsidR="00763632" w:rsidRDefault="00FD3A35" w:rsidP="0080227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763632">
        <w:rPr>
          <w:rFonts w:ascii="Calibri" w:hAnsi="Calibri"/>
          <w:sz w:val="22"/>
          <w:szCs w:val="22"/>
        </w:rPr>
        <w:t xml:space="preserve">Wykonawcy ponoszą wszelkie koszty własne związane z przygotowaniem i złożeniem oferty, niezależnie od wyników postępowania. Zamawiający nie odpowiada za koszty poniesione przez Wykonawców w związku z przygotowaniem i złożeniem oferty. </w:t>
      </w:r>
    </w:p>
    <w:p w:rsidR="00FD3A35" w:rsidRPr="00763632" w:rsidRDefault="00FD3A35" w:rsidP="0080227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763632">
        <w:rPr>
          <w:rFonts w:ascii="Calibri" w:hAnsi="Calibri"/>
          <w:sz w:val="22"/>
          <w:szCs w:val="22"/>
        </w:rPr>
        <w:t xml:space="preserve">Wyjaśnienia w toku badania i oceny ofert: </w:t>
      </w:r>
    </w:p>
    <w:p w:rsidR="00763632" w:rsidRDefault="00FD3A35" w:rsidP="0076363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1) w toku badania i oceny ofert Zamawiający może wezwać Wykonawców do uzupełnienia oświadczeń lub dokumentów potwierdzających spełnienie warunków udziału w postępowaniu. Uzupełniane oświadczenia i dokumenty powinny potwierdzać spełnianie przez Wykonawcę </w:t>
      </w:r>
      <w:r w:rsidRPr="00C0512F">
        <w:rPr>
          <w:rFonts w:ascii="Calibri" w:hAnsi="Calibri"/>
          <w:sz w:val="22"/>
          <w:szCs w:val="22"/>
        </w:rPr>
        <w:lastRenderedPageBreak/>
        <w:t>warunków udziału w postępowaniu nie później niż w dniu, w którym upłynął termin składania ofert. 2) w toku badania i oceny ofert Zamawiający może żądać od Wykonawców wyjaśnień dotyczących treści złożonych ofert oraz wyjaśnień dotyczących oświadczeń lub dokumentów potwierdzających spełnianie przez Wykonawców warunków udziału w postępowaniu.</w:t>
      </w:r>
    </w:p>
    <w:p w:rsidR="00FD3A35" w:rsidRPr="00763632" w:rsidRDefault="00FD3A35" w:rsidP="0076363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763632">
        <w:rPr>
          <w:rFonts w:ascii="Calibri" w:hAnsi="Calibri" w:cs="Tahoma"/>
          <w:sz w:val="22"/>
          <w:szCs w:val="22"/>
        </w:rPr>
        <w:t xml:space="preserve">Każdy Wykonawca ma prawo zwrócić się do Zamawiającego o wyjaśnienie treści zapytania ofertowego. Pytania Wykonawców muszą być sformułowane na piśmie i skierowane na adres: Starostwo Powiatowe w Lidzbarku Warmińskim ul. Wyszyńskiego </w:t>
      </w:r>
      <w:r w:rsidR="00763632">
        <w:rPr>
          <w:rFonts w:ascii="Calibri" w:hAnsi="Calibri" w:cs="Tahoma"/>
          <w:sz w:val="22"/>
          <w:szCs w:val="22"/>
        </w:rPr>
        <w:t>37, 11-100 Lidzbark Warmiński,</w:t>
      </w:r>
      <w:r w:rsidRPr="00763632">
        <w:rPr>
          <w:rFonts w:ascii="Calibri" w:hAnsi="Calibri" w:cs="Tahoma"/>
          <w:sz w:val="22"/>
          <w:szCs w:val="22"/>
        </w:rPr>
        <w:t>e-mail:</w:t>
      </w:r>
      <w:hyperlink r:id="rId12" w:history="1">
        <w:r w:rsidRPr="00763632">
          <w:rPr>
            <w:rStyle w:val="Hipercze"/>
            <w:rFonts w:ascii="Calibri" w:hAnsi="Calibri" w:cs="Tahoma"/>
            <w:sz w:val="22"/>
            <w:szCs w:val="22"/>
          </w:rPr>
          <w:t>adamowicz.dorota@powiatlidzbarski.pl</w:t>
        </w:r>
      </w:hyperlink>
      <w:r w:rsidRPr="00763632">
        <w:rPr>
          <w:rFonts w:ascii="Calibri" w:hAnsi="Calibri" w:cs="Tahoma"/>
          <w:sz w:val="22"/>
          <w:szCs w:val="22"/>
        </w:rPr>
        <w:t xml:space="preserve">, </w:t>
      </w:r>
      <w:r w:rsidR="009072B9" w:rsidRPr="00763632">
        <w:rPr>
          <w:rStyle w:val="Hipercze"/>
          <w:rFonts w:ascii="Calibri" w:hAnsi="Calibri" w:cs="Tahoma"/>
          <w:sz w:val="22"/>
          <w:szCs w:val="22"/>
        </w:rPr>
        <w:t>m</w:t>
      </w:r>
      <w:r w:rsidR="00F529F0" w:rsidRPr="00763632">
        <w:rPr>
          <w:rStyle w:val="Hipercze"/>
          <w:rFonts w:ascii="Calibri" w:hAnsi="Calibri" w:cs="Tahoma"/>
          <w:sz w:val="22"/>
          <w:szCs w:val="22"/>
        </w:rPr>
        <w:t>ilena.adamczuk@powiatlidzbarski.pl</w:t>
      </w:r>
      <w:r w:rsidRPr="00763632">
        <w:rPr>
          <w:rFonts w:ascii="Calibri" w:hAnsi="Calibri" w:cs="Tahoma"/>
          <w:sz w:val="22"/>
          <w:szCs w:val="22"/>
        </w:rPr>
        <w:t xml:space="preserve"> </w:t>
      </w:r>
    </w:p>
    <w:p w:rsidR="00763632" w:rsidRDefault="00FD3A35" w:rsidP="0076363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color w:val="000000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Zamawiający jest obowiązany udzielić wyjaśnień niezwłocznie jednak nie później niż </w:t>
      </w:r>
      <w:r w:rsidRPr="00762863">
        <w:rPr>
          <w:rFonts w:ascii="Calibri" w:hAnsi="Calibri" w:cs="Tahoma"/>
          <w:iCs/>
          <w:sz w:val="22"/>
          <w:szCs w:val="22"/>
        </w:rPr>
        <w:t xml:space="preserve"> na 2 dni przed upływem terminu składania ofert.</w:t>
      </w:r>
    </w:p>
    <w:p w:rsidR="00763632" w:rsidRDefault="00FD3A35" w:rsidP="0076363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color w:val="000000"/>
          <w:sz w:val="22"/>
          <w:szCs w:val="22"/>
        </w:rPr>
      </w:pPr>
      <w:r w:rsidRPr="00763632">
        <w:rPr>
          <w:rFonts w:ascii="Calibri" w:hAnsi="Calibri" w:cs="Tahoma"/>
          <w:sz w:val="22"/>
          <w:szCs w:val="22"/>
        </w:rPr>
        <w:t>W</w:t>
      </w:r>
      <w:r w:rsidRPr="00763632">
        <w:rPr>
          <w:rFonts w:ascii="Calibri" w:hAnsi="Calibri" w:cs="Tahoma"/>
          <w:color w:val="008000"/>
          <w:sz w:val="22"/>
          <w:szCs w:val="22"/>
        </w:rPr>
        <w:t xml:space="preserve"> </w:t>
      </w:r>
      <w:r w:rsidRPr="00763632">
        <w:rPr>
          <w:rFonts w:ascii="Calibri" w:hAnsi="Calibri" w:cs="Tahoma"/>
          <w:sz w:val="22"/>
          <w:szCs w:val="22"/>
        </w:rPr>
        <w:t>uzasadnionych przypadkach Zamawiający może przed upływem terminu składania ofert zmienić treść  zapytania ofertowego. Dokonaną zmianę Zamawiający przekazuje niezwłocznie wszystkim Wykonawcom, którym przekazano zapytanie ofertowe a także zamieszcza ją na stronie internetowej.</w:t>
      </w:r>
    </w:p>
    <w:p w:rsidR="00763632" w:rsidRDefault="00FD3A35" w:rsidP="0076363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color w:val="000000"/>
          <w:sz w:val="22"/>
          <w:szCs w:val="22"/>
        </w:rPr>
      </w:pPr>
      <w:r w:rsidRPr="00763632">
        <w:rPr>
          <w:rFonts w:ascii="Calibri" w:hAnsi="Calibri" w:cs="Tahoma"/>
          <w:sz w:val="22"/>
          <w:szCs w:val="22"/>
        </w:rPr>
        <w:t xml:space="preserve">Jeżeli w wyniku zmiany treści zapytania ofertowego jest niezbędny dodatkowy czas na wprowadzenie zmian w ofertach, Zamawiający przedłuża termin składania ofert i informuje o tym Wykonawców, którym przekazano zapytanie ofertowe, oraz zamieszcza informację na stronie internetowej. </w:t>
      </w:r>
      <w:r w:rsidRPr="00763632">
        <w:rPr>
          <w:rFonts w:ascii="Calibri" w:hAnsi="Calibri" w:cs="Tahoma"/>
          <w:color w:val="99CC00"/>
          <w:sz w:val="22"/>
          <w:szCs w:val="22"/>
        </w:rPr>
        <w:t xml:space="preserve"> </w:t>
      </w:r>
    </w:p>
    <w:p w:rsidR="00763632" w:rsidRDefault="00FD3A35" w:rsidP="0076363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color w:val="000000"/>
          <w:sz w:val="22"/>
          <w:szCs w:val="22"/>
        </w:rPr>
      </w:pPr>
      <w:r w:rsidRPr="00763632">
        <w:rPr>
          <w:rFonts w:ascii="Calibri" w:hAnsi="Calibri" w:cs="Tahoma"/>
          <w:sz w:val="22"/>
          <w:szCs w:val="22"/>
        </w:rPr>
        <w:t xml:space="preserve">Wszelkie informacje o zmianach w niniejszym zapytaniu ofertowym oraz odpowiedzi na pytania zostaną opublikowane na stronie internetowej Zamawiającego </w:t>
      </w:r>
      <w:hyperlink r:id="rId13" w:history="1">
        <w:r w:rsidRPr="00763632">
          <w:rPr>
            <w:rStyle w:val="Hipercze"/>
            <w:rFonts w:ascii="Calibri" w:hAnsi="Calibri" w:cs="Tahoma"/>
            <w:sz w:val="22"/>
            <w:szCs w:val="22"/>
          </w:rPr>
          <w:t>http://bip.splidzbark.warmia.mazury.pl/</w:t>
        </w:r>
      </w:hyperlink>
    </w:p>
    <w:p w:rsidR="00763632" w:rsidRDefault="00FD3A35" w:rsidP="0076363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color w:val="000000"/>
          <w:sz w:val="22"/>
          <w:szCs w:val="22"/>
        </w:rPr>
      </w:pPr>
      <w:r w:rsidRPr="00763632">
        <w:rPr>
          <w:rFonts w:ascii="Calibri" w:hAnsi="Calibri" w:cs="Tahoma"/>
          <w:sz w:val="22"/>
          <w:szCs w:val="22"/>
        </w:rPr>
        <w:t>Wykonawca, którego oferta została wybrana, zobowiązany jest do zawarcia umowy zgodnie z wymaganiami niniejszego zapytania ofertowego, jego zobowiązaniem zawartym w ofercie i na warunkach określonych we wzorze umowy.</w:t>
      </w:r>
    </w:p>
    <w:p w:rsidR="00763632" w:rsidRDefault="00FD3A35" w:rsidP="0076363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color w:val="000000"/>
          <w:sz w:val="22"/>
          <w:szCs w:val="22"/>
        </w:rPr>
      </w:pPr>
      <w:r w:rsidRPr="00763632">
        <w:rPr>
          <w:rFonts w:ascii="Calibri" w:hAnsi="Calibri" w:cs="Tahoma"/>
          <w:sz w:val="22"/>
          <w:szCs w:val="22"/>
        </w:rPr>
        <w:t xml:space="preserve">Wzór umowy stanowi załącznik nr </w:t>
      </w:r>
      <w:r w:rsidR="00763632">
        <w:rPr>
          <w:rFonts w:ascii="Calibri" w:hAnsi="Calibri" w:cs="Tahoma"/>
          <w:sz w:val="22"/>
          <w:szCs w:val="22"/>
        </w:rPr>
        <w:t>3</w:t>
      </w:r>
      <w:r w:rsidRPr="00763632">
        <w:rPr>
          <w:rFonts w:ascii="Calibri" w:hAnsi="Calibri" w:cs="Tahoma"/>
          <w:sz w:val="22"/>
          <w:szCs w:val="22"/>
        </w:rPr>
        <w:t xml:space="preserve"> do zapytania ofertowego. </w:t>
      </w:r>
    </w:p>
    <w:p w:rsidR="00FD3A35" w:rsidRPr="00FE2E82" w:rsidRDefault="00FD3A35" w:rsidP="0076363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color w:val="000000"/>
          <w:sz w:val="22"/>
          <w:szCs w:val="22"/>
        </w:rPr>
      </w:pPr>
      <w:r w:rsidRPr="00763632">
        <w:rPr>
          <w:rFonts w:ascii="Calibri" w:hAnsi="Calibri" w:cs="Tahoma"/>
          <w:sz w:val="22"/>
          <w:szCs w:val="22"/>
        </w:rPr>
        <w:t>Zakres świadczenia Wykonawcy wynikający z zawartej umowy musi być tożsamy z jego zobowiązaniem zawartym w ofercie.</w:t>
      </w:r>
    </w:p>
    <w:p w:rsidR="00FE2E82" w:rsidRPr="00A701B9" w:rsidRDefault="00FE2E82" w:rsidP="00FE2E82">
      <w:pPr>
        <w:pStyle w:val="Akapitzlist"/>
        <w:numPr>
          <w:ilvl w:val="0"/>
          <w:numId w:val="14"/>
        </w:numPr>
        <w:spacing w:line="175" w:lineRule="atLeast"/>
        <w:textAlignment w:val="baseline"/>
        <w:rPr>
          <w:rFonts w:asciiTheme="minorHAnsi" w:hAnsiTheme="minorHAnsi" w:cs="Tahoma"/>
          <w:sz w:val="22"/>
          <w:szCs w:val="22"/>
        </w:rPr>
      </w:pPr>
      <w:r w:rsidRPr="00A701B9">
        <w:rPr>
          <w:rFonts w:asciiTheme="minorHAnsi" w:hAnsiTheme="minorHAnsi" w:cs="Tahoma"/>
          <w:sz w:val="22"/>
          <w:szCs w:val="22"/>
        </w:rPr>
        <w:t xml:space="preserve">Przed przedłożeniem oferty zaleca się dokonania oględzin miejsca objętego </w:t>
      </w:r>
      <w:r>
        <w:rPr>
          <w:rFonts w:asciiTheme="minorHAnsi" w:hAnsiTheme="minorHAnsi" w:cs="Tahoma"/>
          <w:sz w:val="22"/>
          <w:szCs w:val="22"/>
        </w:rPr>
        <w:t>projektem.</w:t>
      </w:r>
    </w:p>
    <w:p w:rsidR="00FE2E82" w:rsidRPr="00763632" w:rsidRDefault="00FE2E82" w:rsidP="00FE2E82">
      <w:pPr>
        <w:pStyle w:val="Akapitzlist"/>
        <w:autoSpaceDE w:val="0"/>
        <w:autoSpaceDN w:val="0"/>
        <w:adjustRightInd w:val="0"/>
        <w:spacing w:line="360" w:lineRule="auto"/>
        <w:ind w:left="405"/>
        <w:jc w:val="both"/>
        <w:rPr>
          <w:rFonts w:ascii="Calibri" w:hAnsi="Calibri" w:cs="Tahoma"/>
          <w:color w:val="000000"/>
          <w:sz w:val="22"/>
          <w:szCs w:val="22"/>
        </w:rPr>
      </w:pP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D3A35" w:rsidRPr="00C0512F" w:rsidRDefault="00763632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VIII</w:t>
      </w:r>
      <w:r w:rsidR="00FD3A35" w:rsidRPr="00C0512F">
        <w:rPr>
          <w:rFonts w:ascii="Calibri" w:hAnsi="Calibri"/>
          <w:b/>
          <w:sz w:val="22"/>
          <w:szCs w:val="22"/>
        </w:rPr>
        <w:t>. MIEJSCE ORAZ TERMIN SKŁADANIA OFERT</w:t>
      </w:r>
    </w:p>
    <w:p w:rsidR="00FD3A35" w:rsidRPr="00C0512F" w:rsidRDefault="00FD3A35" w:rsidP="00C2359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45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Ofertę należy złożyć </w:t>
      </w:r>
      <w:r w:rsidRPr="00C0512F">
        <w:rPr>
          <w:rFonts w:ascii="Calibri" w:hAnsi="Calibri" w:cs="Tahoma"/>
          <w:spacing w:val="4"/>
          <w:sz w:val="22"/>
          <w:szCs w:val="22"/>
        </w:rPr>
        <w:t xml:space="preserve">w siedzibie Zamawiającego: </w:t>
      </w:r>
      <w:r w:rsidRPr="00C0512F">
        <w:rPr>
          <w:rFonts w:ascii="Calibri" w:hAnsi="Calibri" w:cs="Tahoma"/>
          <w:b/>
          <w:bCs/>
          <w:sz w:val="22"/>
          <w:szCs w:val="22"/>
        </w:rPr>
        <w:t xml:space="preserve">Starostwo Powiatowe w Lidzbarku Warmińskim ul. Wyszyńskiego 37, 11-100 Lidzbark Warmiński, pokój nr 206 </w:t>
      </w:r>
      <w:r w:rsidRPr="00C0512F">
        <w:rPr>
          <w:rFonts w:ascii="Calibri" w:hAnsi="Calibri" w:cs="Tahoma"/>
          <w:sz w:val="22"/>
          <w:szCs w:val="22"/>
        </w:rPr>
        <w:t xml:space="preserve"> w terminie </w:t>
      </w:r>
      <w:r w:rsidRPr="00C0512F">
        <w:rPr>
          <w:rFonts w:ascii="Calibri" w:hAnsi="Calibri" w:cs="Tahoma"/>
          <w:b/>
          <w:bCs/>
          <w:sz w:val="22"/>
          <w:szCs w:val="22"/>
        </w:rPr>
        <w:t xml:space="preserve">do dnia </w:t>
      </w:r>
      <w:r w:rsidR="00DC6755">
        <w:rPr>
          <w:rFonts w:ascii="Calibri" w:hAnsi="Calibri" w:cs="Tahoma"/>
          <w:b/>
          <w:bCs/>
          <w:sz w:val="22"/>
          <w:szCs w:val="22"/>
        </w:rPr>
        <w:t>1</w:t>
      </w:r>
      <w:r w:rsidR="00FA6900">
        <w:rPr>
          <w:rFonts w:ascii="Calibri" w:hAnsi="Calibri" w:cs="Tahoma"/>
          <w:b/>
          <w:bCs/>
          <w:sz w:val="22"/>
          <w:szCs w:val="22"/>
        </w:rPr>
        <w:t>8</w:t>
      </w:r>
      <w:r w:rsidR="00DC6755">
        <w:rPr>
          <w:rFonts w:ascii="Calibri" w:hAnsi="Calibri" w:cs="Tahoma"/>
          <w:b/>
          <w:bCs/>
          <w:sz w:val="22"/>
          <w:szCs w:val="22"/>
        </w:rPr>
        <w:t>.03.2019</w:t>
      </w:r>
      <w:r w:rsidRPr="00C0512F">
        <w:rPr>
          <w:rFonts w:ascii="Calibri" w:hAnsi="Calibri" w:cs="Tahoma"/>
          <w:b/>
          <w:bCs/>
          <w:sz w:val="22"/>
          <w:szCs w:val="22"/>
        </w:rPr>
        <w:t xml:space="preserve"> r. do godziny 11.00</w:t>
      </w:r>
      <w:r w:rsidRPr="00C0512F">
        <w:rPr>
          <w:rFonts w:ascii="Calibri" w:hAnsi="Calibri"/>
          <w:sz w:val="22"/>
          <w:szCs w:val="22"/>
        </w:rPr>
        <w:t>, osobiście, za pośrednictwem operatora pocztowego bądź posłańca.</w:t>
      </w:r>
    </w:p>
    <w:p w:rsidR="00FD3A35" w:rsidRPr="00C0512F" w:rsidRDefault="00FD3A35" w:rsidP="00C2359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45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 w:cs="Tahoma"/>
          <w:sz w:val="22"/>
          <w:szCs w:val="22"/>
        </w:rPr>
        <w:lastRenderedPageBreak/>
        <w:t>Otwarcie ofert nastąpi w</w:t>
      </w:r>
      <w:r w:rsidRPr="00C0512F">
        <w:rPr>
          <w:rFonts w:ascii="Calibri" w:hAnsi="Calibri" w:cs="Tahoma"/>
          <w:b/>
          <w:bCs/>
          <w:sz w:val="22"/>
          <w:szCs w:val="22"/>
        </w:rPr>
        <w:t xml:space="preserve"> </w:t>
      </w:r>
      <w:r w:rsidRPr="00C0512F">
        <w:rPr>
          <w:rFonts w:ascii="Calibri" w:hAnsi="Calibri" w:cs="Tahoma"/>
          <w:spacing w:val="4"/>
          <w:sz w:val="22"/>
          <w:szCs w:val="22"/>
        </w:rPr>
        <w:t xml:space="preserve">siedzibie Zamawiającego </w:t>
      </w:r>
      <w:r w:rsidRPr="00C0512F">
        <w:rPr>
          <w:rFonts w:ascii="Calibri" w:hAnsi="Calibri" w:cs="Tahoma"/>
          <w:b/>
          <w:bCs/>
          <w:sz w:val="22"/>
          <w:szCs w:val="22"/>
        </w:rPr>
        <w:t xml:space="preserve">Starostwo Powiatowe w Lidzbarku Warmińskim ul. Wyszyńskiego 37, 11-100 Lidzbark Warmiński, pokój nr 204 </w:t>
      </w:r>
      <w:r w:rsidRPr="00C0512F">
        <w:rPr>
          <w:rFonts w:ascii="Calibri" w:hAnsi="Calibri" w:cs="Tahoma"/>
          <w:sz w:val="22"/>
          <w:szCs w:val="22"/>
        </w:rPr>
        <w:t xml:space="preserve">w </w:t>
      </w:r>
      <w:r w:rsidRPr="00C0512F">
        <w:rPr>
          <w:rFonts w:ascii="Calibri" w:hAnsi="Calibri" w:cs="Tahoma"/>
          <w:b/>
          <w:bCs/>
          <w:sz w:val="22"/>
          <w:szCs w:val="22"/>
        </w:rPr>
        <w:t xml:space="preserve">dniu </w:t>
      </w:r>
      <w:r w:rsidR="00DC6755">
        <w:rPr>
          <w:rFonts w:ascii="Calibri" w:hAnsi="Calibri" w:cs="Tahoma"/>
          <w:b/>
          <w:bCs/>
          <w:sz w:val="22"/>
          <w:szCs w:val="22"/>
        </w:rPr>
        <w:t>1</w:t>
      </w:r>
      <w:r w:rsidR="00FA6900">
        <w:rPr>
          <w:rFonts w:ascii="Calibri" w:hAnsi="Calibri" w:cs="Tahoma"/>
          <w:b/>
          <w:bCs/>
          <w:sz w:val="22"/>
          <w:szCs w:val="22"/>
        </w:rPr>
        <w:t>8</w:t>
      </w:r>
      <w:r w:rsidR="00DC6755">
        <w:rPr>
          <w:rFonts w:ascii="Calibri" w:hAnsi="Calibri" w:cs="Tahoma"/>
          <w:b/>
          <w:bCs/>
          <w:sz w:val="22"/>
          <w:szCs w:val="22"/>
        </w:rPr>
        <w:t>.03.2019</w:t>
      </w:r>
      <w:r w:rsidR="00DC6755" w:rsidRPr="00C0512F">
        <w:rPr>
          <w:rFonts w:ascii="Calibri" w:hAnsi="Calibri" w:cs="Tahoma"/>
          <w:b/>
          <w:bCs/>
          <w:sz w:val="22"/>
          <w:szCs w:val="22"/>
        </w:rPr>
        <w:t xml:space="preserve"> </w:t>
      </w:r>
      <w:r w:rsidRPr="00C0512F">
        <w:rPr>
          <w:rFonts w:ascii="Calibri" w:hAnsi="Calibri" w:cs="Tahoma"/>
          <w:b/>
          <w:bCs/>
          <w:sz w:val="22"/>
          <w:szCs w:val="22"/>
        </w:rPr>
        <w:t>r., o godzinie 11.15</w:t>
      </w:r>
      <w:r w:rsidR="00CB2CE2">
        <w:rPr>
          <w:rFonts w:ascii="Calibri" w:hAnsi="Calibri" w:cs="Tahoma"/>
          <w:b/>
          <w:bCs/>
          <w:sz w:val="22"/>
          <w:szCs w:val="22"/>
        </w:rPr>
        <w:t>.</w:t>
      </w:r>
    </w:p>
    <w:p w:rsidR="00FD3A35" w:rsidRPr="00C0512F" w:rsidRDefault="00FD3A35" w:rsidP="00C2359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hAnsi="Calibri" w:cs="Tahoma"/>
          <w:sz w:val="22"/>
          <w:szCs w:val="22"/>
        </w:rPr>
      </w:pPr>
      <w:r w:rsidRPr="00C0512F">
        <w:rPr>
          <w:rFonts w:ascii="Calibri" w:hAnsi="Calibri" w:cs="Tahoma"/>
          <w:sz w:val="22"/>
          <w:szCs w:val="22"/>
        </w:rPr>
        <w:t>Oferty złożone po terminie zostaną zwrócone Wykonawcom bez otwierania.</w:t>
      </w:r>
    </w:p>
    <w:p w:rsidR="00FD3A35" w:rsidRPr="00C0512F" w:rsidRDefault="00FD3A35" w:rsidP="00C23590">
      <w:pPr>
        <w:pStyle w:val="Tekstpodstawowy22"/>
        <w:numPr>
          <w:ilvl w:val="0"/>
          <w:numId w:val="1"/>
        </w:numPr>
        <w:tabs>
          <w:tab w:val="left" w:pos="426"/>
        </w:tabs>
        <w:spacing w:line="360" w:lineRule="auto"/>
        <w:ind w:left="0" w:right="-1" w:firstLine="45"/>
        <w:rPr>
          <w:rFonts w:ascii="Calibri" w:hAnsi="Calibri" w:cs="Tahoma"/>
          <w:sz w:val="22"/>
          <w:szCs w:val="22"/>
        </w:rPr>
      </w:pPr>
      <w:r w:rsidRPr="00C0512F">
        <w:rPr>
          <w:rFonts w:ascii="Calibri" w:hAnsi="Calibri" w:cs="Tahoma"/>
          <w:sz w:val="22"/>
          <w:szCs w:val="22"/>
        </w:rPr>
        <w:t>Ofertę należy umieścić w zamkniętym opakowaniu, uniemożliwiającym odczytanie jego zawartości bez uszkodzenia tego opakowania. Opakowanie powinno być oznaczone nazwą (firmą) i adresem Wykonawcy, zaadresowane następująco:</w:t>
      </w:r>
    </w:p>
    <w:p w:rsidR="00763632" w:rsidRPr="00763632" w:rsidRDefault="00763632" w:rsidP="00763632">
      <w:pPr>
        <w:pStyle w:val="Akapitzlist"/>
        <w:autoSpaceDE w:val="0"/>
        <w:autoSpaceDN w:val="0"/>
        <w:adjustRightInd w:val="0"/>
        <w:spacing w:line="360" w:lineRule="auto"/>
        <w:ind w:left="405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</w:t>
      </w:r>
      <w:r w:rsidRPr="00763632">
        <w:rPr>
          <w:rFonts w:ascii="Calibri" w:hAnsi="Calibri" w:cs="Tahoma"/>
          <w:sz w:val="22"/>
          <w:szCs w:val="22"/>
        </w:rPr>
        <w:t xml:space="preserve">pracowanie </w:t>
      </w:r>
      <w:r w:rsidR="00FA6900">
        <w:rPr>
          <w:rFonts w:ascii="Calibri" w:hAnsi="Calibri" w:cs="Tahoma"/>
          <w:sz w:val="22"/>
          <w:szCs w:val="22"/>
        </w:rPr>
        <w:t xml:space="preserve">koncepcji oraz </w:t>
      </w:r>
      <w:r w:rsidRPr="00763632">
        <w:rPr>
          <w:rFonts w:ascii="Calibri" w:hAnsi="Calibri" w:cs="Tahoma"/>
          <w:sz w:val="22"/>
          <w:szCs w:val="22"/>
        </w:rPr>
        <w:t xml:space="preserve">dokumentacji projektowej na potrzeby realizacji zadania inwestycyjnego </w:t>
      </w:r>
      <w:r w:rsidRPr="00763632">
        <w:rPr>
          <w:rFonts w:ascii="Calibri" w:hAnsi="Calibri" w:cs="Tahoma"/>
          <w:b/>
          <w:sz w:val="22"/>
          <w:szCs w:val="22"/>
        </w:rPr>
        <w:t xml:space="preserve">pn: „Budowa boiska wielofunkcyjnego </w:t>
      </w:r>
      <w:r w:rsidR="00FE2E82">
        <w:rPr>
          <w:rFonts w:ascii="Calibri" w:hAnsi="Calibri" w:cs="Tahoma"/>
          <w:b/>
          <w:sz w:val="22"/>
          <w:szCs w:val="22"/>
        </w:rPr>
        <w:t xml:space="preserve">oraz </w:t>
      </w:r>
      <w:r w:rsidRPr="00763632">
        <w:rPr>
          <w:rFonts w:ascii="Calibri" w:hAnsi="Calibri" w:cs="Tahoma"/>
          <w:b/>
          <w:sz w:val="22"/>
          <w:szCs w:val="22"/>
        </w:rPr>
        <w:t>bieżni przy ZSO w Lidzbarku Warmińskim”</w:t>
      </w:r>
      <w:r w:rsidRPr="00763632">
        <w:rPr>
          <w:rFonts w:ascii="Calibri" w:hAnsi="Calibri" w:cs="Tahoma"/>
          <w:sz w:val="22"/>
          <w:szCs w:val="22"/>
        </w:rPr>
        <w:t>.</w:t>
      </w:r>
    </w:p>
    <w:p w:rsidR="00FD3A35" w:rsidRPr="00C0512F" w:rsidRDefault="00FD3A35" w:rsidP="006E0AF4">
      <w:pPr>
        <w:pStyle w:val="Tekstpodstawowy31"/>
        <w:ind w:left="405" w:right="283"/>
        <w:jc w:val="center"/>
        <w:rPr>
          <w:rFonts w:ascii="Calibri" w:hAnsi="Calibri" w:cs="Tahoma"/>
          <w:b/>
          <w:bCs/>
          <w:iCs/>
          <w:sz w:val="22"/>
          <w:szCs w:val="22"/>
          <w:u w:val="single"/>
        </w:rPr>
      </w:pPr>
      <w:r w:rsidRPr="00C0512F">
        <w:rPr>
          <w:rFonts w:ascii="Calibri" w:hAnsi="Calibri" w:cs="Tahoma"/>
          <w:b/>
          <w:bCs/>
          <w:iCs/>
          <w:sz w:val="22"/>
          <w:szCs w:val="22"/>
          <w:u w:val="single"/>
        </w:rPr>
        <w:t xml:space="preserve">Nie otwierać przed dniem </w:t>
      </w:r>
      <w:r w:rsidR="00DC6755" w:rsidRPr="00DC6755">
        <w:rPr>
          <w:rFonts w:ascii="Calibri" w:hAnsi="Calibri" w:cs="Tahoma"/>
          <w:b/>
          <w:bCs/>
          <w:sz w:val="22"/>
          <w:szCs w:val="22"/>
          <w:u w:val="single"/>
        </w:rPr>
        <w:t>1</w:t>
      </w:r>
      <w:r w:rsidR="00FA6900">
        <w:rPr>
          <w:rFonts w:ascii="Calibri" w:hAnsi="Calibri" w:cs="Tahoma"/>
          <w:b/>
          <w:bCs/>
          <w:sz w:val="22"/>
          <w:szCs w:val="22"/>
          <w:u w:val="single"/>
        </w:rPr>
        <w:t>8</w:t>
      </w:r>
      <w:r w:rsidR="00DC6755" w:rsidRPr="00DC6755">
        <w:rPr>
          <w:rFonts w:ascii="Calibri" w:hAnsi="Calibri" w:cs="Tahoma"/>
          <w:b/>
          <w:bCs/>
          <w:sz w:val="22"/>
          <w:szCs w:val="22"/>
          <w:u w:val="single"/>
        </w:rPr>
        <w:t xml:space="preserve">.03.2019 </w:t>
      </w:r>
      <w:r w:rsidRPr="00DC6755">
        <w:rPr>
          <w:rFonts w:ascii="Calibri" w:hAnsi="Calibri" w:cs="Tahoma"/>
          <w:b/>
          <w:bCs/>
          <w:iCs/>
          <w:sz w:val="22"/>
          <w:szCs w:val="22"/>
          <w:u w:val="single"/>
        </w:rPr>
        <w:t>r. godz</w:t>
      </w:r>
      <w:r w:rsidRPr="00C0512F">
        <w:rPr>
          <w:rFonts w:ascii="Calibri" w:hAnsi="Calibri" w:cs="Tahoma"/>
          <w:b/>
          <w:bCs/>
          <w:iCs/>
          <w:sz w:val="22"/>
          <w:szCs w:val="22"/>
          <w:u w:val="single"/>
        </w:rPr>
        <w:t>. 11.15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</w:p>
    <w:p w:rsidR="00FD3A35" w:rsidRPr="00C0512F" w:rsidRDefault="00DC675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FD3A35" w:rsidRPr="00C0512F">
        <w:rPr>
          <w:rFonts w:ascii="Calibri" w:hAnsi="Calibri"/>
          <w:sz w:val="22"/>
          <w:szCs w:val="22"/>
        </w:rPr>
        <w:t xml:space="preserve">. Wykonawca może przed upływem terminu do składania ofert zmienić lub wycofać ofertę. </w:t>
      </w:r>
    </w:p>
    <w:p w:rsidR="00FD3A35" w:rsidRPr="00C0512F" w:rsidRDefault="00763632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FD3A35" w:rsidRPr="00C0512F">
        <w:rPr>
          <w:rFonts w:ascii="Calibri" w:hAnsi="Calibri"/>
          <w:b/>
          <w:sz w:val="22"/>
          <w:szCs w:val="22"/>
        </w:rPr>
        <w:t>X. OPIS SPOSOBU OBLICZENIA CENY</w:t>
      </w:r>
      <w:r w:rsidR="00FD3A35" w:rsidRPr="00C0512F">
        <w:rPr>
          <w:rFonts w:ascii="Calibri" w:hAnsi="Calibri"/>
          <w:sz w:val="22"/>
          <w:szCs w:val="22"/>
        </w:rPr>
        <w:t xml:space="preserve"> 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1. Wykonawca winien uwzględnić w cenie wszelkie koszty wynikające z opisu przedmiotu zamówienia na podstawie własnych kalkulacji i szacunków oraz najlepszej wiedzy specjalistycznej. 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2. Podana w formularzu ofertowym cena jest ostateczną i nie podlega podwyższeniu/waloryzacji w czasie realizacji przedmiotu zamówienia. 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3. Cenę oferty należy podać w formularzu ofertowym (zał. Nr 1) w złotych polskich, z dokładnością do dwóch miejsc po przecinku. </w:t>
      </w:r>
    </w:p>
    <w:p w:rsidR="00FD3A35" w:rsidRPr="00C0512F" w:rsidRDefault="00FD3A35" w:rsidP="006E0AF4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  <w:r w:rsidRPr="00C0512F">
        <w:rPr>
          <w:rFonts w:ascii="Calibri" w:hAnsi="Calibri"/>
          <w:b/>
          <w:sz w:val="22"/>
          <w:szCs w:val="22"/>
        </w:rPr>
        <w:t>X. OPIS KRYTERIÓW, KTÓRYMI ZAMAWIAJĄCY BĘDZIE SIĘ KIEROWAŁ PRZY</w:t>
      </w:r>
      <w:r w:rsidRPr="00C0512F">
        <w:rPr>
          <w:rFonts w:ascii="Calibri" w:hAnsi="Calibri" w:cs="Tahoma"/>
          <w:b/>
          <w:sz w:val="22"/>
          <w:szCs w:val="22"/>
        </w:rPr>
        <w:t xml:space="preserve"> WYBORZE OFERTY, WRAZ Z PODANIEM ZNACZENIA TYCH KRYTERIÓW I SPOSOBU OCENY OFERT</w:t>
      </w:r>
    </w:p>
    <w:p w:rsidR="00FD3A35" w:rsidRPr="00F01CCC" w:rsidRDefault="00FD3A35" w:rsidP="00C23590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/>
          <w:sz w:val="22"/>
          <w:szCs w:val="22"/>
        </w:rPr>
      </w:pPr>
      <w:r w:rsidRPr="00F01CCC">
        <w:rPr>
          <w:rFonts w:asciiTheme="minorHAnsi" w:hAnsiTheme="minorHAnsi"/>
          <w:sz w:val="22"/>
          <w:szCs w:val="22"/>
        </w:rPr>
        <w:t xml:space="preserve">Kryterium oceny ofert stanowi : </w:t>
      </w:r>
    </w:p>
    <w:p w:rsidR="00CF1DFA" w:rsidRPr="00F01CCC" w:rsidRDefault="00CF1DFA" w:rsidP="00CF1DF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 xml:space="preserve">CENA – „C” , waga kryterium </w:t>
      </w:r>
      <w:r w:rsidR="00763632">
        <w:rPr>
          <w:rFonts w:asciiTheme="minorHAnsi" w:hAnsiTheme="minorHAnsi" w:cs="Arial"/>
          <w:sz w:val="22"/>
          <w:szCs w:val="22"/>
        </w:rPr>
        <w:t>10</w:t>
      </w:r>
      <w:r w:rsidRPr="00F01CCC">
        <w:rPr>
          <w:rFonts w:asciiTheme="minorHAnsi" w:hAnsiTheme="minorHAnsi" w:cs="Arial"/>
          <w:sz w:val="22"/>
          <w:szCs w:val="22"/>
        </w:rPr>
        <w:t>0%</w:t>
      </w:r>
    </w:p>
    <w:p w:rsidR="00CF1DFA" w:rsidRPr="00F01CCC" w:rsidRDefault="00CF1DFA" w:rsidP="00C23590">
      <w:pPr>
        <w:pStyle w:val="Akapitzlist"/>
        <w:numPr>
          <w:ilvl w:val="0"/>
          <w:numId w:val="4"/>
        </w:numPr>
        <w:spacing w:line="360" w:lineRule="auto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Ceną oferty jest kwota wymieniona w formularzu ofertowym.</w:t>
      </w:r>
    </w:p>
    <w:p w:rsidR="00CF1DFA" w:rsidRPr="00F01CCC" w:rsidRDefault="00CF1DFA" w:rsidP="00C23590">
      <w:pPr>
        <w:pStyle w:val="Akapitzlist"/>
        <w:numPr>
          <w:ilvl w:val="0"/>
          <w:numId w:val="4"/>
        </w:numPr>
        <w:spacing w:line="360" w:lineRule="auto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 xml:space="preserve">Punkty  dla danej oferty obliczane będą wg wzoru : </w:t>
      </w:r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851" w:firstLine="769"/>
        <w:rPr>
          <w:rFonts w:asciiTheme="minorHAnsi" w:hAnsiTheme="minorHAnsi"/>
          <w:sz w:val="22"/>
          <w:szCs w:val="22"/>
          <w:lang w:eastAsia="en-US"/>
        </w:rPr>
      </w:pPr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851" w:firstLine="769"/>
        <w:rPr>
          <w:rFonts w:asciiTheme="minorHAnsi" w:hAnsiTheme="minorHAnsi" w:cs="Arial"/>
          <w:sz w:val="22"/>
          <w:szCs w:val="22"/>
          <w:lang w:eastAsia="en-US"/>
        </w:rPr>
      </w:pPr>
      <w:r w:rsidRPr="00F01CCC">
        <w:rPr>
          <w:rFonts w:asciiTheme="minorHAnsi" w:hAnsiTheme="minorHAnsi" w:cs="Arial"/>
          <w:sz w:val="22"/>
          <w:szCs w:val="22"/>
          <w:lang w:eastAsia="en-US"/>
        </w:rPr>
        <w:t>najniższa cena brutto z badanych ofert</w:t>
      </w:r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900"/>
        <w:outlineLvl w:val="0"/>
        <w:rPr>
          <w:rFonts w:asciiTheme="minorHAnsi" w:hAnsiTheme="minorHAnsi" w:cs="Arial"/>
          <w:sz w:val="22"/>
          <w:szCs w:val="22"/>
          <w:lang w:eastAsia="en-US"/>
        </w:rPr>
      </w:pPr>
      <w:r w:rsidRPr="00F01CCC">
        <w:rPr>
          <w:rFonts w:asciiTheme="minorHAnsi" w:hAnsiTheme="minorHAnsi" w:cs="Arial"/>
          <w:sz w:val="22"/>
          <w:szCs w:val="22"/>
          <w:lang w:eastAsia="en-US"/>
        </w:rPr>
        <w:t>C = ---------------------------------------------------------- x</w:t>
      </w:r>
      <w:r w:rsidR="00763632">
        <w:rPr>
          <w:rFonts w:asciiTheme="minorHAnsi" w:hAnsiTheme="minorHAnsi" w:cs="Arial"/>
          <w:sz w:val="22"/>
          <w:szCs w:val="22"/>
          <w:lang w:eastAsia="en-US"/>
        </w:rPr>
        <w:t>100</w:t>
      </w:r>
      <w:r w:rsidRPr="00F01CCC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 w:rsidRPr="00F01CCC">
        <w:rPr>
          <w:rFonts w:asciiTheme="minorHAnsi" w:hAnsiTheme="minorHAnsi" w:cs="Arial"/>
          <w:sz w:val="22"/>
          <w:szCs w:val="22"/>
          <w:lang w:eastAsia="en-US"/>
        </w:rPr>
        <w:t>pkt</w:t>
      </w:r>
      <w:proofErr w:type="spellEnd"/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1559" w:firstLine="565"/>
        <w:rPr>
          <w:rFonts w:asciiTheme="minorHAnsi" w:hAnsiTheme="minorHAnsi" w:cs="Arial"/>
          <w:sz w:val="22"/>
          <w:szCs w:val="22"/>
          <w:lang w:eastAsia="en-US"/>
        </w:rPr>
      </w:pPr>
      <w:r w:rsidRPr="00F01CCC">
        <w:rPr>
          <w:rFonts w:asciiTheme="minorHAnsi" w:hAnsiTheme="minorHAnsi" w:cs="Arial"/>
          <w:sz w:val="22"/>
          <w:szCs w:val="22"/>
          <w:lang w:eastAsia="en-US"/>
        </w:rPr>
        <w:t>cena brutto oferty badanej</w:t>
      </w:r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851" w:firstLine="565"/>
        <w:rPr>
          <w:rFonts w:asciiTheme="minorHAnsi" w:hAnsiTheme="minorHAnsi"/>
          <w:sz w:val="22"/>
          <w:szCs w:val="22"/>
          <w:lang w:eastAsia="en-US"/>
        </w:rPr>
      </w:pPr>
    </w:p>
    <w:p w:rsidR="00CF1DFA" w:rsidRPr="00F01CCC" w:rsidRDefault="00CF1DFA" w:rsidP="00C2359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 xml:space="preserve">Jeżeli Zamawiający nie może dokonać wyboru oferty najkorzystniejszej ze względu na to, że zostały złożone oferty o takiej samej cenie Zamawiający wezwie Wykonawców, którzy złożyli te oferty, do złożenia w terminie określonym przez </w:t>
      </w:r>
      <w:r w:rsidR="00F20257" w:rsidRPr="00F01CCC">
        <w:rPr>
          <w:rFonts w:asciiTheme="minorHAnsi" w:hAnsiTheme="minorHAnsi" w:cs="Arial"/>
          <w:sz w:val="22"/>
          <w:szCs w:val="22"/>
        </w:rPr>
        <w:t>Zamawiającego ofert dodatkowych.</w:t>
      </w:r>
    </w:p>
    <w:p w:rsidR="00CF1DFA" w:rsidRPr="00F01CCC" w:rsidRDefault="00CF1DFA" w:rsidP="00BF3766">
      <w:pPr>
        <w:pStyle w:val="Akapitzlist"/>
        <w:numPr>
          <w:ilvl w:val="1"/>
          <w:numId w:val="18"/>
        </w:numPr>
        <w:spacing w:line="360" w:lineRule="auto"/>
        <w:ind w:left="567" w:hanging="56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lastRenderedPageBreak/>
        <w:t>Wykonawcy, składając oferty dodatkowe, nie mogą zaoferować cen wyższych niż zaoferowane w złożonych ofertach.</w:t>
      </w:r>
    </w:p>
    <w:p w:rsidR="00CF1DFA" w:rsidRPr="00F01CCC" w:rsidRDefault="00CF1DFA" w:rsidP="00BF3766">
      <w:pPr>
        <w:pStyle w:val="Akapitzlist"/>
        <w:numPr>
          <w:ilvl w:val="1"/>
          <w:numId w:val="18"/>
        </w:numPr>
        <w:spacing w:line="360" w:lineRule="auto"/>
        <w:ind w:left="567" w:hanging="56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Zamawiający unieważni postępowanie o udzielenie zamówienia w przypadku, gdy Wykonawcy złożą oferty dodatkowe o takiej samej cenie.</w:t>
      </w:r>
    </w:p>
    <w:p w:rsidR="00CF1DFA" w:rsidRPr="00F01CCC" w:rsidRDefault="00CF1DFA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Theme="minorHAnsi" w:hAnsiTheme="minorHAnsi"/>
          <w:b/>
          <w:sz w:val="22"/>
          <w:szCs w:val="22"/>
        </w:rPr>
      </w:pPr>
    </w:p>
    <w:p w:rsidR="00FD3A35" w:rsidRPr="00763632" w:rsidRDefault="00FD3A35" w:rsidP="003430D7">
      <w:pPr>
        <w:pStyle w:val="Akapitzlist"/>
        <w:numPr>
          <w:ilvl w:val="2"/>
          <w:numId w:val="11"/>
        </w:numPr>
        <w:autoSpaceDE w:val="0"/>
        <w:autoSpaceDN w:val="0"/>
        <w:adjustRightInd w:val="0"/>
        <w:spacing w:line="360" w:lineRule="auto"/>
        <w:ind w:left="426" w:hanging="426"/>
        <w:rPr>
          <w:rFonts w:ascii="Calibri" w:hAnsi="Calibri" w:cs="Tahoma"/>
          <w:sz w:val="22"/>
          <w:szCs w:val="22"/>
        </w:rPr>
      </w:pPr>
      <w:r w:rsidRPr="00763632">
        <w:rPr>
          <w:rFonts w:asciiTheme="minorHAnsi" w:hAnsiTheme="minorHAnsi" w:cs="Tahoma"/>
          <w:b/>
          <w:sz w:val="22"/>
          <w:szCs w:val="22"/>
        </w:rPr>
        <w:t>Z POSTĘPOWANIA WYKLUCZA SIĘ WYKONAWCÓW</w:t>
      </w:r>
      <w:r w:rsidRPr="00763632">
        <w:rPr>
          <w:rFonts w:ascii="Calibri" w:hAnsi="Calibri" w:cs="Tahoma"/>
          <w:b/>
          <w:sz w:val="22"/>
          <w:szCs w:val="22"/>
        </w:rPr>
        <w:t>, KTÓRZY</w:t>
      </w:r>
      <w:r w:rsidRPr="00763632">
        <w:rPr>
          <w:rFonts w:ascii="Calibri" w:hAnsi="Calibri" w:cs="Tahoma"/>
          <w:sz w:val="22"/>
          <w:szCs w:val="22"/>
        </w:rPr>
        <w:t xml:space="preserve">: 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Złożyli nieprawdziwe informacje mające wpływ lub mogące mieć wpływ na wynik prowadzonego zapytania ofertowego.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XII.</w:t>
      </w:r>
      <w:r w:rsidRPr="00762863">
        <w:rPr>
          <w:rFonts w:ascii="Calibri" w:hAnsi="Calibri" w:cs="Tahoma"/>
          <w:b/>
          <w:sz w:val="22"/>
          <w:szCs w:val="22"/>
        </w:rPr>
        <w:t xml:space="preserve"> OKOLICZNOŚCI, W KTÓRYCH OFERTA PODLEGA ODRZUCENIU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Ofertę Wykonawcy wykluczonego z zapytania na podstawie rozdziału </w:t>
      </w:r>
      <w:r>
        <w:rPr>
          <w:rFonts w:ascii="Calibri" w:hAnsi="Calibri" w:cs="Tahoma"/>
          <w:sz w:val="22"/>
          <w:szCs w:val="22"/>
        </w:rPr>
        <w:t>XII</w:t>
      </w:r>
      <w:r w:rsidRPr="00762863">
        <w:rPr>
          <w:rFonts w:ascii="Calibri" w:hAnsi="Calibri" w:cs="Tahoma"/>
          <w:sz w:val="22"/>
          <w:szCs w:val="22"/>
        </w:rPr>
        <w:t xml:space="preserve"> uznaje się za odrzuconą. 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XI</w:t>
      </w:r>
      <w:r w:rsidR="00763632">
        <w:rPr>
          <w:rFonts w:ascii="Calibri" w:hAnsi="Calibri" w:cs="Tahoma"/>
          <w:b/>
          <w:sz w:val="22"/>
          <w:szCs w:val="22"/>
        </w:rPr>
        <w:t>II</w:t>
      </w:r>
      <w:r w:rsidRPr="00762863">
        <w:rPr>
          <w:rFonts w:ascii="Calibri" w:hAnsi="Calibri" w:cs="Tahoma"/>
          <w:b/>
          <w:sz w:val="22"/>
          <w:szCs w:val="22"/>
        </w:rPr>
        <w:t>. OKOLICZNOŚCI, W KTÓRYCH OFERTA NIE PODLEGA ROZPATRZENIU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1. Treść oferty nie odpowiada treści zapytania ofertowego.</w:t>
      </w:r>
    </w:p>
    <w:p w:rsidR="00FD3A35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2. Zawiera błędy w obliczeniu ceny. 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3</w:t>
      </w:r>
      <w:r w:rsidRPr="00762863">
        <w:rPr>
          <w:rFonts w:ascii="Calibri" w:hAnsi="Calibri" w:cs="Tahoma"/>
          <w:sz w:val="22"/>
          <w:szCs w:val="22"/>
        </w:rPr>
        <w:t>. Nie zawiera formularza ofertowego.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4</w:t>
      </w:r>
      <w:r w:rsidRPr="00762863">
        <w:rPr>
          <w:rFonts w:ascii="Calibri" w:hAnsi="Calibri" w:cs="Tahoma"/>
          <w:sz w:val="22"/>
          <w:szCs w:val="22"/>
        </w:rPr>
        <w:t>. Formularz ofertowy nie jest własnoręcznie podpisany.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5</w:t>
      </w:r>
      <w:r w:rsidRPr="00762863">
        <w:rPr>
          <w:rFonts w:ascii="Calibri" w:hAnsi="Calibri" w:cs="Tahoma"/>
          <w:sz w:val="22"/>
          <w:szCs w:val="22"/>
        </w:rPr>
        <w:t xml:space="preserve">. Formularz ofertowy zawiera niewypełnione pola. 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6</w:t>
      </w:r>
      <w:r w:rsidRPr="00762863">
        <w:rPr>
          <w:rFonts w:ascii="Calibri" w:hAnsi="Calibri" w:cs="Tahoma"/>
          <w:sz w:val="22"/>
          <w:szCs w:val="22"/>
        </w:rPr>
        <w:t>. Składane dokumenty nie są czytelne.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7</w:t>
      </w:r>
      <w:r w:rsidRPr="00762863">
        <w:rPr>
          <w:rFonts w:ascii="Calibri" w:hAnsi="Calibri" w:cs="Tahoma"/>
          <w:sz w:val="22"/>
          <w:szCs w:val="22"/>
        </w:rPr>
        <w:t>. Oferta została złożona po terminie.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8</w:t>
      </w:r>
      <w:r w:rsidRPr="00762863">
        <w:rPr>
          <w:rFonts w:ascii="Calibri" w:hAnsi="Calibri" w:cs="Tahoma"/>
          <w:sz w:val="22"/>
          <w:szCs w:val="22"/>
        </w:rPr>
        <w:t>. Jest nieważna na podstawie odrębnych przepisów.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X</w:t>
      </w:r>
      <w:r w:rsidR="00763632">
        <w:rPr>
          <w:rFonts w:ascii="Calibri" w:hAnsi="Calibri" w:cs="Tahoma"/>
          <w:b/>
          <w:sz w:val="22"/>
          <w:szCs w:val="22"/>
        </w:rPr>
        <w:t>I</w:t>
      </w:r>
      <w:r>
        <w:rPr>
          <w:rFonts w:ascii="Calibri" w:hAnsi="Calibri" w:cs="Tahoma"/>
          <w:b/>
          <w:sz w:val="22"/>
          <w:szCs w:val="22"/>
        </w:rPr>
        <w:t>V</w:t>
      </w:r>
      <w:r w:rsidRPr="00762863">
        <w:rPr>
          <w:rFonts w:ascii="Calibri" w:hAnsi="Calibri" w:cs="Tahoma"/>
          <w:b/>
          <w:sz w:val="22"/>
          <w:szCs w:val="22"/>
        </w:rPr>
        <w:t>. INFORMACJE DOTYCZĄCE MOŻLIWOŚCI UNIEWAŻNIENIA POSTĘPOWANIA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1. Zamawiający zastrzega sobie prawo unieważnienia postępowania na każdym jego etapie.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2. Postępowanie o zamówienie unieważnia się w szczególności, jeżeli: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1) nie wpłynęła żadna oferta,</w:t>
      </w:r>
    </w:p>
    <w:p w:rsidR="00FD3A35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2) cena najkorzystniejszej oferty przewyższa kwotę, którą Zamawiający może przeznaczyć na sfinansowanie zamówienia,</w:t>
      </w:r>
    </w:p>
    <w:p w:rsidR="00751785" w:rsidRPr="00762863" w:rsidRDefault="0075178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3) Zamawiający nie otrzyma dofinansowania  na realizacje niniejszego projektu z Budżetu Państwa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3) wystąpiły istotne zmiany okoliczności powodujące, że prowadzenie postępowania nie leży w interesie publicznym/Zamawiającego, czego nie można było przewidzieć w chwili uruchamiania postępowania,</w:t>
      </w:r>
    </w:p>
    <w:p w:rsidR="00FD3A35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4) zawiera błędy popełnione przez Zamawiającego uniemożliwiające kontynuowanie postępowania bądź zawarcie umowy.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Spis załączników: 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lastRenderedPageBreak/>
        <w:t xml:space="preserve">Załącznik Nr </w:t>
      </w:r>
      <w:r>
        <w:rPr>
          <w:rFonts w:ascii="Calibri" w:hAnsi="Calibri" w:cs="Tahoma"/>
          <w:sz w:val="22"/>
          <w:szCs w:val="22"/>
        </w:rPr>
        <w:t xml:space="preserve"> </w:t>
      </w:r>
      <w:r w:rsidRPr="00762863">
        <w:rPr>
          <w:rFonts w:ascii="Calibri" w:hAnsi="Calibri" w:cs="Tahoma"/>
          <w:sz w:val="22"/>
          <w:szCs w:val="22"/>
        </w:rPr>
        <w:t xml:space="preserve">1 – Wzór formularza oferty; </w:t>
      </w:r>
    </w:p>
    <w:p w:rsidR="00FD3A35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Załącznik Nr </w:t>
      </w:r>
      <w:r>
        <w:rPr>
          <w:rFonts w:ascii="Calibri" w:hAnsi="Calibri" w:cs="Tahoma"/>
          <w:sz w:val="22"/>
          <w:szCs w:val="22"/>
        </w:rPr>
        <w:t>2 –</w:t>
      </w:r>
      <w:r w:rsidR="00F01CCC" w:rsidRPr="00F01CCC">
        <w:rPr>
          <w:rFonts w:ascii="Calibri" w:hAnsi="Calibri" w:cs="Tahoma"/>
          <w:sz w:val="22"/>
          <w:szCs w:val="22"/>
        </w:rPr>
        <w:t xml:space="preserve"> </w:t>
      </w:r>
      <w:r w:rsidR="00763632">
        <w:rPr>
          <w:rFonts w:ascii="Calibri" w:hAnsi="Calibri" w:cs="Tahoma"/>
          <w:sz w:val="22"/>
          <w:szCs w:val="22"/>
        </w:rPr>
        <w:t>Wykaz usług</w:t>
      </w:r>
      <w:r w:rsidRPr="00762863">
        <w:rPr>
          <w:rFonts w:ascii="Calibri" w:hAnsi="Calibri" w:cs="Tahoma"/>
          <w:sz w:val="22"/>
          <w:szCs w:val="22"/>
        </w:rPr>
        <w:t>;</w:t>
      </w:r>
    </w:p>
    <w:p w:rsidR="00FD3A35" w:rsidRDefault="00CF1DFA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Załącznik nr 3 –</w:t>
      </w:r>
      <w:r w:rsidR="00FD3A35" w:rsidRPr="00762863">
        <w:rPr>
          <w:rFonts w:ascii="Calibri" w:hAnsi="Calibri" w:cs="Tahoma"/>
          <w:sz w:val="22"/>
          <w:szCs w:val="22"/>
        </w:rPr>
        <w:t>Wzór umowy;</w:t>
      </w:r>
    </w:p>
    <w:p w:rsidR="00FD3A35" w:rsidRPr="00841277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FD3A35" w:rsidRPr="00841277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FD3A35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/>
          <w:sz w:val="22"/>
          <w:szCs w:val="22"/>
        </w:rPr>
      </w:pPr>
    </w:p>
    <w:sectPr w:rsidR="00FD3A35" w:rsidSect="00032A66"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900" w:rsidRDefault="00FA6900" w:rsidP="00AD2F61">
      <w:r>
        <w:separator/>
      </w:r>
    </w:p>
  </w:endnote>
  <w:endnote w:type="continuationSeparator" w:id="0">
    <w:p w:rsidR="00FA6900" w:rsidRDefault="00FA6900" w:rsidP="00AD2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900" w:rsidRDefault="00FA6900">
    <w:pPr>
      <w:pStyle w:val="Stopka"/>
      <w:jc w:val="right"/>
    </w:pPr>
    <w:fldSimple w:instr=" PAGE   \* MERGEFORMAT ">
      <w:r w:rsidR="006913C3">
        <w:rPr>
          <w:noProof/>
        </w:rPr>
        <w:t>4</w:t>
      </w:r>
    </w:fldSimple>
  </w:p>
  <w:p w:rsidR="00FA6900" w:rsidRDefault="00FA69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900" w:rsidRDefault="00FA6900" w:rsidP="00AD2F61">
      <w:r>
        <w:separator/>
      </w:r>
    </w:p>
  </w:footnote>
  <w:footnote w:type="continuationSeparator" w:id="0">
    <w:p w:rsidR="00FA6900" w:rsidRDefault="00FA6900" w:rsidP="00AD2F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453"/>
    <w:multiLevelType w:val="hybridMultilevel"/>
    <w:tmpl w:val="E62CA18E"/>
    <w:lvl w:ilvl="0" w:tplc="DB0611E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0DA4DF5"/>
    <w:multiLevelType w:val="hybridMultilevel"/>
    <w:tmpl w:val="52D8ABB4"/>
    <w:lvl w:ilvl="0" w:tplc="79FC5C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4A02035"/>
    <w:multiLevelType w:val="hybridMultilevel"/>
    <w:tmpl w:val="5F76BE0E"/>
    <w:lvl w:ilvl="0" w:tplc="B454A2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F963C6"/>
    <w:multiLevelType w:val="hybridMultilevel"/>
    <w:tmpl w:val="57966C70"/>
    <w:lvl w:ilvl="0" w:tplc="E9F4D5E2">
      <w:start w:val="1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0E7CEF"/>
    <w:multiLevelType w:val="hybridMultilevel"/>
    <w:tmpl w:val="E0A0F084"/>
    <w:lvl w:ilvl="0" w:tplc="841494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4D0028"/>
    <w:multiLevelType w:val="hybridMultilevel"/>
    <w:tmpl w:val="25DCB760"/>
    <w:lvl w:ilvl="0" w:tplc="5A2A74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D65C4"/>
    <w:multiLevelType w:val="hybridMultilevel"/>
    <w:tmpl w:val="EACAE838"/>
    <w:lvl w:ilvl="0" w:tplc="BA14378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E02F2"/>
    <w:multiLevelType w:val="hybridMultilevel"/>
    <w:tmpl w:val="1658A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A9327D"/>
    <w:multiLevelType w:val="hybridMultilevel"/>
    <w:tmpl w:val="FFAE833C"/>
    <w:lvl w:ilvl="0" w:tplc="1A00EBE2">
      <w:start w:val="12"/>
      <w:numFmt w:val="upperRoman"/>
      <w:lvlText w:val="%1."/>
      <w:lvlJc w:val="left"/>
      <w:pPr>
        <w:ind w:left="1004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2BDA106D"/>
    <w:multiLevelType w:val="hybridMultilevel"/>
    <w:tmpl w:val="93D48EC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8326E3C2">
      <w:start w:val="11"/>
      <w:numFmt w:val="upperRoman"/>
      <w:lvlText w:val="%3."/>
      <w:lvlJc w:val="left"/>
      <w:pPr>
        <w:ind w:left="2558" w:hanging="720"/>
      </w:pPr>
      <w:rPr>
        <w:rFonts w:asciiTheme="minorHAnsi" w:hAnsiTheme="minorHAnsi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349624CD"/>
    <w:multiLevelType w:val="hybridMultilevel"/>
    <w:tmpl w:val="92F67692"/>
    <w:lvl w:ilvl="0" w:tplc="93268DE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72F88"/>
    <w:multiLevelType w:val="hybridMultilevel"/>
    <w:tmpl w:val="608C450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D14B31"/>
    <w:multiLevelType w:val="hybridMultilevel"/>
    <w:tmpl w:val="5D527008"/>
    <w:lvl w:ilvl="0" w:tplc="F0660E64">
      <w:start w:val="1"/>
      <w:numFmt w:val="lowerLetter"/>
      <w:lvlText w:val="%1)"/>
      <w:lvlJc w:val="left"/>
      <w:pPr>
        <w:ind w:left="1080" w:hanging="360"/>
      </w:pPr>
      <w:rPr>
        <w:rFonts w:ascii="Verdana" w:hAnsi="Verdana" w:hint="default"/>
        <w:color w:val="000000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7C2D3B"/>
    <w:multiLevelType w:val="hybridMultilevel"/>
    <w:tmpl w:val="04184CA8"/>
    <w:lvl w:ilvl="0" w:tplc="4788C3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5F3F4468"/>
    <w:multiLevelType w:val="hybridMultilevel"/>
    <w:tmpl w:val="608C450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7918E1"/>
    <w:multiLevelType w:val="hybridMultilevel"/>
    <w:tmpl w:val="D9005D3C"/>
    <w:lvl w:ilvl="0" w:tplc="B6B0319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637D0BD9"/>
    <w:multiLevelType w:val="hybridMultilevel"/>
    <w:tmpl w:val="5EF2CB16"/>
    <w:lvl w:ilvl="0" w:tplc="A704D360">
      <w:start w:val="1"/>
      <w:numFmt w:val="decimal"/>
      <w:lvlText w:val="%1."/>
      <w:lvlJc w:val="left"/>
      <w:pPr>
        <w:ind w:left="405" w:hanging="360"/>
      </w:pPr>
      <w:rPr>
        <w:rFonts w:ascii="Calibri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7">
    <w:nsid w:val="6A9B0149"/>
    <w:multiLevelType w:val="hybridMultilevel"/>
    <w:tmpl w:val="CA8AA148"/>
    <w:lvl w:ilvl="0" w:tplc="477A768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6FC7686B"/>
    <w:multiLevelType w:val="hybridMultilevel"/>
    <w:tmpl w:val="3472594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7D4A5A13"/>
    <w:multiLevelType w:val="hybridMultilevel"/>
    <w:tmpl w:val="6F5460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19"/>
  </w:num>
  <w:num w:numId="5">
    <w:abstractNumId w:val="18"/>
  </w:num>
  <w:num w:numId="6">
    <w:abstractNumId w:val="6"/>
  </w:num>
  <w:num w:numId="7">
    <w:abstractNumId w:val="1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  <w:num w:numId="13">
    <w:abstractNumId w:val="5"/>
  </w:num>
  <w:num w:numId="14">
    <w:abstractNumId w:val="13"/>
  </w:num>
  <w:num w:numId="15">
    <w:abstractNumId w:val="14"/>
  </w:num>
  <w:num w:numId="16">
    <w:abstractNumId w:val="17"/>
  </w:num>
  <w:num w:numId="17">
    <w:abstractNumId w:val="7"/>
  </w:num>
  <w:num w:numId="18">
    <w:abstractNumId w:val="0"/>
  </w:num>
  <w:num w:numId="19">
    <w:abstractNumId w:val="12"/>
  </w:num>
  <w:num w:numId="20">
    <w:abstractNumId w:val="1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7D7974"/>
    <w:rsid w:val="00006074"/>
    <w:rsid w:val="000165B7"/>
    <w:rsid w:val="00020ABC"/>
    <w:rsid w:val="00032A66"/>
    <w:rsid w:val="00042585"/>
    <w:rsid w:val="00073C87"/>
    <w:rsid w:val="00081C3F"/>
    <w:rsid w:val="000A14A8"/>
    <w:rsid w:val="000A354E"/>
    <w:rsid w:val="000A7011"/>
    <w:rsid w:val="000B52A2"/>
    <w:rsid w:val="000B78F9"/>
    <w:rsid w:val="000C08BF"/>
    <w:rsid w:val="000C46BA"/>
    <w:rsid w:val="000C78B2"/>
    <w:rsid w:val="000D15BB"/>
    <w:rsid w:val="000D1689"/>
    <w:rsid w:val="000D43F3"/>
    <w:rsid w:val="000E3CEA"/>
    <w:rsid w:val="000F625F"/>
    <w:rsid w:val="001025F9"/>
    <w:rsid w:val="00123FAC"/>
    <w:rsid w:val="001321A2"/>
    <w:rsid w:val="00151230"/>
    <w:rsid w:val="001519D9"/>
    <w:rsid w:val="0015376E"/>
    <w:rsid w:val="00166DAC"/>
    <w:rsid w:val="0017150D"/>
    <w:rsid w:val="001769DD"/>
    <w:rsid w:val="001840A5"/>
    <w:rsid w:val="00192CB7"/>
    <w:rsid w:val="001A7C8C"/>
    <w:rsid w:val="001B2CF5"/>
    <w:rsid w:val="001C0185"/>
    <w:rsid w:val="001D4F05"/>
    <w:rsid w:val="001F3CD2"/>
    <w:rsid w:val="001F5B61"/>
    <w:rsid w:val="002050A3"/>
    <w:rsid w:val="0021458F"/>
    <w:rsid w:val="002175B5"/>
    <w:rsid w:val="002213B2"/>
    <w:rsid w:val="002344AD"/>
    <w:rsid w:val="002406AD"/>
    <w:rsid w:val="00244C22"/>
    <w:rsid w:val="00256E31"/>
    <w:rsid w:val="00257265"/>
    <w:rsid w:val="00260FBA"/>
    <w:rsid w:val="00287255"/>
    <w:rsid w:val="002B6EC0"/>
    <w:rsid w:val="002B7FE4"/>
    <w:rsid w:val="002F1310"/>
    <w:rsid w:val="002F4C20"/>
    <w:rsid w:val="003430D7"/>
    <w:rsid w:val="0035407F"/>
    <w:rsid w:val="0038695F"/>
    <w:rsid w:val="003A047A"/>
    <w:rsid w:val="003A31E6"/>
    <w:rsid w:val="003B072A"/>
    <w:rsid w:val="003D2FD0"/>
    <w:rsid w:val="003D7271"/>
    <w:rsid w:val="003F5C21"/>
    <w:rsid w:val="00413F78"/>
    <w:rsid w:val="00417DEF"/>
    <w:rsid w:val="00424132"/>
    <w:rsid w:val="00424882"/>
    <w:rsid w:val="00431E61"/>
    <w:rsid w:val="00435B36"/>
    <w:rsid w:val="0043711C"/>
    <w:rsid w:val="00464487"/>
    <w:rsid w:val="00466D98"/>
    <w:rsid w:val="004A59E6"/>
    <w:rsid w:val="004B423B"/>
    <w:rsid w:val="004D64AA"/>
    <w:rsid w:val="004E0F73"/>
    <w:rsid w:val="004E44E7"/>
    <w:rsid w:val="004E6C80"/>
    <w:rsid w:val="004F1B01"/>
    <w:rsid w:val="005042D4"/>
    <w:rsid w:val="005146CF"/>
    <w:rsid w:val="0051501A"/>
    <w:rsid w:val="00532E32"/>
    <w:rsid w:val="00550DC8"/>
    <w:rsid w:val="005564DD"/>
    <w:rsid w:val="005609B9"/>
    <w:rsid w:val="00567FFD"/>
    <w:rsid w:val="00573884"/>
    <w:rsid w:val="005A05B5"/>
    <w:rsid w:val="005B4EB3"/>
    <w:rsid w:val="005B79AD"/>
    <w:rsid w:val="005C5C65"/>
    <w:rsid w:val="005D12BE"/>
    <w:rsid w:val="006043D5"/>
    <w:rsid w:val="006048C2"/>
    <w:rsid w:val="00611F0C"/>
    <w:rsid w:val="00613405"/>
    <w:rsid w:val="00623F9F"/>
    <w:rsid w:val="00642568"/>
    <w:rsid w:val="0065209D"/>
    <w:rsid w:val="00652AB4"/>
    <w:rsid w:val="0065753F"/>
    <w:rsid w:val="006913C3"/>
    <w:rsid w:val="006A530F"/>
    <w:rsid w:val="006B547E"/>
    <w:rsid w:val="006B5D1D"/>
    <w:rsid w:val="006B6AEC"/>
    <w:rsid w:val="006B718F"/>
    <w:rsid w:val="006C08F2"/>
    <w:rsid w:val="006C12CE"/>
    <w:rsid w:val="006C4FC9"/>
    <w:rsid w:val="006D5B08"/>
    <w:rsid w:val="006E04F6"/>
    <w:rsid w:val="006E0AF4"/>
    <w:rsid w:val="006E5077"/>
    <w:rsid w:val="00706283"/>
    <w:rsid w:val="00712C86"/>
    <w:rsid w:val="007139EC"/>
    <w:rsid w:val="007147F7"/>
    <w:rsid w:val="00715BA9"/>
    <w:rsid w:val="00717412"/>
    <w:rsid w:val="00732E06"/>
    <w:rsid w:val="00743AF4"/>
    <w:rsid w:val="00751785"/>
    <w:rsid w:val="007534E8"/>
    <w:rsid w:val="00757B90"/>
    <w:rsid w:val="00761B8D"/>
    <w:rsid w:val="00762863"/>
    <w:rsid w:val="00763632"/>
    <w:rsid w:val="00776B67"/>
    <w:rsid w:val="00784867"/>
    <w:rsid w:val="00792852"/>
    <w:rsid w:val="0079422B"/>
    <w:rsid w:val="007A043E"/>
    <w:rsid w:val="007A10BB"/>
    <w:rsid w:val="007A1CD1"/>
    <w:rsid w:val="007A5F62"/>
    <w:rsid w:val="007B08D4"/>
    <w:rsid w:val="007D01AB"/>
    <w:rsid w:val="007D7974"/>
    <w:rsid w:val="007E783E"/>
    <w:rsid w:val="007F0B6B"/>
    <w:rsid w:val="007F3E15"/>
    <w:rsid w:val="00802276"/>
    <w:rsid w:val="00816062"/>
    <w:rsid w:val="00820379"/>
    <w:rsid w:val="00823CA4"/>
    <w:rsid w:val="00841277"/>
    <w:rsid w:val="00850D74"/>
    <w:rsid w:val="008532A1"/>
    <w:rsid w:val="00856C8B"/>
    <w:rsid w:val="008670EF"/>
    <w:rsid w:val="00870FD8"/>
    <w:rsid w:val="0087551A"/>
    <w:rsid w:val="0089087F"/>
    <w:rsid w:val="008912E2"/>
    <w:rsid w:val="008B53D9"/>
    <w:rsid w:val="008C6918"/>
    <w:rsid w:val="008D35AE"/>
    <w:rsid w:val="008D512B"/>
    <w:rsid w:val="008E72D2"/>
    <w:rsid w:val="009072B9"/>
    <w:rsid w:val="00914642"/>
    <w:rsid w:val="009165DA"/>
    <w:rsid w:val="009207BD"/>
    <w:rsid w:val="0094150D"/>
    <w:rsid w:val="00964E3B"/>
    <w:rsid w:val="00974129"/>
    <w:rsid w:val="00977836"/>
    <w:rsid w:val="0098598A"/>
    <w:rsid w:val="009A1CF3"/>
    <w:rsid w:val="009A20F2"/>
    <w:rsid w:val="009C1333"/>
    <w:rsid w:val="009E0015"/>
    <w:rsid w:val="009F4AD8"/>
    <w:rsid w:val="00A17089"/>
    <w:rsid w:val="00A231A5"/>
    <w:rsid w:val="00A51080"/>
    <w:rsid w:val="00A67598"/>
    <w:rsid w:val="00A701B9"/>
    <w:rsid w:val="00A70895"/>
    <w:rsid w:val="00A75240"/>
    <w:rsid w:val="00A94898"/>
    <w:rsid w:val="00AA7F8A"/>
    <w:rsid w:val="00AC0671"/>
    <w:rsid w:val="00AC6912"/>
    <w:rsid w:val="00AD2F61"/>
    <w:rsid w:val="00AD6D94"/>
    <w:rsid w:val="00AD6FD8"/>
    <w:rsid w:val="00AF1A9C"/>
    <w:rsid w:val="00B15AAA"/>
    <w:rsid w:val="00B26FD8"/>
    <w:rsid w:val="00B31405"/>
    <w:rsid w:val="00B34795"/>
    <w:rsid w:val="00B41597"/>
    <w:rsid w:val="00B432CC"/>
    <w:rsid w:val="00B47003"/>
    <w:rsid w:val="00B65AD4"/>
    <w:rsid w:val="00B80A61"/>
    <w:rsid w:val="00B871E0"/>
    <w:rsid w:val="00B876BB"/>
    <w:rsid w:val="00B91A92"/>
    <w:rsid w:val="00B943D0"/>
    <w:rsid w:val="00B97017"/>
    <w:rsid w:val="00BB2CEE"/>
    <w:rsid w:val="00BB3079"/>
    <w:rsid w:val="00BC7533"/>
    <w:rsid w:val="00BD0755"/>
    <w:rsid w:val="00BD508D"/>
    <w:rsid w:val="00BE4FA1"/>
    <w:rsid w:val="00BF3766"/>
    <w:rsid w:val="00C01B86"/>
    <w:rsid w:val="00C01D88"/>
    <w:rsid w:val="00C0512E"/>
    <w:rsid w:val="00C0512F"/>
    <w:rsid w:val="00C0557B"/>
    <w:rsid w:val="00C07673"/>
    <w:rsid w:val="00C23590"/>
    <w:rsid w:val="00C51358"/>
    <w:rsid w:val="00C669DF"/>
    <w:rsid w:val="00C86875"/>
    <w:rsid w:val="00C94689"/>
    <w:rsid w:val="00CA3632"/>
    <w:rsid w:val="00CB2CE2"/>
    <w:rsid w:val="00CC28C3"/>
    <w:rsid w:val="00CC5541"/>
    <w:rsid w:val="00CC74FE"/>
    <w:rsid w:val="00CE4CEF"/>
    <w:rsid w:val="00CE51D9"/>
    <w:rsid w:val="00CF078A"/>
    <w:rsid w:val="00CF1DFA"/>
    <w:rsid w:val="00D04776"/>
    <w:rsid w:val="00D1348A"/>
    <w:rsid w:val="00D14DCD"/>
    <w:rsid w:val="00D41A36"/>
    <w:rsid w:val="00D41BCA"/>
    <w:rsid w:val="00D42C31"/>
    <w:rsid w:val="00D43BCF"/>
    <w:rsid w:val="00D61D1A"/>
    <w:rsid w:val="00D666BA"/>
    <w:rsid w:val="00D73775"/>
    <w:rsid w:val="00D76677"/>
    <w:rsid w:val="00D94DFE"/>
    <w:rsid w:val="00D95560"/>
    <w:rsid w:val="00DA09AF"/>
    <w:rsid w:val="00DB0170"/>
    <w:rsid w:val="00DB3352"/>
    <w:rsid w:val="00DB6C1F"/>
    <w:rsid w:val="00DC6755"/>
    <w:rsid w:val="00DC7A40"/>
    <w:rsid w:val="00DE21F3"/>
    <w:rsid w:val="00DF4B2B"/>
    <w:rsid w:val="00DF7586"/>
    <w:rsid w:val="00E038A8"/>
    <w:rsid w:val="00E0564E"/>
    <w:rsid w:val="00E25032"/>
    <w:rsid w:val="00E35518"/>
    <w:rsid w:val="00E55596"/>
    <w:rsid w:val="00E57505"/>
    <w:rsid w:val="00E909F9"/>
    <w:rsid w:val="00E957C1"/>
    <w:rsid w:val="00ED13AF"/>
    <w:rsid w:val="00ED7056"/>
    <w:rsid w:val="00EE2266"/>
    <w:rsid w:val="00EE3CDA"/>
    <w:rsid w:val="00EE6C60"/>
    <w:rsid w:val="00EF762E"/>
    <w:rsid w:val="00F00850"/>
    <w:rsid w:val="00F01CCC"/>
    <w:rsid w:val="00F0298B"/>
    <w:rsid w:val="00F069B7"/>
    <w:rsid w:val="00F20257"/>
    <w:rsid w:val="00F22806"/>
    <w:rsid w:val="00F3729C"/>
    <w:rsid w:val="00F529F0"/>
    <w:rsid w:val="00F56E5D"/>
    <w:rsid w:val="00F61565"/>
    <w:rsid w:val="00F70E2E"/>
    <w:rsid w:val="00F72CE2"/>
    <w:rsid w:val="00F75CB8"/>
    <w:rsid w:val="00F90D49"/>
    <w:rsid w:val="00FA029C"/>
    <w:rsid w:val="00FA4ACF"/>
    <w:rsid w:val="00FA6900"/>
    <w:rsid w:val="00FA699D"/>
    <w:rsid w:val="00FB3760"/>
    <w:rsid w:val="00FC250F"/>
    <w:rsid w:val="00FD3A35"/>
    <w:rsid w:val="00FD6BA7"/>
    <w:rsid w:val="00FE2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97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7974"/>
    <w:pPr>
      <w:keepNext/>
      <w:suppressAutoHyphens/>
      <w:jc w:val="center"/>
      <w:outlineLvl w:val="0"/>
    </w:pPr>
    <w:rPr>
      <w:b/>
      <w:bCs/>
      <w:i/>
      <w:iCs/>
      <w:sz w:val="4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B52A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606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D7974"/>
    <w:rPr>
      <w:rFonts w:ascii="Times New Roman" w:hAnsi="Times New Roman" w:cs="Times New Roman"/>
      <w:b/>
      <w:bCs/>
      <w:i/>
      <w:iCs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0B52A2"/>
    <w:rPr>
      <w:rFonts w:ascii="Cambria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816062"/>
    <w:rPr>
      <w:rFonts w:ascii="Cambria" w:hAnsi="Cambria" w:cs="Times New Roman"/>
      <w:b/>
      <w:bCs/>
      <w:i/>
      <w:iCs/>
      <w:color w:val="4F81BD"/>
      <w:sz w:val="24"/>
      <w:szCs w:val="24"/>
      <w:lang w:eastAsia="pl-PL"/>
    </w:rPr>
  </w:style>
  <w:style w:type="paragraph" w:styleId="Akapitzlist">
    <w:name w:val="List Paragraph"/>
    <w:aliases w:val="normalny tekst,Obiekt,List Paragraph1,BulletC,List Paragraph"/>
    <w:basedOn w:val="Normalny"/>
    <w:link w:val="AkapitzlistZnak"/>
    <w:uiPriority w:val="99"/>
    <w:qFormat/>
    <w:rsid w:val="00AD2F6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AD2F6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D2F6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D2F61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semiHidden/>
    <w:rsid w:val="00AD2F61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ormalny tekst Znak,Obiekt Znak,List Paragraph1 Znak,BulletC Znak,List Paragraph Znak1"/>
    <w:basedOn w:val="Domylnaczcionkaakapitu"/>
    <w:link w:val="Akapitzlist"/>
    <w:uiPriority w:val="99"/>
    <w:locked/>
    <w:rsid w:val="00AD2F61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65B7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431E61"/>
    <w:pPr>
      <w:spacing w:before="100" w:beforeAutospacing="1" w:after="100" w:afterAutospacing="1"/>
    </w:pPr>
    <w:rPr>
      <w:noProof/>
      <w:lang w:val="cs-CZ"/>
    </w:rPr>
  </w:style>
  <w:style w:type="character" w:customStyle="1" w:styleId="apple-converted-space">
    <w:name w:val="apple-converted-space"/>
    <w:basedOn w:val="Domylnaczcionkaakapitu"/>
    <w:uiPriority w:val="99"/>
    <w:rsid w:val="00B31405"/>
    <w:rPr>
      <w:rFonts w:cs="Times New Roman"/>
    </w:rPr>
  </w:style>
  <w:style w:type="paragraph" w:customStyle="1" w:styleId="Akapitzlist3">
    <w:name w:val="Akapit z listą3"/>
    <w:basedOn w:val="Normalny"/>
    <w:link w:val="ListParagraphChar"/>
    <w:uiPriority w:val="99"/>
    <w:rsid w:val="000B52A2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Akapitzlist3"/>
    <w:uiPriority w:val="99"/>
    <w:locked/>
    <w:rsid w:val="000B52A2"/>
    <w:rPr>
      <w:rFonts w:ascii="Calibri" w:hAnsi="Calibri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0C4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46B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C46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C46BA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C46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C46BA"/>
    <w:rPr>
      <w:rFonts w:ascii="Tahoma" w:hAnsi="Tahoma" w:cs="Tahoma"/>
      <w:sz w:val="16"/>
      <w:szCs w:val="16"/>
      <w:lang w:eastAsia="pl-PL"/>
    </w:rPr>
  </w:style>
  <w:style w:type="character" w:customStyle="1" w:styleId="AkapitzlistZnak1">
    <w:name w:val="Akapit z listą Znak1"/>
    <w:aliases w:val="normalny tekst Znak1,List Paragraph Znak"/>
    <w:basedOn w:val="Domylnaczcionkaakapitu"/>
    <w:locked/>
    <w:rsid w:val="00841277"/>
    <w:rPr>
      <w:rFonts w:cs="Times New Roman"/>
      <w:noProof/>
      <w:sz w:val="24"/>
      <w:szCs w:val="24"/>
      <w:lang w:val="cs-CZ" w:eastAsia="pl-PL"/>
    </w:rPr>
  </w:style>
  <w:style w:type="paragraph" w:styleId="Tekstpodstawowy">
    <w:name w:val="Body Text"/>
    <w:aliases w:val="a2"/>
    <w:basedOn w:val="Normalny"/>
    <w:link w:val="TekstpodstawowyZnak"/>
    <w:uiPriority w:val="99"/>
    <w:semiHidden/>
    <w:rsid w:val="00F90D49"/>
    <w:pPr>
      <w:overflowPunct w:val="0"/>
      <w:autoSpaceDE w:val="0"/>
      <w:autoSpaceDN w:val="0"/>
      <w:adjustRightInd w:val="0"/>
      <w:jc w:val="center"/>
      <w:textAlignment w:val="baseline"/>
    </w:pPr>
    <w:rPr>
      <w:rFonts w:ascii="Bookman Old Style" w:hAnsi="Bookman Old Style" w:cs="Bookman Old Style"/>
      <w:noProof/>
      <w:sz w:val="28"/>
      <w:szCs w:val="28"/>
      <w:lang w:val="cs-CZ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uiPriority w:val="99"/>
    <w:semiHidden/>
    <w:locked/>
    <w:rsid w:val="00F90D49"/>
    <w:rPr>
      <w:rFonts w:ascii="Bookman Old Style" w:hAnsi="Bookman Old Style" w:cs="Bookman Old Style"/>
      <w:noProof/>
      <w:sz w:val="28"/>
      <w:szCs w:val="28"/>
      <w:lang w:val="cs-CZ" w:eastAsia="pl-PL"/>
    </w:rPr>
  </w:style>
  <w:style w:type="paragraph" w:customStyle="1" w:styleId="Akapitzlist2">
    <w:name w:val="Akapit z listą2"/>
    <w:basedOn w:val="Normalny"/>
    <w:uiPriority w:val="99"/>
    <w:rsid w:val="00AA7F8A"/>
    <w:pPr>
      <w:suppressAutoHyphens/>
      <w:ind w:left="720"/>
    </w:pPr>
    <w:rPr>
      <w:lang w:eastAsia="ar-SA"/>
    </w:rPr>
  </w:style>
  <w:style w:type="paragraph" w:customStyle="1" w:styleId="Tekstpodstawowy31">
    <w:name w:val="Tekst podstawowy 31"/>
    <w:basedOn w:val="Normalny"/>
    <w:uiPriority w:val="99"/>
    <w:rsid w:val="006E0AF4"/>
    <w:pPr>
      <w:suppressAutoHyphens/>
      <w:jc w:val="both"/>
    </w:pPr>
    <w:rPr>
      <w:noProof/>
      <w:lang w:val="cs-CZ" w:eastAsia="ar-SA"/>
    </w:rPr>
  </w:style>
  <w:style w:type="paragraph" w:customStyle="1" w:styleId="Tekstpodstawowy22">
    <w:name w:val="Tekst podstawowy 22"/>
    <w:basedOn w:val="Normalny"/>
    <w:uiPriority w:val="99"/>
    <w:rsid w:val="006E0AF4"/>
    <w:pPr>
      <w:suppressAutoHyphens/>
      <w:jc w:val="both"/>
    </w:pPr>
    <w:rPr>
      <w:rFonts w:ascii="Arial" w:hAnsi="Arial" w:cs="Arial"/>
      <w:noProof/>
      <w:sz w:val="20"/>
      <w:szCs w:val="20"/>
      <w:lang w:val="cs-CZ" w:eastAsia="ar-SA"/>
    </w:rPr>
  </w:style>
  <w:style w:type="table" w:styleId="Tabela-Siatka">
    <w:name w:val="Table Grid"/>
    <w:basedOn w:val="Standardowy"/>
    <w:uiPriority w:val="99"/>
    <w:rsid w:val="006E0A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B47003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rsid w:val="00B4700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47003"/>
    <w:rPr>
      <w:rFonts w:ascii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700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47003"/>
    <w:rPr>
      <w:b/>
      <w:bCs/>
      <w:sz w:val="20"/>
      <w:szCs w:val="20"/>
    </w:rPr>
  </w:style>
  <w:style w:type="paragraph" w:customStyle="1" w:styleId="listanum2">
    <w:name w:val="listanum2"/>
    <w:basedOn w:val="Normalny"/>
    <w:rsid w:val="0021458F"/>
    <w:pPr>
      <w:spacing w:before="120" w:line="312" w:lineRule="auto"/>
      <w:ind w:left="369" w:hanging="369"/>
      <w:jc w:val="both"/>
    </w:pPr>
    <w:rPr>
      <w:rFonts w:ascii="Verdana" w:hAnsi="Verdana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ip.splidzbark.warmia.mazury.pl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amowicz.dorota@powiatlidzbarski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owicz.dorota@powiatlidzbarski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ip.splidzbark.warmia.mazury.pl/%2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A43CA-5CB4-4C25-BF3B-EDB80D91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2147</Words>
  <Characters>14537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dorota.adamowicz</dc:creator>
  <cp:lastModifiedBy>dorota.adamowicz</cp:lastModifiedBy>
  <cp:revision>5</cp:revision>
  <cp:lastPrinted>2018-08-20T10:32:00Z</cp:lastPrinted>
  <dcterms:created xsi:type="dcterms:W3CDTF">2019-02-27T11:46:00Z</dcterms:created>
  <dcterms:modified xsi:type="dcterms:W3CDTF">2019-03-07T10:10:00Z</dcterms:modified>
</cp:coreProperties>
</file>