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EA502B">
      <w:pPr>
        <w:spacing w:line="360" w:lineRule="auto"/>
        <w:jc w:val="both"/>
        <w:rPr>
          <w:rFonts w:ascii="Tahoma" w:hAnsi="Tahoma" w:cs="Tahoma"/>
          <w:noProof w:val="0"/>
          <w:sz w:val="20"/>
          <w:szCs w:val="20"/>
          <w:lang w:val="pl-PL"/>
        </w:rPr>
      </w:pPr>
      <w:r w:rsidRPr="00E127F8">
        <w:rPr>
          <w:rFonts w:ascii="Tahoma" w:hAnsi="Tahoma" w:cs="Tahoma"/>
          <w:b/>
          <w:bCs/>
          <w:sz w:val="20"/>
          <w:szCs w:val="20"/>
        </w:rPr>
        <w:t xml:space="preserve">SPECYFIKACJA ISTOTNYCH WARUNKÓW ZAMÓWIENIA W POSTĘPOWANIU O UDZIELENIE ZAMÓWIENIA PUBLICZNEGO W TRYBIE PRZETARGU NIEOGRANICZONEGO NA </w:t>
      </w:r>
      <w:r w:rsidR="00EA502B" w:rsidRPr="00EA502B">
        <w:rPr>
          <w:rFonts w:ascii="Tahoma" w:hAnsi="Tahoma" w:cs="Tahoma"/>
          <w:b/>
          <w:sz w:val="20"/>
          <w:szCs w:val="20"/>
        </w:rPr>
        <w:t>REMONT DP 1533N NA ODCINKU BLANKI-KŁĘBOWO ORAZ DP 1968N</w:t>
      </w:r>
      <w:r w:rsidR="00EA502B">
        <w:rPr>
          <w:rFonts w:ascii="Tahoma" w:hAnsi="Tahoma" w:cs="Tahoma"/>
          <w:b/>
          <w:sz w:val="20"/>
          <w:szCs w:val="20"/>
        </w:rPr>
        <w:t>.</w:t>
      </w:r>
      <w:r w:rsidR="00EA502B" w:rsidRPr="00EA502B">
        <w:rPr>
          <w:rFonts w:ascii="Tahoma" w:hAnsi="Tahoma" w:cs="Tahoma"/>
          <w:b/>
          <w:noProof w:val="0"/>
          <w:sz w:val="20"/>
          <w:szCs w:val="20"/>
          <w:lang w:val="pl-PL"/>
        </w:rPr>
        <w:t xml:space="preserve">                                                                                                                </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w:t>
      </w:r>
      <w:r w:rsidR="00EA502B">
        <w:rPr>
          <w:rFonts w:ascii="Tahoma" w:hAnsi="Tahoma" w:cs="Tahoma"/>
          <w:b/>
          <w:bCs/>
          <w:sz w:val="20"/>
          <w:szCs w:val="20"/>
        </w:rPr>
        <w:t>4</w:t>
      </w:r>
      <w:r w:rsidRPr="00E127F8">
        <w:rPr>
          <w:rFonts w:ascii="Tahoma" w:hAnsi="Tahoma" w:cs="Tahoma"/>
          <w:b/>
          <w:bCs/>
          <w:sz w:val="20"/>
          <w:szCs w:val="20"/>
        </w:rPr>
        <w:t>.2016</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EA502B">
        <w:rPr>
          <w:rFonts w:ascii="Tahoma" w:hAnsi="Tahoma" w:cs="Tahoma"/>
          <w:noProof w:val="0"/>
          <w:sz w:val="20"/>
          <w:szCs w:val="20"/>
          <w:lang w:val="pl-PL"/>
        </w:rPr>
        <w:t>2</w:t>
      </w:r>
      <w:r w:rsidR="00C312FE">
        <w:rPr>
          <w:rFonts w:ascii="Tahoma" w:hAnsi="Tahoma" w:cs="Tahoma"/>
          <w:noProof w:val="0"/>
          <w:sz w:val="20"/>
          <w:szCs w:val="20"/>
          <w:lang w:val="pl-PL"/>
        </w:rPr>
        <w:t>1</w:t>
      </w:r>
      <w:r w:rsidR="00EA502B">
        <w:rPr>
          <w:rFonts w:ascii="Tahoma" w:hAnsi="Tahoma" w:cs="Tahoma"/>
          <w:noProof w:val="0"/>
          <w:sz w:val="20"/>
          <w:szCs w:val="20"/>
          <w:lang w:val="pl-PL"/>
        </w:rPr>
        <w:t>.12</w:t>
      </w:r>
      <w:r w:rsidRPr="00E127F8">
        <w:rPr>
          <w:rFonts w:ascii="Tahoma" w:hAnsi="Tahoma" w:cs="Tahoma"/>
          <w:noProof w:val="0"/>
          <w:sz w:val="20"/>
          <w:szCs w:val="20"/>
          <w:lang w:val="pl-PL"/>
        </w:rPr>
        <w:t xml:space="preserve">.2016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18268A" w:rsidP="003D1961">
      <w:pPr>
        <w:spacing w:line="360" w:lineRule="auto"/>
        <w:jc w:val="both"/>
        <w:rPr>
          <w:rFonts w:ascii="Tahoma" w:hAnsi="Tahoma" w:cs="Tahoma"/>
          <w:noProof w:val="0"/>
          <w:sz w:val="20"/>
          <w:szCs w:val="20"/>
          <w:lang w:val="pl-PL"/>
        </w:rPr>
      </w:pPr>
      <w:r w:rsidRPr="0018268A">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1D0065" w:rsidRPr="00E35E84" w:rsidRDefault="001D0065"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5A6D24" w:rsidRPr="003D1961" w:rsidRDefault="0018268A" w:rsidP="003D1961">
      <w:pPr>
        <w:spacing w:line="360" w:lineRule="auto"/>
        <w:jc w:val="both"/>
        <w:rPr>
          <w:rFonts w:ascii="Tahoma" w:hAnsi="Tahoma" w:cs="Tahoma"/>
          <w:noProof w:val="0"/>
          <w:sz w:val="20"/>
          <w:szCs w:val="20"/>
          <w:lang w:val="pl-PL"/>
        </w:rPr>
      </w:pPr>
      <w:hyperlink r:id="rId8"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 – piątek od 7:00 do 15:00.</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18268A" w:rsidP="003D1961">
      <w:pPr>
        <w:spacing w:line="360" w:lineRule="auto"/>
        <w:rPr>
          <w:rFonts w:ascii="Tahoma" w:hAnsi="Tahoma" w:cs="Tahoma"/>
          <w:sz w:val="20"/>
          <w:szCs w:val="20"/>
          <w:lang w:val="pl-PL"/>
        </w:rPr>
      </w:pPr>
      <w:r w:rsidRPr="0018268A">
        <w:rPr>
          <w:lang w:val="pl-PL"/>
        </w:rPr>
        <w:pict>
          <v:shape id="_x0000_s1027" type="#_x0000_t202" style="position:absolute;margin-left:0;margin-top:0;width:459pt;height:32.1pt;z-index:251665408" fillcolor="#ddd">
            <v:textbox style="mso-next-textbox:#_x0000_s1027;mso-fit-shape-to-text:t">
              <w:txbxContent>
                <w:p w:rsidR="001D0065" w:rsidRPr="00E928C1" w:rsidRDefault="001D0065"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w:t>
      </w:r>
      <w:r w:rsidR="00EA502B">
        <w:rPr>
          <w:rFonts w:ascii="Tahoma" w:hAnsi="Tahoma" w:cs="Tahoma"/>
          <w:b/>
          <w:bCs/>
          <w:sz w:val="20"/>
          <w:szCs w:val="20"/>
          <w:lang w:val="pl-PL"/>
        </w:rPr>
        <w:t>4</w:t>
      </w:r>
      <w:r w:rsidR="005A6D24" w:rsidRPr="003D1961">
        <w:rPr>
          <w:rFonts w:ascii="Tahoma" w:hAnsi="Tahoma" w:cs="Tahoma"/>
          <w:b/>
          <w:bCs/>
          <w:sz w:val="20"/>
          <w:szCs w:val="20"/>
          <w:lang w:val="pl-PL"/>
        </w:rPr>
        <w:t>.2016</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18268A" w:rsidP="003D1961">
      <w:pPr>
        <w:spacing w:line="360" w:lineRule="auto"/>
        <w:rPr>
          <w:rFonts w:ascii="Tahoma" w:hAnsi="Tahoma" w:cs="Tahoma"/>
          <w:noProof w:val="0"/>
          <w:sz w:val="20"/>
          <w:szCs w:val="20"/>
          <w:lang w:val="pl-PL"/>
        </w:rPr>
      </w:pPr>
      <w:r w:rsidRPr="0018268A">
        <w:rPr>
          <w:lang w:val="pl-PL"/>
        </w:rPr>
        <w:pict>
          <v:shape id="_x0000_s1028" type="#_x0000_t202" style="position:absolute;margin-left:0;margin-top:2.8pt;width:459pt;height:20pt;z-index:251660288" fillcolor="#ddd">
            <v:textbox style="mso-fit-shape-to-text:t">
              <w:txbxContent>
                <w:p w:rsidR="001D0065" w:rsidRPr="00EE0E89" w:rsidRDefault="001D0065"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Pr="003D1961" w:rsidRDefault="005A6D24" w:rsidP="003D1961">
      <w:pPr>
        <w:spacing w:line="360" w:lineRule="auto"/>
        <w:ind w:left="284" w:hanging="284"/>
        <w:jc w:val="both"/>
        <w:outlineLvl w:val="0"/>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proofErr w:type="spellStart"/>
      <w:r w:rsidR="00EA502B">
        <w:rPr>
          <w:rFonts w:ascii="Tahoma" w:hAnsi="Tahoma" w:cs="Tahoma"/>
          <w:noProof w:val="0"/>
          <w:sz w:val="20"/>
          <w:szCs w:val="20"/>
          <w:lang w:val="pl-PL"/>
        </w:rPr>
        <w:t>r</w:t>
      </w:r>
      <w:proofErr w:type="spellEnd"/>
      <w:r w:rsidR="00EA502B">
        <w:rPr>
          <w:rFonts w:ascii="Tahoma" w:hAnsi="Tahoma" w:cs="Tahoma"/>
          <w:sz w:val="20"/>
          <w:szCs w:val="20"/>
        </w:rPr>
        <w:t>emont DP 1533N na odcinku Blanki-Kłębowo oraz DP 1968N</w:t>
      </w:r>
      <w:r w:rsidR="00EA502B" w:rsidRPr="003D1961">
        <w:rPr>
          <w:rFonts w:ascii="Tahoma" w:hAnsi="Tahoma" w:cs="Tahoma"/>
          <w:noProof w:val="0"/>
          <w:sz w:val="20"/>
          <w:szCs w:val="20"/>
          <w:lang w:val="pl-PL"/>
        </w:rPr>
        <w:t xml:space="preserve"> </w:t>
      </w:r>
      <w:r w:rsidRPr="003D1961">
        <w:rPr>
          <w:rFonts w:ascii="Tahoma" w:hAnsi="Tahoma" w:cs="Tahoma"/>
          <w:noProof w:val="0"/>
          <w:sz w:val="20"/>
          <w:szCs w:val="20"/>
          <w:lang w:val="pl-PL"/>
        </w:rPr>
        <w:t>prowadzone jest w trybie przetargu nieograniczonego, o szacunkowej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 xml:space="preserve">określonych w przepisach wydanych na podstawie art. 11 ust. 8 ustawy,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 przepisów wykonawczych do niej.</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EA502B">
        <w:rPr>
          <w:rFonts w:ascii="Tahoma" w:hAnsi="Tahoma" w:cs="Tahoma"/>
          <w:sz w:val="20"/>
          <w:szCs w:val="20"/>
        </w:rPr>
        <w:t>2</w:t>
      </w:r>
      <w:r w:rsidR="00C312FE">
        <w:rPr>
          <w:rFonts w:ascii="Tahoma" w:hAnsi="Tahoma" w:cs="Tahoma"/>
          <w:sz w:val="20"/>
          <w:szCs w:val="20"/>
        </w:rPr>
        <w:t>1</w:t>
      </w:r>
      <w:r w:rsidR="00EA502B">
        <w:rPr>
          <w:rFonts w:ascii="Tahoma" w:hAnsi="Tahoma" w:cs="Tahoma"/>
          <w:sz w:val="20"/>
          <w:szCs w:val="20"/>
        </w:rPr>
        <w:t>.12</w:t>
      </w:r>
      <w:r w:rsidRPr="003D1961">
        <w:rPr>
          <w:rFonts w:ascii="Tahoma" w:hAnsi="Tahoma" w:cs="Tahoma"/>
          <w:sz w:val="20"/>
          <w:szCs w:val="20"/>
        </w:rPr>
        <w:t>.2016 r. oraz ogłoszone na tablicy informacyjnej w siedzibie Zamawiającego i stronie internetowej.</w:t>
      </w:r>
    </w:p>
    <w:p w:rsidR="00E018AC" w:rsidRPr="0058675B" w:rsidRDefault="0018268A" w:rsidP="0058675B">
      <w:pPr>
        <w:pStyle w:val="Tekstpodstawowywcity"/>
        <w:tabs>
          <w:tab w:val="center" w:pos="4896"/>
          <w:tab w:val="right" w:pos="9432"/>
        </w:tabs>
        <w:spacing w:line="360" w:lineRule="auto"/>
        <w:ind w:left="0"/>
        <w:jc w:val="both"/>
        <w:rPr>
          <w:rFonts w:ascii="Tahoma" w:hAnsi="Tahoma" w:cs="Tahoma"/>
          <w:sz w:val="20"/>
          <w:szCs w:val="20"/>
        </w:rPr>
      </w:pPr>
      <w:r w:rsidRPr="0018268A">
        <w:rPr>
          <w:lang w:val="pl-PL"/>
        </w:rPr>
        <w:pict>
          <v:shape id="_x0000_s1029" type="#_x0000_t202" style="position:absolute;left:0;text-align:left;margin-left:-2.7pt;margin-top:15.95pt;width:459pt;height:18.75pt;z-index:251648000" fillcolor="#ddd">
            <v:textbox>
              <w:txbxContent>
                <w:p w:rsidR="001D0065" w:rsidRPr="00EE0E89" w:rsidRDefault="001D0065">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5A6D24" w:rsidP="008A0AFB">
      <w:pPr>
        <w:pStyle w:val="Tekstpodstawowy"/>
        <w:tabs>
          <w:tab w:val="left" w:pos="540"/>
        </w:tabs>
        <w:spacing w:line="360" w:lineRule="auto"/>
        <w:ind w:right="-1"/>
        <w:jc w:val="both"/>
        <w:rPr>
          <w:rFonts w:ascii="Tahoma" w:hAnsi="Tahoma" w:cs="Tahoma"/>
          <w:sz w:val="20"/>
          <w:szCs w:val="20"/>
        </w:rPr>
      </w:pPr>
      <w:r w:rsidRPr="003E4FEE">
        <w:rPr>
          <w:rFonts w:ascii="Tahoma" w:hAnsi="Tahoma" w:cs="Tahoma"/>
          <w:sz w:val="20"/>
          <w:szCs w:val="20"/>
        </w:rPr>
        <w:t>Własne środki Zamawiającego.</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18268A" w:rsidP="00CD72B8">
      <w:pPr>
        <w:spacing w:line="360" w:lineRule="auto"/>
        <w:jc w:val="both"/>
        <w:rPr>
          <w:rFonts w:ascii="Tahoma" w:hAnsi="Tahoma" w:cs="Tahoma"/>
          <w:b/>
          <w:bCs/>
          <w:noProof w:val="0"/>
          <w:sz w:val="20"/>
          <w:szCs w:val="20"/>
          <w:lang w:val="pl-PL"/>
        </w:rPr>
      </w:pPr>
      <w:r w:rsidRPr="0018268A">
        <w:rPr>
          <w:lang w:val="pl-PL"/>
        </w:rPr>
        <w:pict>
          <v:shape id="_x0000_s1030" type="#_x0000_t202" style="position:absolute;left:0;text-align:left;margin-left:0;margin-top:1.8pt;width:459pt;height:32.1pt;z-index:251661312" fillcolor="#ddd">
            <v:textbox style="mso-fit-shape-to-text:t">
              <w:txbxContent>
                <w:p w:rsidR="001D0065" w:rsidRPr="00160001" w:rsidRDefault="001D0065"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EA502B" w:rsidRPr="00DC0BE2" w:rsidRDefault="00EA502B" w:rsidP="00EA502B">
      <w:pPr>
        <w:pStyle w:val="Standard"/>
        <w:spacing w:line="360" w:lineRule="auto"/>
        <w:jc w:val="both"/>
        <w:rPr>
          <w:rFonts w:ascii="Tahoma" w:hAnsi="Tahoma" w:cs="Tahoma"/>
          <w:sz w:val="20"/>
          <w:szCs w:val="20"/>
        </w:rPr>
      </w:pPr>
      <w:r>
        <w:rPr>
          <w:rFonts w:ascii="Tahoma" w:hAnsi="Tahoma" w:cs="Tahoma"/>
          <w:sz w:val="20"/>
          <w:szCs w:val="20"/>
        </w:rPr>
        <w:t>5.1.</w:t>
      </w:r>
      <w:r w:rsidRPr="00DC0BE2">
        <w:rPr>
          <w:rFonts w:ascii="Tahoma" w:hAnsi="Tahoma" w:cs="Tahoma"/>
          <w:sz w:val="20"/>
          <w:szCs w:val="20"/>
        </w:rPr>
        <w:t xml:space="preserve">Przedmiotem zamówienia jest </w:t>
      </w:r>
      <w:r>
        <w:rPr>
          <w:rFonts w:ascii="Tahoma" w:hAnsi="Tahoma" w:cs="Tahoma"/>
          <w:sz w:val="20"/>
          <w:szCs w:val="20"/>
        </w:rPr>
        <w:t>„Remont DP 1533N na odcinku Blanki-Kłębowo oraz DP 1968N</w:t>
      </w:r>
      <w:r w:rsidR="000A37D3">
        <w:rPr>
          <w:rFonts w:ascii="Tahoma" w:hAnsi="Tahoma" w:cs="Tahoma"/>
          <w:sz w:val="20"/>
          <w:szCs w:val="20"/>
        </w:rPr>
        <w:t>“</w:t>
      </w:r>
      <w:r w:rsidRPr="00DC0BE2">
        <w:rPr>
          <w:rFonts w:ascii="Tahoma" w:hAnsi="Tahoma" w:cs="Tahoma"/>
          <w:sz w:val="20"/>
          <w:szCs w:val="20"/>
        </w:rPr>
        <w:t>.</w:t>
      </w:r>
    </w:p>
    <w:p w:rsidR="00EA502B" w:rsidRPr="00DC0BE2" w:rsidRDefault="00EA502B" w:rsidP="00EA502B">
      <w:pPr>
        <w:spacing w:line="360" w:lineRule="auto"/>
        <w:jc w:val="both"/>
        <w:rPr>
          <w:rFonts w:ascii="Tahoma" w:hAnsi="Tahoma" w:cs="Tahoma"/>
          <w:sz w:val="20"/>
          <w:szCs w:val="20"/>
        </w:rPr>
      </w:pPr>
      <w:r>
        <w:rPr>
          <w:rFonts w:ascii="Tahoma" w:hAnsi="Tahoma" w:cs="Tahoma"/>
          <w:sz w:val="20"/>
          <w:szCs w:val="20"/>
        </w:rPr>
        <w:t>5.</w:t>
      </w:r>
      <w:r w:rsidRPr="00DC0BE2">
        <w:rPr>
          <w:rFonts w:ascii="Tahoma" w:hAnsi="Tahoma" w:cs="Tahoma"/>
          <w:sz w:val="20"/>
          <w:szCs w:val="20"/>
        </w:rPr>
        <w:t>2. Szczegółowy zakres robót określony jest przedmiarem robót, specyfikacją  techniczną wykonania i odbioru robót, które stanowią załączniki do siwz.</w:t>
      </w:r>
    </w:p>
    <w:p w:rsidR="00EA502B" w:rsidRDefault="00EA502B" w:rsidP="00EA502B">
      <w:pPr>
        <w:spacing w:line="360" w:lineRule="auto"/>
        <w:jc w:val="both"/>
        <w:rPr>
          <w:rFonts w:ascii="Tahoma" w:hAnsi="Tahoma" w:cs="Tahoma"/>
          <w:sz w:val="20"/>
          <w:szCs w:val="20"/>
        </w:rPr>
      </w:pPr>
      <w:r>
        <w:rPr>
          <w:rFonts w:ascii="Tahoma" w:hAnsi="Tahoma" w:cs="Tahoma"/>
          <w:sz w:val="20"/>
          <w:szCs w:val="20"/>
        </w:rPr>
        <w:t>5.</w:t>
      </w:r>
      <w:r w:rsidRPr="00DC0BE2">
        <w:rPr>
          <w:rFonts w:ascii="Tahoma" w:hAnsi="Tahoma" w:cs="Tahoma"/>
          <w:sz w:val="20"/>
          <w:szCs w:val="20"/>
        </w:rPr>
        <w:t>3.  Zakres robót obejmuje:</w:t>
      </w:r>
    </w:p>
    <w:p w:rsidR="00EA502B" w:rsidRDefault="00EA502B" w:rsidP="00EA502B">
      <w:pPr>
        <w:spacing w:line="360" w:lineRule="auto"/>
        <w:jc w:val="both"/>
        <w:rPr>
          <w:rFonts w:ascii="Tahoma" w:hAnsi="Tahoma" w:cs="Tahoma"/>
          <w:sz w:val="20"/>
          <w:szCs w:val="20"/>
        </w:rPr>
      </w:pPr>
    </w:p>
    <w:p w:rsidR="00EA502B" w:rsidRPr="00784043" w:rsidRDefault="00EA502B" w:rsidP="00132434">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lastRenderedPageBreak/>
        <w:t>Mechaniczne profilowanie i zagęszczenie podłoża pod warstwy konstrukcyjne nawierzchni w gruncie kat. I-IV - zjazdy gruntowe</w:t>
      </w:r>
      <w:r>
        <w:rPr>
          <w:rFonts w:ascii="Tahoma" w:hAnsi="Tahoma" w:cs="Tahoma"/>
          <w:sz w:val="20"/>
          <w:szCs w:val="20"/>
        </w:rPr>
        <w:t xml:space="preserve"> </w:t>
      </w:r>
      <w:r>
        <w:rPr>
          <w:rFonts w:ascii="Tahoma" w:hAnsi="Tahoma" w:cs="Tahoma"/>
          <w:b/>
          <w:sz w:val="20"/>
          <w:szCs w:val="20"/>
        </w:rPr>
        <w:t>800 m</w:t>
      </w:r>
      <w:r>
        <w:rPr>
          <w:rFonts w:ascii="Tahoma" w:hAnsi="Tahoma" w:cs="Tahoma"/>
          <w:b/>
          <w:sz w:val="20"/>
          <w:szCs w:val="20"/>
          <w:vertAlign w:val="superscript"/>
        </w:rPr>
        <w:t>2</w:t>
      </w:r>
    </w:p>
    <w:p w:rsidR="00EA502B" w:rsidRPr="00784043" w:rsidRDefault="00EA502B" w:rsidP="00132434">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Podbudowa z kruszywa łamanego - warstwa górna o grubości po zagęszczeniu 10 cm - zjazdy gruntowe</w:t>
      </w:r>
      <w:r>
        <w:rPr>
          <w:rFonts w:ascii="Tahoma" w:hAnsi="Tahoma" w:cs="Tahoma"/>
          <w:sz w:val="20"/>
          <w:szCs w:val="20"/>
        </w:rPr>
        <w:t xml:space="preserve"> </w:t>
      </w:r>
      <w:r>
        <w:rPr>
          <w:rFonts w:ascii="Tahoma" w:hAnsi="Tahoma" w:cs="Tahoma"/>
          <w:b/>
          <w:sz w:val="20"/>
          <w:szCs w:val="20"/>
        </w:rPr>
        <w:t>800 m</w:t>
      </w:r>
      <w:r>
        <w:rPr>
          <w:rFonts w:ascii="Tahoma" w:hAnsi="Tahoma" w:cs="Tahoma"/>
          <w:b/>
          <w:sz w:val="20"/>
          <w:szCs w:val="20"/>
          <w:vertAlign w:val="superscript"/>
        </w:rPr>
        <w:t>2</w:t>
      </w:r>
    </w:p>
    <w:p w:rsidR="00EA502B" w:rsidRPr="00784043" w:rsidRDefault="00EA502B" w:rsidP="00132434">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Mechaniczne oczyszczenie i skropienie emulsją asfaltową na zimno podbudowy lub nawierzchni betonowej/bitumicznej; zużycie emulsji 0,5 kg/m2</w:t>
      </w:r>
      <w:r>
        <w:rPr>
          <w:rFonts w:ascii="Tahoma" w:hAnsi="Tahoma" w:cs="Tahoma"/>
          <w:sz w:val="20"/>
          <w:szCs w:val="20"/>
        </w:rPr>
        <w:t xml:space="preserve"> </w:t>
      </w:r>
      <w:r>
        <w:rPr>
          <w:rFonts w:ascii="Tahoma" w:hAnsi="Tahoma" w:cs="Tahoma"/>
          <w:b/>
          <w:sz w:val="20"/>
          <w:szCs w:val="20"/>
        </w:rPr>
        <w:t>75 360 m</w:t>
      </w:r>
      <w:r>
        <w:rPr>
          <w:rFonts w:ascii="Tahoma" w:hAnsi="Tahoma" w:cs="Tahoma"/>
          <w:b/>
          <w:sz w:val="20"/>
          <w:szCs w:val="20"/>
          <w:vertAlign w:val="superscript"/>
        </w:rPr>
        <w:t>2</w:t>
      </w:r>
    </w:p>
    <w:p w:rsidR="00EA502B" w:rsidRPr="00784043" w:rsidRDefault="00EA502B" w:rsidP="00132434">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Nawierzchnie z mieszanek mineralno-bitumicznych - warstwa wyrównawcza o średniej gr.4 cm zjazdy</w:t>
      </w:r>
      <w:r>
        <w:rPr>
          <w:rFonts w:ascii="Tahoma" w:hAnsi="Tahoma" w:cs="Tahoma"/>
          <w:sz w:val="20"/>
          <w:szCs w:val="20"/>
        </w:rPr>
        <w:tab/>
      </w:r>
      <w:r>
        <w:rPr>
          <w:rFonts w:ascii="Tahoma" w:hAnsi="Tahoma" w:cs="Tahoma"/>
          <w:b/>
          <w:sz w:val="20"/>
          <w:szCs w:val="20"/>
        </w:rPr>
        <w:t>250 m</w:t>
      </w:r>
      <w:r>
        <w:rPr>
          <w:rFonts w:ascii="Tahoma" w:hAnsi="Tahoma" w:cs="Tahoma"/>
          <w:b/>
          <w:sz w:val="20"/>
          <w:szCs w:val="20"/>
          <w:vertAlign w:val="superscript"/>
        </w:rPr>
        <w:t>2</w:t>
      </w:r>
    </w:p>
    <w:p w:rsidR="00EA502B" w:rsidRPr="00784043" w:rsidRDefault="00EA502B" w:rsidP="00132434">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Nawierzchnie z mieszanek mineralno-bitumicznych - warstwa wyrównawcza o średniej gr.4 cm</w:t>
      </w:r>
      <w:r>
        <w:rPr>
          <w:rFonts w:ascii="Tahoma" w:hAnsi="Tahoma" w:cs="Tahoma"/>
          <w:sz w:val="20"/>
          <w:szCs w:val="20"/>
        </w:rPr>
        <w:t xml:space="preserve"> </w:t>
      </w:r>
      <w:r>
        <w:rPr>
          <w:rFonts w:ascii="Tahoma" w:hAnsi="Tahoma" w:cs="Tahoma"/>
          <w:b/>
          <w:sz w:val="20"/>
          <w:szCs w:val="20"/>
        </w:rPr>
        <w:t>37 430 m</w:t>
      </w:r>
      <w:r>
        <w:rPr>
          <w:rFonts w:ascii="Tahoma" w:hAnsi="Tahoma" w:cs="Tahoma"/>
          <w:b/>
          <w:sz w:val="20"/>
          <w:szCs w:val="20"/>
          <w:vertAlign w:val="superscript"/>
        </w:rPr>
        <w:t>2</w:t>
      </w:r>
    </w:p>
    <w:p w:rsidR="00EA502B" w:rsidRPr="00784043" w:rsidRDefault="00EA502B" w:rsidP="00132434">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 xml:space="preserve">Nawierzchnie z mieszanek mineralno-bitumicznych - warstwa ścieralna SMA JENA o gr. 6 cm </w:t>
      </w:r>
      <w:r>
        <w:rPr>
          <w:rFonts w:ascii="Tahoma" w:hAnsi="Tahoma" w:cs="Tahoma"/>
          <w:sz w:val="20"/>
          <w:szCs w:val="20"/>
        </w:rPr>
        <w:t>–</w:t>
      </w:r>
      <w:r w:rsidRPr="00784043">
        <w:rPr>
          <w:rFonts w:ascii="Tahoma" w:hAnsi="Tahoma" w:cs="Tahoma"/>
          <w:sz w:val="20"/>
          <w:szCs w:val="20"/>
        </w:rPr>
        <w:t xml:space="preserve"> zjazdy</w:t>
      </w:r>
      <w:r>
        <w:rPr>
          <w:rFonts w:ascii="Tahoma" w:hAnsi="Tahoma" w:cs="Tahoma"/>
          <w:sz w:val="20"/>
          <w:szCs w:val="20"/>
        </w:rPr>
        <w:tab/>
      </w:r>
      <w:r>
        <w:rPr>
          <w:rFonts w:ascii="Tahoma" w:hAnsi="Tahoma" w:cs="Tahoma"/>
          <w:b/>
          <w:sz w:val="20"/>
          <w:szCs w:val="20"/>
        </w:rPr>
        <w:t>250 m</w:t>
      </w:r>
      <w:r>
        <w:rPr>
          <w:rFonts w:ascii="Tahoma" w:hAnsi="Tahoma" w:cs="Tahoma"/>
          <w:b/>
          <w:sz w:val="20"/>
          <w:szCs w:val="20"/>
          <w:vertAlign w:val="superscript"/>
        </w:rPr>
        <w:t>2</w:t>
      </w:r>
    </w:p>
    <w:p w:rsidR="00EA502B" w:rsidRPr="00784043" w:rsidRDefault="00EA502B" w:rsidP="00132434">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Nawierzchnie z mieszanek mineralno-bitumicznych - warstwa ścieralna SMA JENA o gr. 6 cm</w:t>
      </w:r>
      <w:r>
        <w:rPr>
          <w:rFonts w:ascii="Tahoma" w:hAnsi="Tahoma" w:cs="Tahoma"/>
          <w:sz w:val="20"/>
          <w:szCs w:val="20"/>
        </w:rPr>
        <w:t xml:space="preserve">   </w:t>
      </w:r>
      <w:r>
        <w:rPr>
          <w:rFonts w:ascii="Tahoma" w:hAnsi="Tahoma" w:cs="Tahoma"/>
          <w:b/>
          <w:sz w:val="20"/>
          <w:szCs w:val="20"/>
        </w:rPr>
        <w:t>37 430 m</w:t>
      </w:r>
      <w:r>
        <w:rPr>
          <w:rFonts w:ascii="Tahoma" w:hAnsi="Tahoma" w:cs="Tahoma"/>
          <w:b/>
          <w:sz w:val="20"/>
          <w:szCs w:val="20"/>
          <w:vertAlign w:val="superscript"/>
        </w:rPr>
        <w:t>2</w:t>
      </w:r>
    </w:p>
    <w:p w:rsidR="00EA502B" w:rsidRDefault="00EA502B" w:rsidP="00132434">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 xml:space="preserve">Podbudowa z mieszanki kruszyw 0-31,5 mm - warstwa górna o grubości po zagęszczeniu 10 cm </w:t>
      </w:r>
      <w:r>
        <w:rPr>
          <w:rFonts w:ascii="Tahoma" w:hAnsi="Tahoma" w:cs="Tahoma"/>
          <w:sz w:val="20"/>
          <w:szCs w:val="20"/>
        </w:rPr>
        <w:t>–</w:t>
      </w:r>
      <w:r w:rsidRPr="00784043">
        <w:rPr>
          <w:rFonts w:ascii="Tahoma" w:hAnsi="Tahoma" w:cs="Tahoma"/>
          <w:sz w:val="20"/>
          <w:szCs w:val="20"/>
        </w:rPr>
        <w:t xml:space="preserve"> pobocza</w:t>
      </w:r>
      <w:r>
        <w:rPr>
          <w:rFonts w:ascii="Tahoma" w:hAnsi="Tahoma" w:cs="Tahoma"/>
          <w:sz w:val="20"/>
          <w:szCs w:val="20"/>
        </w:rPr>
        <w:t xml:space="preserve"> </w:t>
      </w:r>
      <w:r>
        <w:rPr>
          <w:rFonts w:ascii="Tahoma" w:hAnsi="Tahoma" w:cs="Tahoma"/>
          <w:b/>
          <w:sz w:val="20"/>
          <w:szCs w:val="20"/>
        </w:rPr>
        <w:t>17 480 m</w:t>
      </w:r>
      <w:r>
        <w:rPr>
          <w:rFonts w:ascii="Tahoma" w:hAnsi="Tahoma" w:cs="Tahoma"/>
          <w:b/>
          <w:sz w:val="20"/>
          <w:szCs w:val="20"/>
          <w:vertAlign w:val="superscript"/>
        </w:rPr>
        <w:t>2</w:t>
      </w:r>
    </w:p>
    <w:p w:rsidR="00EA502B" w:rsidRDefault="00EA502B" w:rsidP="00EA502B">
      <w:pPr>
        <w:pStyle w:val="Akapitzlist"/>
        <w:spacing w:line="360" w:lineRule="auto"/>
        <w:jc w:val="both"/>
        <w:rPr>
          <w:rFonts w:ascii="Tahoma" w:hAnsi="Tahoma" w:cs="Tahoma"/>
          <w:sz w:val="20"/>
          <w:szCs w:val="20"/>
        </w:rPr>
      </w:pPr>
    </w:p>
    <w:p w:rsidR="00EA502B" w:rsidRPr="00565D9C" w:rsidRDefault="00EA502B" w:rsidP="00EA502B">
      <w:pPr>
        <w:spacing w:line="360" w:lineRule="auto"/>
        <w:jc w:val="both"/>
        <w:rPr>
          <w:rFonts w:ascii="Tahoma" w:hAnsi="Tahoma" w:cs="Tahoma"/>
          <w:sz w:val="20"/>
          <w:szCs w:val="20"/>
        </w:rPr>
      </w:pPr>
      <w:r>
        <w:rPr>
          <w:rFonts w:ascii="Tahoma" w:hAnsi="Tahoma" w:cs="Tahoma"/>
          <w:sz w:val="20"/>
          <w:szCs w:val="20"/>
        </w:rPr>
        <w:t>5.4</w:t>
      </w:r>
      <w:r w:rsidRPr="00565D9C">
        <w:rPr>
          <w:rFonts w:ascii="Tahoma" w:hAnsi="Tahoma" w:cs="Tahoma"/>
          <w:sz w:val="20"/>
          <w:szCs w:val="20"/>
        </w:rPr>
        <w:t>. Wykonawca zobowiązany będzie do wykonania projektu tymczasowej organizacji ruchu na czas prowadzenia robót budowlanych i zatwierdzenia przez odpowiedni organ.</w:t>
      </w:r>
    </w:p>
    <w:p w:rsidR="00EA502B" w:rsidRPr="00565D9C" w:rsidRDefault="00EA502B" w:rsidP="00E06DC4">
      <w:pPr>
        <w:spacing w:line="360" w:lineRule="auto"/>
        <w:jc w:val="both"/>
        <w:rPr>
          <w:rFonts w:ascii="Tahoma" w:hAnsi="Tahoma" w:cs="Tahoma"/>
          <w:sz w:val="20"/>
          <w:szCs w:val="20"/>
        </w:rPr>
      </w:pPr>
      <w:r>
        <w:rPr>
          <w:rFonts w:ascii="Tahoma" w:hAnsi="Tahoma" w:cs="Tahoma"/>
          <w:sz w:val="20"/>
          <w:szCs w:val="20"/>
        </w:rPr>
        <w:t>5.5</w:t>
      </w:r>
      <w:r w:rsidRPr="00565D9C">
        <w:rPr>
          <w:rFonts w:ascii="Tahoma" w:hAnsi="Tahoma" w:cs="Tahoma"/>
          <w:sz w:val="20"/>
          <w:szCs w:val="20"/>
        </w:rPr>
        <w:t>. 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A502B" w:rsidRDefault="00EA502B" w:rsidP="00E06DC4">
      <w:pPr>
        <w:pStyle w:val="Standard"/>
        <w:suppressAutoHyphens w:val="0"/>
        <w:spacing w:line="360" w:lineRule="auto"/>
        <w:jc w:val="both"/>
        <w:rPr>
          <w:rFonts w:ascii="Tahoma" w:hAnsi="Tahoma" w:cs="Tahoma"/>
          <w:sz w:val="20"/>
          <w:szCs w:val="20"/>
        </w:rPr>
      </w:pPr>
      <w:r>
        <w:rPr>
          <w:rFonts w:ascii="Tahoma" w:hAnsi="Tahoma" w:cs="Tahoma"/>
          <w:sz w:val="20"/>
          <w:szCs w:val="20"/>
        </w:rPr>
        <w:t>5.6</w:t>
      </w:r>
      <w:r w:rsidRPr="00565D9C">
        <w:rPr>
          <w:rFonts w:ascii="Tahoma" w:hAnsi="Tahoma" w:cs="Tahoma"/>
          <w:sz w:val="20"/>
          <w:szCs w:val="20"/>
        </w:rPr>
        <w:t>. W cenie oferty należy uwzględnić wszystkie niezbędne zabezpieczenia miejsc prowadzenia robót przed osobami postronnymi.</w:t>
      </w:r>
      <w:r>
        <w:rPr>
          <w:rFonts w:ascii="Tahoma" w:hAnsi="Tahoma" w:cs="Tahoma"/>
          <w:sz w:val="20"/>
          <w:szCs w:val="20"/>
        </w:rPr>
        <w:t xml:space="preserve"> </w:t>
      </w:r>
      <w:r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E25D88" w:rsidRPr="00E25D88" w:rsidRDefault="00E25D88" w:rsidP="00E25D88">
      <w:pPr>
        <w:spacing w:line="360" w:lineRule="auto"/>
        <w:jc w:val="both"/>
        <w:outlineLvl w:val="0"/>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312FE">
        <w:rPr>
          <w:rFonts w:ascii="Tahoma" w:hAnsi="Tahoma" w:cs="Tahoma"/>
          <w:sz w:val="20"/>
          <w:szCs w:val="20"/>
        </w:rPr>
        <w:t>7</w:t>
      </w:r>
      <w:r w:rsidRPr="00E25D88">
        <w:rPr>
          <w:rFonts w:ascii="Tahoma" w:hAnsi="Tahoma" w:cs="Tahoma"/>
          <w:sz w:val="20"/>
          <w:szCs w:val="20"/>
        </w:rPr>
        <w:t>. Zamawiający, zgodnie z art. 29 ust. 3 ustawy, dopuszcza oferowanie produktów równoważnych.</w:t>
      </w:r>
    </w:p>
    <w:p w:rsidR="00E25D88" w:rsidRPr="00E25D88" w:rsidRDefault="00E25D88" w:rsidP="00E25D88">
      <w:pPr>
        <w:spacing w:line="360" w:lineRule="auto"/>
        <w:jc w:val="both"/>
        <w:outlineLvl w:val="0"/>
        <w:rPr>
          <w:rFonts w:ascii="Tahoma" w:hAnsi="Tahoma" w:cs="Tahoma"/>
          <w:sz w:val="20"/>
          <w:szCs w:val="20"/>
        </w:rPr>
      </w:pPr>
      <w:r w:rsidRPr="00E25D88">
        <w:rPr>
          <w:rFonts w:ascii="Tahoma" w:hAnsi="Tahoma" w:cs="Tahoma"/>
          <w:sz w:val="20"/>
          <w:szCs w:val="20"/>
        </w:rPr>
        <w:t>W przypadku, gdy w opisie przedmiotu zamówienia technologia robót lub zastosowane produkty przy realizacji przedmiotu zamówienia zostają opisane poprzez wskazanie znaków towarowych, patentów lub pochodzenia, źródła lub szczególnego procesu, który charakteryzuje produkty dostarczane przez konkretnego wykonawcę, Zamawiający informuje, iż zapis ten jest jedynie przykładowym i stanowi wskazanie dla Wykonawcy jakie minimalne parametry jakościowe i cechy użytkowe powinny posiadać produkty użyte do realizacji przedmiotu zamówienia, aby zostały spełnione wymagania stawiane przez Zamawiającego.</w:t>
      </w:r>
    </w:p>
    <w:p w:rsidR="00E25D88" w:rsidRPr="00E25D88" w:rsidRDefault="00E25D88" w:rsidP="00E25D88">
      <w:pPr>
        <w:tabs>
          <w:tab w:val="left" w:pos="709"/>
        </w:tabs>
        <w:spacing w:line="360" w:lineRule="auto"/>
        <w:jc w:val="both"/>
        <w:rPr>
          <w:rFonts w:ascii="Tahoma" w:hAnsi="Tahoma" w:cs="Tahoma"/>
          <w:sz w:val="20"/>
          <w:szCs w:val="20"/>
        </w:rPr>
      </w:pPr>
      <w:r w:rsidRPr="00E25D88">
        <w:rPr>
          <w:rFonts w:ascii="Tahoma" w:hAnsi="Tahoma" w:cs="Tahoma"/>
          <w:sz w:val="20"/>
          <w:szCs w:val="20"/>
        </w:rPr>
        <w:t xml:space="preserve">Opisując przedmiot zamówienia przez odniesienie do norm, europejskich ocen technicznych, aprobat, specyfikacji technicznych i systemów referencji technicznych, o których mowa w art. 30 ust. 1 pkt 2) i ust. 3 ustawy, zgodnie z art. 30 ust. 4 ustawy Zamawiający dopuszcza rozwiązania równoważne opisywanym. </w:t>
      </w:r>
    </w:p>
    <w:p w:rsidR="00E25D88" w:rsidRPr="00E25D88" w:rsidRDefault="00E25D88" w:rsidP="00E25D88">
      <w:pPr>
        <w:tabs>
          <w:tab w:val="left" w:pos="709"/>
        </w:tabs>
        <w:spacing w:line="360" w:lineRule="auto"/>
        <w:jc w:val="both"/>
        <w:rPr>
          <w:rFonts w:ascii="Tahoma" w:hAnsi="Tahoma" w:cs="Tahoma"/>
          <w:sz w:val="20"/>
          <w:szCs w:val="20"/>
        </w:rPr>
      </w:pPr>
      <w:r w:rsidRPr="00E25D88">
        <w:rPr>
          <w:rFonts w:ascii="Tahoma" w:hAnsi="Tahoma" w:cs="Tahoma"/>
          <w:sz w:val="20"/>
          <w:szCs w:val="20"/>
        </w:rPr>
        <w:lastRenderedPageBreak/>
        <w:t>Zgodnie z art. 30 ust. 5 ustawy – Wykonawca, który powołuje się na rozwiązania równoważne opisywanym przez Zamawiającego, jest obowiązany wykazać, że oferowane przez niego roboty budowlane, spełniają wymagania określone przez Za</w:t>
      </w:r>
      <w:r w:rsidR="00D16B50">
        <w:rPr>
          <w:rFonts w:ascii="Tahoma" w:hAnsi="Tahoma" w:cs="Tahoma"/>
          <w:sz w:val="20"/>
          <w:szCs w:val="20"/>
        </w:rPr>
        <w:t>mawiającego. W takiej sytuacji Z</w:t>
      </w:r>
      <w:r w:rsidRPr="00E25D88">
        <w:rPr>
          <w:rFonts w:ascii="Tahoma" w:hAnsi="Tahoma" w:cs="Tahoma"/>
          <w:sz w:val="20"/>
          <w:szCs w:val="20"/>
        </w:rPr>
        <w:t>amawiający wymaga złożenia stosownych dokumentów, uwiarygodniających te produkty.</w:t>
      </w:r>
    </w:p>
    <w:p w:rsidR="00E25D88" w:rsidRPr="00E25D88" w:rsidRDefault="00E25D88" w:rsidP="00E25D88">
      <w:pPr>
        <w:suppressAutoHyphens/>
        <w:spacing w:line="360" w:lineRule="auto"/>
        <w:jc w:val="both"/>
        <w:rPr>
          <w:rFonts w:ascii="Tahoma" w:hAnsi="Tahoma" w:cs="Tahoma"/>
          <w:sz w:val="20"/>
          <w:szCs w:val="20"/>
        </w:rPr>
      </w:pPr>
      <w:r w:rsidRPr="00E25D88">
        <w:rPr>
          <w:rFonts w:ascii="Tahoma" w:hAnsi="Tahoma" w:cs="Tahoma"/>
          <w:sz w:val="20"/>
          <w:szCs w:val="20"/>
        </w:rPr>
        <w:t>Wykonawca może, przy pomocy innych dokumentów wykazać, że oferowane przez niego produkty spełniają wymogi wynikające ze wskazanych norm lub odpowiednich specyfikacji technicznych.</w:t>
      </w:r>
    </w:p>
    <w:p w:rsidR="00E06DC4" w:rsidRPr="00EA502B" w:rsidRDefault="00E06DC4" w:rsidP="00E06DC4">
      <w:pPr>
        <w:pStyle w:val="Akapitzlist"/>
        <w:spacing w:line="360" w:lineRule="auto"/>
        <w:ind w:left="0"/>
        <w:jc w:val="both"/>
        <w:rPr>
          <w:rFonts w:ascii="Tahoma" w:hAnsi="Tahoma" w:cs="Tahoma"/>
          <w:sz w:val="20"/>
          <w:szCs w:val="20"/>
        </w:rPr>
      </w:pPr>
      <w:r>
        <w:rPr>
          <w:rFonts w:ascii="Tahoma" w:hAnsi="Tahoma" w:cs="Tahoma"/>
          <w:sz w:val="20"/>
          <w:szCs w:val="20"/>
        </w:rPr>
        <w:t>5.</w:t>
      </w:r>
      <w:r w:rsidR="00C37FEB">
        <w:rPr>
          <w:rFonts w:ascii="Tahoma" w:hAnsi="Tahoma" w:cs="Tahoma"/>
          <w:sz w:val="20"/>
          <w:szCs w:val="20"/>
        </w:rPr>
        <w:t>8</w:t>
      </w:r>
      <w:r>
        <w:rPr>
          <w:rFonts w:ascii="Tahoma" w:hAnsi="Tahoma" w:cs="Tahoma"/>
          <w:sz w:val="20"/>
          <w:szCs w:val="20"/>
        </w:rPr>
        <w:t xml:space="preserve">. </w:t>
      </w:r>
      <w:r w:rsidRPr="00EA502B">
        <w:rPr>
          <w:rFonts w:ascii="Tahoma" w:hAnsi="Tahoma" w:cs="Tahoma"/>
          <w:sz w:val="20"/>
          <w:szCs w:val="20"/>
        </w:rPr>
        <w:t>Kod</w:t>
      </w:r>
      <w:r w:rsidR="00C37FEB">
        <w:rPr>
          <w:rFonts w:ascii="Tahoma" w:hAnsi="Tahoma" w:cs="Tahoma"/>
          <w:sz w:val="20"/>
          <w:szCs w:val="20"/>
        </w:rPr>
        <w:t>y</w:t>
      </w:r>
      <w:r w:rsidRPr="00EA502B">
        <w:rPr>
          <w:rFonts w:ascii="Tahoma" w:hAnsi="Tahoma" w:cs="Tahoma"/>
          <w:sz w:val="20"/>
          <w:szCs w:val="20"/>
        </w:rPr>
        <w:t xml:space="preserve"> CPV :</w:t>
      </w:r>
    </w:p>
    <w:p w:rsidR="00E06DC4" w:rsidRPr="00EA502B" w:rsidRDefault="00E06DC4" w:rsidP="00E06DC4">
      <w:pPr>
        <w:pStyle w:val="Akapitzlist"/>
        <w:autoSpaceDE w:val="0"/>
        <w:autoSpaceDN w:val="0"/>
        <w:adjustRightInd w:val="0"/>
        <w:spacing w:line="360" w:lineRule="auto"/>
        <w:ind w:left="0"/>
        <w:rPr>
          <w:rFonts w:ascii="Tahoma" w:hAnsi="Tahoma" w:cs="Tahoma"/>
          <w:noProof w:val="0"/>
          <w:sz w:val="20"/>
          <w:szCs w:val="20"/>
          <w:lang w:val="pl-PL"/>
        </w:rPr>
      </w:pPr>
      <w:r w:rsidRPr="00EA502B">
        <w:rPr>
          <w:rFonts w:ascii="Tahoma" w:hAnsi="Tahoma" w:cs="Tahoma"/>
          <w:noProof w:val="0"/>
          <w:sz w:val="20"/>
          <w:szCs w:val="20"/>
          <w:lang w:val="pl-PL"/>
        </w:rPr>
        <w:t>45100000-8 ROBOTY PRZYGOTOWAWCZE</w:t>
      </w:r>
    </w:p>
    <w:p w:rsidR="00E06DC4" w:rsidRPr="00EA502B" w:rsidRDefault="00E06DC4" w:rsidP="00E06DC4">
      <w:pPr>
        <w:pStyle w:val="Akapitzlist"/>
        <w:autoSpaceDE w:val="0"/>
        <w:autoSpaceDN w:val="0"/>
        <w:adjustRightInd w:val="0"/>
        <w:spacing w:line="360" w:lineRule="auto"/>
        <w:ind w:left="0"/>
        <w:rPr>
          <w:rFonts w:ascii="Tahoma" w:hAnsi="Tahoma" w:cs="Tahoma"/>
          <w:noProof w:val="0"/>
          <w:sz w:val="20"/>
          <w:szCs w:val="20"/>
          <w:lang w:val="pl-PL"/>
        </w:rPr>
      </w:pPr>
      <w:r w:rsidRPr="00EA502B">
        <w:rPr>
          <w:rFonts w:ascii="Tahoma" w:hAnsi="Tahoma" w:cs="Tahoma"/>
          <w:noProof w:val="0"/>
          <w:sz w:val="20"/>
          <w:szCs w:val="20"/>
          <w:lang w:val="pl-PL"/>
        </w:rPr>
        <w:t>45233220-7 PODBUDOWY</w:t>
      </w:r>
    </w:p>
    <w:p w:rsidR="00E06DC4" w:rsidRPr="00EA502B" w:rsidRDefault="00E06DC4" w:rsidP="00E06DC4">
      <w:pPr>
        <w:pStyle w:val="Akapitzlist"/>
        <w:autoSpaceDE w:val="0"/>
        <w:autoSpaceDN w:val="0"/>
        <w:adjustRightInd w:val="0"/>
        <w:spacing w:line="360" w:lineRule="auto"/>
        <w:ind w:left="0"/>
        <w:rPr>
          <w:rFonts w:ascii="Tahoma" w:hAnsi="Tahoma" w:cs="Tahoma"/>
          <w:noProof w:val="0"/>
          <w:sz w:val="20"/>
          <w:szCs w:val="20"/>
          <w:lang w:val="pl-PL"/>
        </w:rPr>
      </w:pPr>
      <w:r w:rsidRPr="00EA502B">
        <w:rPr>
          <w:rFonts w:ascii="Tahoma" w:hAnsi="Tahoma" w:cs="Tahoma"/>
          <w:noProof w:val="0"/>
          <w:sz w:val="20"/>
          <w:szCs w:val="20"/>
          <w:lang w:val="pl-PL"/>
        </w:rPr>
        <w:t>45233140-2 POBOCZA</w:t>
      </w:r>
    </w:p>
    <w:p w:rsidR="00E06DC4" w:rsidRPr="00EA502B" w:rsidRDefault="00E06DC4" w:rsidP="00E06DC4">
      <w:pPr>
        <w:pStyle w:val="Akapitzlist"/>
        <w:autoSpaceDE w:val="0"/>
        <w:autoSpaceDN w:val="0"/>
        <w:adjustRightInd w:val="0"/>
        <w:spacing w:line="360" w:lineRule="auto"/>
        <w:ind w:left="0"/>
        <w:rPr>
          <w:rFonts w:ascii="Tahoma" w:hAnsi="Tahoma" w:cs="Tahoma"/>
          <w:noProof w:val="0"/>
          <w:sz w:val="20"/>
          <w:szCs w:val="20"/>
          <w:lang w:val="pl-PL"/>
        </w:rPr>
      </w:pPr>
      <w:r w:rsidRPr="00EA502B">
        <w:rPr>
          <w:rFonts w:ascii="Tahoma" w:hAnsi="Tahoma" w:cs="Tahoma"/>
          <w:noProof w:val="0"/>
          <w:sz w:val="20"/>
          <w:szCs w:val="20"/>
          <w:lang w:val="pl-PL"/>
        </w:rPr>
        <w:t>45233220-7 NAWIERZCHNIE</w:t>
      </w:r>
    </w:p>
    <w:p w:rsidR="00E06DC4" w:rsidRDefault="00E06DC4" w:rsidP="00B13636">
      <w:pPr>
        <w:spacing w:line="360" w:lineRule="auto"/>
        <w:rPr>
          <w:rFonts w:ascii="Tahoma" w:hAnsi="Tahoma" w:cs="Tahoma"/>
          <w:sz w:val="20"/>
          <w:szCs w:val="20"/>
        </w:rPr>
      </w:pPr>
    </w:p>
    <w:p w:rsidR="00186274" w:rsidRDefault="0018268A" w:rsidP="00186274">
      <w:pPr>
        <w:pStyle w:val="Akapitzlist"/>
        <w:numPr>
          <w:ilvl w:val="1"/>
          <w:numId w:val="26"/>
        </w:numPr>
        <w:tabs>
          <w:tab w:val="num" w:pos="567"/>
        </w:tabs>
        <w:spacing w:line="360" w:lineRule="auto"/>
        <w:ind w:left="426" w:hanging="426"/>
        <w:rPr>
          <w:rFonts w:ascii="Tahoma" w:hAnsi="Tahoma" w:cs="Tahoma"/>
          <w:noProof w:val="0"/>
          <w:sz w:val="20"/>
          <w:szCs w:val="20"/>
          <w:lang w:val="pl-PL"/>
        </w:rPr>
      </w:pPr>
      <w:r w:rsidRPr="0018268A">
        <w:rPr>
          <w:rFonts w:ascii="Bookman Old Style" w:hAnsi="Bookman Old Style" w:cs="Bookman Old Style"/>
          <w:sz w:val="28"/>
          <w:szCs w:val="28"/>
          <w:lang w:val="pl-PL"/>
        </w:rPr>
        <w:pict>
          <v:shape id="_x0000_s1031" type="#_x0000_t202" style="position:absolute;left:0;text-align:left;margin-left:3.25pt;margin-top:-10.45pt;width:455.75pt;height:26.9pt;z-index:251662336" fillcolor="#ddd">
            <v:textbox style="mso-next-textbox:#_x0000_s1031">
              <w:txbxContent>
                <w:p w:rsidR="001D0065" w:rsidRPr="009B3028" w:rsidRDefault="001D0065"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r w:rsidR="00186274">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 xml:space="preserve">Termin wykonania przedmiotu zamówienia ustala się </w:t>
      </w:r>
      <w:r w:rsidR="00E06DC4" w:rsidRPr="00186274">
        <w:rPr>
          <w:rFonts w:ascii="Tahoma" w:hAnsi="Tahoma" w:cs="Tahoma"/>
          <w:noProof w:val="0"/>
          <w:sz w:val="20"/>
          <w:szCs w:val="20"/>
          <w:lang w:val="pl-PL"/>
        </w:rPr>
        <w:t>od 01.06.2017</w:t>
      </w:r>
      <w:r w:rsidR="00C312FE">
        <w:rPr>
          <w:rFonts w:ascii="Tahoma" w:hAnsi="Tahoma" w:cs="Tahoma"/>
          <w:noProof w:val="0"/>
          <w:sz w:val="20"/>
          <w:szCs w:val="20"/>
          <w:lang w:val="pl-PL"/>
        </w:rPr>
        <w:t xml:space="preserve"> r.</w:t>
      </w:r>
      <w:r w:rsidR="00E06DC4" w:rsidRPr="00186274">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 xml:space="preserve">do </w:t>
      </w:r>
      <w:r w:rsidR="00CC592D" w:rsidRPr="00186274">
        <w:rPr>
          <w:rFonts w:ascii="Tahoma" w:hAnsi="Tahoma" w:cs="Tahoma"/>
          <w:noProof w:val="0"/>
          <w:sz w:val="20"/>
          <w:szCs w:val="20"/>
          <w:lang w:val="pl-PL"/>
        </w:rPr>
        <w:t>29.09.</w:t>
      </w:r>
      <w:r w:rsidR="00F3530D" w:rsidRPr="00186274">
        <w:rPr>
          <w:rFonts w:ascii="Tahoma" w:hAnsi="Tahoma" w:cs="Tahoma"/>
          <w:noProof w:val="0"/>
          <w:sz w:val="20"/>
          <w:szCs w:val="20"/>
          <w:lang w:val="pl-PL"/>
        </w:rPr>
        <w:t xml:space="preserve">2017 r. </w:t>
      </w:r>
    </w:p>
    <w:p w:rsidR="00186274" w:rsidRPr="00186274" w:rsidRDefault="00F3530D" w:rsidP="00186274">
      <w:pPr>
        <w:pStyle w:val="Akapitzlist"/>
        <w:numPr>
          <w:ilvl w:val="1"/>
          <w:numId w:val="26"/>
        </w:numPr>
        <w:tabs>
          <w:tab w:val="num" w:pos="567"/>
        </w:tabs>
        <w:spacing w:line="360" w:lineRule="auto"/>
        <w:ind w:left="426" w:hanging="426"/>
        <w:rPr>
          <w:rFonts w:ascii="Tahoma" w:hAnsi="Tahoma" w:cs="Tahoma"/>
          <w:noProof w:val="0"/>
          <w:sz w:val="20"/>
          <w:szCs w:val="20"/>
          <w:lang w:val="pl-PL"/>
        </w:rPr>
      </w:pPr>
      <w:r w:rsidRPr="00186274">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186274" w:rsidRDefault="00F3530D" w:rsidP="00186274">
      <w:pPr>
        <w:pStyle w:val="Akapitzlist"/>
        <w:numPr>
          <w:ilvl w:val="1"/>
          <w:numId w:val="26"/>
        </w:numPr>
        <w:tabs>
          <w:tab w:val="num" w:pos="567"/>
        </w:tabs>
        <w:spacing w:line="360" w:lineRule="auto"/>
        <w:ind w:left="426" w:hanging="426"/>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186274" w:rsidRPr="00186274" w:rsidRDefault="00F3530D" w:rsidP="00186274">
      <w:pPr>
        <w:pStyle w:val="Akapitzlist"/>
        <w:numPr>
          <w:ilvl w:val="1"/>
          <w:numId w:val="26"/>
        </w:numPr>
        <w:tabs>
          <w:tab w:val="num" w:pos="567"/>
        </w:tabs>
        <w:spacing w:line="360" w:lineRule="auto"/>
        <w:ind w:left="426" w:hanging="426"/>
        <w:rPr>
          <w:rFonts w:ascii="Tahoma" w:hAnsi="Tahoma" w:cs="Tahoma"/>
          <w:noProof w:val="0"/>
          <w:sz w:val="20"/>
          <w:szCs w:val="20"/>
          <w:lang w:val="pl-PL"/>
        </w:rPr>
      </w:pPr>
      <w:r w:rsidRPr="00186274">
        <w:rPr>
          <w:rFonts w:ascii="Tahoma" w:hAnsi="Tahoma" w:cs="Tahoma"/>
          <w:sz w:val="20"/>
          <w:szCs w:val="20"/>
        </w:rPr>
        <w:t>Wykonawca udziela min.</w:t>
      </w:r>
      <w:r w:rsidRPr="00186274">
        <w:rPr>
          <w:rFonts w:ascii="Tahoma" w:hAnsi="Tahoma" w:cs="Tahoma"/>
          <w:color w:val="FF0000"/>
          <w:sz w:val="20"/>
          <w:szCs w:val="20"/>
        </w:rPr>
        <w:t xml:space="preserve"> </w:t>
      </w:r>
      <w:r w:rsidRPr="00186274">
        <w:rPr>
          <w:rFonts w:ascii="Tahoma" w:hAnsi="Tahoma" w:cs="Tahoma"/>
          <w:sz w:val="20"/>
          <w:szCs w:val="20"/>
        </w:rPr>
        <w:t>60 miesięcznej gwarancji jakości za wady fizyczne zmniejszające wartość użytkową, techniczną i estetyczną, na wykonane roboty.</w:t>
      </w:r>
    </w:p>
    <w:p w:rsidR="00F3530D" w:rsidRPr="00186274" w:rsidRDefault="0018268A" w:rsidP="00186274">
      <w:pPr>
        <w:pStyle w:val="Akapitzlist"/>
        <w:numPr>
          <w:ilvl w:val="1"/>
          <w:numId w:val="26"/>
        </w:numPr>
        <w:tabs>
          <w:tab w:val="num" w:pos="567"/>
        </w:tabs>
        <w:spacing w:line="360" w:lineRule="auto"/>
        <w:ind w:left="426" w:hanging="426"/>
        <w:rPr>
          <w:rFonts w:ascii="Tahoma" w:hAnsi="Tahoma" w:cs="Tahoma"/>
          <w:noProof w:val="0"/>
          <w:sz w:val="20"/>
          <w:szCs w:val="20"/>
          <w:lang w:val="pl-PL"/>
        </w:rPr>
      </w:pPr>
      <w:r w:rsidRPr="0018268A">
        <w:rPr>
          <w:rFonts w:ascii="Bookman Old Style" w:hAnsi="Bookman Old Style" w:cs="Bookman Old Style"/>
          <w:sz w:val="28"/>
          <w:szCs w:val="28"/>
          <w:lang w:val="pl-PL"/>
        </w:rPr>
        <w:pict>
          <v:shape id="_x0000_s1032" type="#_x0000_t202" style="position:absolute;left:0;text-align:left;margin-left:3.25pt;margin-top:51.15pt;width:459pt;height:32pt;z-index:251663360" fillcolor="#ddd" strokecolor="silver">
            <v:textbox style="mso-next-textbox:#_x0000_s1032;mso-fit-shape-to-text:t">
              <w:txbxContent>
                <w:p w:rsidR="001D0065" w:rsidRPr="0019793F" w:rsidRDefault="001D0065" w:rsidP="00186274">
                  <w:pPr>
                    <w:pStyle w:val="Tekstpodstawowy"/>
                    <w:pBdr>
                      <w:top w:val="single" w:sz="4" w:space="10"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F3530D" w:rsidRPr="00186274">
        <w:rPr>
          <w:rFonts w:ascii="Tahoma" w:hAnsi="Tahoma" w:cs="Tahoma"/>
          <w:sz w:val="20"/>
          <w:szCs w:val="20"/>
        </w:rPr>
        <w:t>Okres odpowiedzialności Wykonawcy wobec Zamawiającego z tytułu rękojmi za wady fizyczne oraz gwarancji jakości liczony jest od daty końcowego odbioru wszystkich robót.</w:t>
      </w:r>
    </w:p>
    <w:p w:rsidR="005A6D24" w:rsidRPr="00F3530D" w:rsidRDefault="005A6D24" w:rsidP="003D1961">
      <w:pPr>
        <w:pStyle w:val="Tekstpodstawowy"/>
        <w:spacing w:line="360" w:lineRule="auto"/>
        <w:jc w:val="both"/>
        <w:rPr>
          <w:rFonts w:ascii="Tahoma" w:hAnsi="Tahoma" w:cs="Tahoma"/>
          <w:sz w:val="20"/>
          <w:szCs w:val="20"/>
          <w:lang w:val="pl-PL"/>
        </w:rPr>
      </w:pP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lastRenderedPageBreak/>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siwz).</w:t>
      </w:r>
    </w:p>
    <w:p w:rsidR="00E06DC4" w:rsidRPr="001A4782"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E06DC4" w:rsidRP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posiada opłacone ubezpieczenie od odpowiedzialności cywilnej w zakresie prowadzonej działalności związanej</w:t>
      </w:r>
      <w:r w:rsid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 xml:space="preserve">z przedmiotem zamówienia o wartości </w:t>
      </w:r>
      <w:r w:rsidR="00E06DC4" w:rsidRPr="00A31A04">
        <w:rPr>
          <w:rFonts w:ascii="Arial" w:hAnsi="Arial" w:cs="Arial"/>
          <w:noProof w:val="0"/>
          <w:sz w:val="20"/>
          <w:szCs w:val="20"/>
          <w:lang w:val="pl-PL"/>
        </w:rPr>
        <w:br/>
        <w:t>co najm</w:t>
      </w:r>
      <w:r w:rsidR="00E06DC4" w:rsidRPr="007720B2">
        <w:rPr>
          <w:rFonts w:ascii="Arial" w:hAnsi="Arial" w:cs="Arial"/>
          <w:noProof w:val="0"/>
          <w:sz w:val="20"/>
          <w:szCs w:val="20"/>
          <w:lang w:val="pl-PL"/>
        </w:rPr>
        <w:t xml:space="preserve">niej </w:t>
      </w:r>
      <w:r w:rsidR="00E06DC4" w:rsidRPr="001A4782">
        <w:rPr>
          <w:rFonts w:ascii="Arial" w:hAnsi="Arial" w:cs="Arial"/>
          <w:noProof w:val="0"/>
          <w:sz w:val="20"/>
          <w:szCs w:val="20"/>
          <w:lang w:val="pl-PL"/>
        </w:rPr>
        <w:t>1 000 000 PLN</w:t>
      </w:r>
      <w:r w:rsidR="00E06DC4">
        <w:rPr>
          <w:rFonts w:ascii="Arial" w:hAnsi="Arial" w:cs="Arial"/>
          <w:noProof w:val="0"/>
          <w:sz w:val="20"/>
          <w:szCs w:val="20"/>
          <w:lang w:val="pl-PL"/>
        </w:rPr>
        <w:t>.</w:t>
      </w:r>
    </w:p>
    <w:p w:rsidR="00A912BF" w:rsidRDefault="005A6D24" w:rsidP="00E06DC4">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00A912BF" w:rsidRPr="00A912BF">
        <w:rPr>
          <w:rFonts w:ascii="Tahoma" w:hAnsi="Tahoma" w:cs="Tahoma"/>
          <w:sz w:val="20"/>
          <w:szCs w:val="20"/>
        </w:rPr>
        <w:t>Wykonawca spełni warunek udziału w postępowaniu dotyczący zdolności technicznej lub zawodowej, jeżeli wykaże że:</w:t>
      </w:r>
    </w:p>
    <w:p w:rsidR="00A912BF" w:rsidRPr="008760DD"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Pr>
          <w:rFonts w:ascii="Tahoma" w:hAnsi="Tahoma" w:cs="Tahoma"/>
          <w:sz w:val="20"/>
          <w:szCs w:val="20"/>
        </w:rPr>
        <w:t>a)</w:t>
      </w:r>
      <w:r w:rsidRPr="00A912BF">
        <w:rPr>
          <w:rFonts w:ascii="Tahoma" w:hAnsi="Tahoma" w:cs="Tahoma"/>
          <w:sz w:val="20"/>
          <w:szCs w:val="20"/>
        </w:rPr>
        <w:t xml:space="preserve"> </w:t>
      </w:r>
      <w:r>
        <w:rPr>
          <w:rFonts w:ascii="Tahoma" w:hAnsi="Tahoma" w:cs="Tahoma"/>
          <w:sz w:val="20"/>
          <w:szCs w:val="20"/>
        </w:rPr>
        <w:t>wykonał</w:t>
      </w:r>
      <w:r w:rsidRPr="00A912BF">
        <w:rPr>
          <w:rFonts w:ascii="Tahoma" w:hAnsi="Tahoma" w:cs="Tahoma"/>
          <w:sz w:val="20"/>
          <w:szCs w:val="20"/>
        </w:rPr>
        <w:t xml:space="preserve"> w</w:t>
      </w:r>
      <w:r w:rsidRPr="00863659">
        <w:rPr>
          <w:rFonts w:ascii="Tahoma" w:hAnsi="Tahoma" w:cs="Tahoma"/>
          <w:sz w:val="20"/>
          <w:szCs w:val="20"/>
        </w:rPr>
        <w:t xml:space="preserve"> okresie ostatnich pięciu lat przed upływem terminu składania ofert, a jeżeli okres prowadzenia działalności jest krótszy – w tym okresie </w:t>
      </w:r>
      <w:r>
        <w:rPr>
          <w:rFonts w:ascii="Tahoma" w:hAnsi="Tahoma" w:cs="Tahoma"/>
          <w:sz w:val="20"/>
          <w:szCs w:val="20"/>
          <w:u w:val="single"/>
        </w:rPr>
        <w:t xml:space="preserve">minimum </w:t>
      </w:r>
      <w:r w:rsidR="00554F75">
        <w:rPr>
          <w:rFonts w:ascii="Tahoma" w:hAnsi="Tahoma" w:cs="Tahoma"/>
          <w:sz w:val="20"/>
          <w:szCs w:val="20"/>
          <w:u w:val="single"/>
        </w:rPr>
        <w:t>jedną</w:t>
      </w:r>
      <w:r>
        <w:rPr>
          <w:rFonts w:ascii="Tahoma" w:hAnsi="Tahoma" w:cs="Tahoma"/>
          <w:sz w:val="20"/>
          <w:szCs w:val="20"/>
          <w:u w:val="single"/>
        </w:rPr>
        <w:t xml:space="preserve"> </w:t>
      </w:r>
      <w:r w:rsidRPr="001A4782">
        <w:rPr>
          <w:rStyle w:val="Pogrubienie"/>
          <w:rFonts w:ascii="Tahoma" w:hAnsi="Tahoma" w:cs="Tahoma"/>
          <w:sz w:val="20"/>
          <w:szCs w:val="20"/>
          <w:u w:val="single"/>
        </w:rPr>
        <w:t>robot</w:t>
      </w:r>
      <w:r w:rsidR="00554F75">
        <w:rPr>
          <w:rStyle w:val="Pogrubienie"/>
          <w:rFonts w:ascii="Tahoma" w:hAnsi="Tahoma" w:cs="Tahoma"/>
          <w:sz w:val="20"/>
          <w:szCs w:val="20"/>
          <w:u w:val="single"/>
        </w:rPr>
        <w:t>ę</w:t>
      </w:r>
      <w:r w:rsidRPr="001A4782">
        <w:rPr>
          <w:rStyle w:val="Pogrubienie"/>
          <w:rFonts w:ascii="Tahoma" w:hAnsi="Tahoma" w:cs="Tahoma"/>
          <w:sz w:val="20"/>
          <w:szCs w:val="20"/>
          <w:u w:val="single"/>
        </w:rPr>
        <w:t xml:space="preserve"> budowlan</w:t>
      </w:r>
      <w:r w:rsidR="00554F75">
        <w:rPr>
          <w:rStyle w:val="Pogrubienie"/>
          <w:rFonts w:ascii="Tahoma" w:hAnsi="Tahoma" w:cs="Tahoma"/>
          <w:sz w:val="20"/>
          <w:szCs w:val="20"/>
          <w:u w:val="single"/>
        </w:rPr>
        <w:t>ą</w:t>
      </w:r>
      <w:r w:rsidRPr="001A4782">
        <w:rPr>
          <w:rFonts w:ascii="Tahoma" w:hAnsi="Tahoma" w:cs="Tahoma"/>
          <w:sz w:val="20"/>
          <w:szCs w:val="20"/>
          <w:u w:val="single"/>
        </w:rPr>
        <w:t xml:space="preserve">, o wartości min. </w:t>
      </w:r>
      <w:r>
        <w:rPr>
          <w:rFonts w:ascii="Tahoma" w:hAnsi="Tahoma" w:cs="Tahoma"/>
          <w:sz w:val="20"/>
          <w:szCs w:val="20"/>
          <w:u w:val="single"/>
        </w:rPr>
        <w:t>1 </w:t>
      </w:r>
      <w:r w:rsidR="00554F75">
        <w:rPr>
          <w:rFonts w:ascii="Tahoma" w:hAnsi="Tahoma" w:cs="Tahoma"/>
          <w:sz w:val="20"/>
          <w:szCs w:val="20"/>
          <w:u w:val="single"/>
        </w:rPr>
        <w:t>7</w:t>
      </w:r>
      <w:r>
        <w:rPr>
          <w:rFonts w:ascii="Tahoma" w:hAnsi="Tahoma" w:cs="Tahoma"/>
          <w:sz w:val="20"/>
          <w:szCs w:val="20"/>
          <w:u w:val="single"/>
        </w:rPr>
        <w:t>00 000</w:t>
      </w:r>
      <w:r w:rsidRPr="001A4782">
        <w:rPr>
          <w:rFonts w:ascii="Tahoma" w:hAnsi="Tahoma" w:cs="Tahoma"/>
          <w:sz w:val="20"/>
          <w:szCs w:val="20"/>
          <w:u w:val="single"/>
        </w:rPr>
        <w:t xml:space="preserve"> PLN </w:t>
      </w:r>
      <w:r w:rsidR="00554F75">
        <w:rPr>
          <w:rFonts w:ascii="Tahoma" w:hAnsi="Tahoma" w:cs="Tahoma"/>
          <w:sz w:val="20"/>
          <w:szCs w:val="20"/>
          <w:u w:val="single"/>
        </w:rPr>
        <w:t>brutt</w:t>
      </w:r>
      <w:r>
        <w:rPr>
          <w:rFonts w:ascii="Tahoma" w:hAnsi="Tahoma" w:cs="Tahoma"/>
          <w:sz w:val="20"/>
          <w:szCs w:val="20"/>
          <w:u w:val="single"/>
        </w:rPr>
        <w:t>o</w:t>
      </w:r>
      <w:r w:rsidRPr="001A4782">
        <w:rPr>
          <w:rFonts w:ascii="Tahoma" w:hAnsi="Tahoma" w:cs="Tahoma"/>
          <w:sz w:val="20"/>
          <w:szCs w:val="20"/>
          <w:u w:val="single"/>
        </w:rPr>
        <w:t xml:space="preserve"> (</w:t>
      </w:r>
      <w:r>
        <w:rPr>
          <w:rFonts w:ascii="Tahoma" w:hAnsi="Tahoma" w:cs="Tahoma"/>
          <w:sz w:val="20"/>
          <w:szCs w:val="20"/>
          <w:u w:val="single"/>
        </w:rPr>
        <w:t xml:space="preserve">jeden milion </w:t>
      </w:r>
      <w:r w:rsidR="00554F75">
        <w:rPr>
          <w:rFonts w:ascii="Tahoma" w:hAnsi="Tahoma" w:cs="Tahoma"/>
          <w:sz w:val="20"/>
          <w:szCs w:val="20"/>
          <w:u w:val="single"/>
        </w:rPr>
        <w:t>siedemset</w:t>
      </w:r>
      <w:r>
        <w:rPr>
          <w:rFonts w:ascii="Tahoma" w:hAnsi="Tahoma" w:cs="Tahoma"/>
          <w:sz w:val="20"/>
          <w:szCs w:val="20"/>
          <w:u w:val="single"/>
        </w:rPr>
        <w:t xml:space="preserve"> tysięcy złotych</w:t>
      </w:r>
      <w:r w:rsidRPr="001A4782">
        <w:rPr>
          <w:rFonts w:ascii="Tahoma" w:hAnsi="Tahoma" w:cs="Tahoma"/>
          <w:sz w:val="20"/>
          <w:szCs w:val="20"/>
          <w:u w:val="single"/>
        </w:rPr>
        <w:t>)</w:t>
      </w:r>
      <w:r w:rsidRPr="00863659">
        <w:rPr>
          <w:rFonts w:ascii="Tahoma" w:hAnsi="Tahoma" w:cs="Tahoma"/>
          <w:sz w:val="20"/>
          <w:szCs w:val="20"/>
        </w:rPr>
        <w:t>, odpowiadając</w:t>
      </w:r>
      <w:r w:rsidR="00554F75">
        <w:rPr>
          <w:rFonts w:ascii="Tahoma" w:hAnsi="Tahoma" w:cs="Tahoma"/>
          <w:sz w:val="20"/>
          <w:szCs w:val="20"/>
        </w:rPr>
        <w:t>ą</w:t>
      </w:r>
      <w:r w:rsidRPr="00863659">
        <w:rPr>
          <w:rFonts w:ascii="Tahoma" w:hAnsi="Tahoma" w:cs="Tahoma"/>
          <w:sz w:val="20"/>
          <w:szCs w:val="20"/>
        </w:rPr>
        <w:t xml:space="preserve"> swoim rodzajem przedmiotowi zamówienia tj</w:t>
      </w:r>
      <w:r w:rsidRPr="008760DD">
        <w:rPr>
          <w:rFonts w:ascii="Tahoma" w:hAnsi="Tahoma" w:cs="Tahoma"/>
          <w:sz w:val="20"/>
          <w:szCs w:val="20"/>
        </w:rPr>
        <w:t xml:space="preserve">. budowa, przebudowa drogi klasy nie niższej niż Z. </w:t>
      </w:r>
    </w:p>
    <w:p w:rsidR="00A912BF" w:rsidRDefault="00A912BF" w:rsidP="00A912BF">
      <w:pPr>
        <w:tabs>
          <w:tab w:val="left" w:pos="1080"/>
        </w:tabs>
        <w:autoSpaceDE w:val="0"/>
        <w:autoSpaceDN w:val="0"/>
        <w:adjustRightInd w:val="0"/>
        <w:spacing w:line="360" w:lineRule="auto"/>
        <w:ind w:left="567"/>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do </w:t>
      </w:r>
      <w:proofErr w:type="spellStart"/>
      <w:r w:rsidRPr="008A6717">
        <w:rPr>
          <w:rFonts w:ascii="Arial" w:hAnsi="Arial" w:cs="Arial"/>
          <w:noProof w:val="0"/>
          <w:sz w:val="20"/>
          <w:szCs w:val="20"/>
          <w:lang w:val="pl-PL"/>
        </w:rPr>
        <w:t>siwz</w:t>
      </w:r>
      <w:proofErr w:type="spellEnd"/>
      <w:r w:rsidRPr="008A6717">
        <w:rPr>
          <w:rFonts w:ascii="Arial" w:hAnsi="Arial" w:cs="Arial"/>
          <w:noProof w:val="0"/>
          <w:sz w:val="20"/>
          <w:szCs w:val="20"/>
          <w:lang w:val="pl-PL"/>
        </w:rPr>
        <w:t>).</w:t>
      </w:r>
    </w:p>
    <w:p w:rsidR="00554F75" w:rsidRPr="00554F75"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554F75">
        <w:rPr>
          <w:rFonts w:ascii="Tahoma" w:hAnsi="Tahoma" w:cs="Tahoma"/>
          <w:sz w:val="20"/>
          <w:szCs w:val="20"/>
        </w:rPr>
        <w:t>Przez wartość 1 roboty budowlanej Zamawiający rozumie łączną wartość wykonywanych robót w ramach 1 umowy (1 zadania inwestycyjnego).</w:t>
      </w:r>
    </w:p>
    <w:p w:rsidR="00A912BF" w:rsidRPr="002B4742" w:rsidRDefault="00A912BF" w:rsidP="00A912BF">
      <w:pPr>
        <w:pStyle w:val="Tekstpodstawowywcity21"/>
        <w:spacing w:line="360" w:lineRule="auto"/>
        <w:ind w:left="567" w:firstLine="0"/>
        <w:jc w:val="both"/>
        <w:rPr>
          <w:noProof w:val="0"/>
          <w:sz w:val="20"/>
          <w:szCs w:val="20"/>
          <w:lang w:val="pl-PL"/>
        </w:rPr>
      </w:pPr>
      <w:r>
        <w:rPr>
          <w:noProof w:val="0"/>
          <w:color w:val="000000"/>
          <w:sz w:val="20"/>
          <w:szCs w:val="20"/>
          <w:lang w:val="pl-PL"/>
        </w:rPr>
        <w:t>W przypadku 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E25BEB" w:rsidRDefault="00A912BF" w:rsidP="009007E6">
      <w:pPr>
        <w:tabs>
          <w:tab w:val="left" w:pos="1134"/>
        </w:tabs>
        <w:autoSpaceDE w:val="0"/>
        <w:autoSpaceDN w:val="0"/>
        <w:adjustRightInd w:val="0"/>
        <w:spacing w:line="360" w:lineRule="auto"/>
        <w:ind w:left="1134" w:hanging="567"/>
        <w:jc w:val="both"/>
        <w:rPr>
          <w:rFonts w:ascii="Tahoma" w:hAnsi="Tahoma" w:cs="Tahoma"/>
          <w:sz w:val="20"/>
          <w:szCs w:val="20"/>
        </w:rPr>
      </w:pPr>
      <w:r>
        <w:rPr>
          <w:rFonts w:ascii="Tahoma" w:hAnsi="Tahoma" w:cs="Tahoma"/>
          <w:sz w:val="20"/>
          <w:szCs w:val="20"/>
        </w:rPr>
        <w:t>b)</w:t>
      </w:r>
      <w:r w:rsidR="009007E6">
        <w:rPr>
          <w:rFonts w:ascii="Tahoma" w:hAnsi="Tahoma" w:cs="Tahoma"/>
          <w:sz w:val="20"/>
          <w:szCs w:val="20"/>
        </w:rPr>
        <w:t xml:space="preserve"> </w:t>
      </w:r>
      <w:r w:rsidRPr="00E25BEB">
        <w:rPr>
          <w:rFonts w:ascii="Tahoma" w:hAnsi="Tahoma" w:cs="Tahoma"/>
          <w:sz w:val="20"/>
          <w:szCs w:val="20"/>
        </w:rPr>
        <w:t xml:space="preserve">dysponuje lub będzie dysponował </w:t>
      </w:r>
      <w:r w:rsidRPr="001A4782">
        <w:rPr>
          <w:rStyle w:val="Pogrubienie"/>
          <w:rFonts w:ascii="Tahoma" w:hAnsi="Tahoma" w:cs="Tahoma"/>
          <w:sz w:val="20"/>
          <w:szCs w:val="20"/>
          <w:u w:val="single"/>
        </w:rPr>
        <w:t>kierownikiem budowy</w:t>
      </w:r>
      <w:r w:rsidRPr="00E25BEB">
        <w:rPr>
          <w:rFonts w:ascii="Tahoma" w:hAnsi="Tahoma" w:cs="Tahoma"/>
          <w:sz w:val="20"/>
          <w:szCs w:val="20"/>
        </w:rPr>
        <w:t>.</w:t>
      </w:r>
      <w:r>
        <w:rPr>
          <w:rFonts w:ascii="Tahoma" w:hAnsi="Tahoma" w:cs="Tahoma"/>
          <w:sz w:val="20"/>
          <w:szCs w:val="20"/>
        </w:rPr>
        <w:t xml:space="preserve"> </w:t>
      </w:r>
      <w:r w:rsidRPr="00E25BEB">
        <w:rPr>
          <w:rFonts w:ascii="Tahoma" w:hAnsi="Tahoma" w:cs="Tahoma"/>
          <w:sz w:val="20"/>
          <w:szCs w:val="20"/>
        </w:rPr>
        <w:t>Minimalne wymagania w stosunku do ww. osoby:</w:t>
      </w:r>
    </w:p>
    <w:p w:rsidR="00A912BF" w:rsidRPr="008760DD" w:rsidRDefault="009007E6" w:rsidP="00A912BF">
      <w:pPr>
        <w:pStyle w:val="Akapitzlist11"/>
        <w:overflowPunct w:val="0"/>
        <w:spacing w:line="360" w:lineRule="auto"/>
        <w:ind w:left="1080" w:hanging="360"/>
        <w:jc w:val="both"/>
        <w:rPr>
          <w:rFonts w:ascii="Tahoma" w:hAnsi="Tahoma" w:cs="Tahoma"/>
          <w:color w:val="000000"/>
          <w:sz w:val="20"/>
          <w:szCs w:val="20"/>
        </w:rPr>
      </w:pPr>
      <w:r>
        <w:rPr>
          <w:rFonts w:ascii="Tahoma" w:hAnsi="Tahoma" w:cs="Tahoma"/>
          <w:sz w:val="20"/>
          <w:szCs w:val="20"/>
        </w:rPr>
        <w:t>1</w:t>
      </w:r>
      <w:r w:rsidR="00A912BF" w:rsidRPr="008760DD">
        <w:rPr>
          <w:rFonts w:ascii="Tahoma" w:hAnsi="Tahoma" w:cs="Tahoma"/>
          <w:sz w:val="20"/>
          <w:szCs w:val="20"/>
        </w:rPr>
        <w:t xml:space="preserve">) </w:t>
      </w:r>
      <w:r w:rsidR="00A912BF" w:rsidRPr="008760DD">
        <w:rPr>
          <w:rFonts w:ascii="Tahoma" w:hAnsi="Tahoma" w:cs="Tahoma"/>
          <w:sz w:val="20"/>
          <w:szCs w:val="20"/>
        </w:rPr>
        <w:tab/>
        <w:t xml:space="preserve">uprawnienia budowlane do kierowania robotami </w:t>
      </w:r>
      <w:r w:rsidR="00A912BF" w:rsidRPr="008760DD">
        <w:rPr>
          <w:rFonts w:ascii="Tahoma" w:hAnsi="Tahoma" w:cs="Tahoma"/>
          <w:color w:val="000000"/>
          <w:sz w:val="20"/>
          <w:szCs w:val="20"/>
        </w:rPr>
        <w:t xml:space="preserve">w specjalności drogowej bez ograniczeń, </w:t>
      </w:r>
      <w:r w:rsidR="00A912BF" w:rsidRPr="000D7A3B">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2016 r., poz. 290 ze zm.) oraz ustawy o zasadach uznawania kwalifikacji zawodowych nabytych w państwach członkowskich Unii Europejskiej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2016 poz. 65 ze zm.).</w:t>
      </w:r>
      <w:r w:rsidR="00A912BF" w:rsidRPr="008760DD">
        <w:rPr>
          <w:rFonts w:ascii="Tahoma" w:hAnsi="Tahoma" w:cs="Tahoma"/>
          <w:color w:val="000000"/>
          <w:sz w:val="20"/>
          <w:szCs w:val="20"/>
        </w:rPr>
        <w:t>;</w:t>
      </w:r>
    </w:p>
    <w:p w:rsidR="00A912BF" w:rsidRDefault="009007E6" w:rsidP="00A912BF">
      <w:pPr>
        <w:pStyle w:val="Akapitzlist11"/>
        <w:overflowPunct w:val="0"/>
        <w:spacing w:line="360" w:lineRule="auto"/>
        <w:ind w:left="1080" w:hanging="360"/>
        <w:jc w:val="both"/>
        <w:rPr>
          <w:rFonts w:ascii="Tahoma" w:hAnsi="Tahoma" w:cs="Tahoma"/>
          <w:color w:val="000000"/>
          <w:sz w:val="20"/>
          <w:szCs w:val="20"/>
          <w:u w:val="single"/>
        </w:rPr>
      </w:pPr>
      <w:r>
        <w:rPr>
          <w:rFonts w:ascii="Tahoma" w:hAnsi="Tahoma" w:cs="Tahoma"/>
          <w:color w:val="000000"/>
          <w:sz w:val="20"/>
          <w:szCs w:val="20"/>
        </w:rPr>
        <w:t>2</w:t>
      </w:r>
      <w:r w:rsidR="00A912BF" w:rsidRPr="008760DD">
        <w:rPr>
          <w:rFonts w:ascii="Tahoma" w:hAnsi="Tahoma" w:cs="Tahoma"/>
          <w:color w:val="000000"/>
          <w:sz w:val="20"/>
          <w:szCs w:val="20"/>
        </w:rPr>
        <w:t xml:space="preserve">) </w:t>
      </w:r>
      <w:r w:rsidR="00A912BF" w:rsidRPr="008760DD">
        <w:rPr>
          <w:rFonts w:ascii="Tahoma" w:hAnsi="Tahoma" w:cs="Tahoma"/>
          <w:color w:val="000000"/>
          <w:sz w:val="20"/>
          <w:szCs w:val="20"/>
        </w:rPr>
        <w:tab/>
        <w:t xml:space="preserve">co najmniej </w:t>
      </w:r>
      <w:r w:rsidR="00554F75">
        <w:rPr>
          <w:rFonts w:ascii="Tahoma" w:hAnsi="Tahoma" w:cs="Tahoma"/>
          <w:color w:val="000000"/>
          <w:sz w:val="20"/>
          <w:szCs w:val="20"/>
        </w:rPr>
        <w:t>3</w:t>
      </w:r>
      <w:r w:rsidR="00A912BF" w:rsidRPr="008760DD">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4C4CF3">
        <w:rPr>
          <w:rFonts w:ascii="Tahoma" w:hAnsi="Tahoma" w:cs="Tahoma"/>
          <w:sz w:val="20"/>
          <w:szCs w:val="20"/>
          <w:u w:val="single"/>
        </w:rPr>
        <w:t>w tym uczestniczenie w całym procesie inwestycyjnym min. na 1 (jednym) zadaniu</w:t>
      </w:r>
      <w:r w:rsidR="00A912BF" w:rsidRPr="004C4CF3">
        <w:rPr>
          <w:rFonts w:ascii="Tahoma" w:hAnsi="Tahoma" w:cs="Tahoma"/>
          <w:color w:val="000000"/>
          <w:sz w:val="20"/>
          <w:szCs w:val="20"/>
          <w:u w:val="single"/>
        </w:rPr>
        <w:t xml:space="preserve"> w zakresie budowy lub przebudowy drogi klasy </w:t>
      </w:r>
      <w:r w:rsidR="00A912BF" w:rsidRPr="004C4CF3">
        <w:rPr>
          <w:rFonts w:ascii="Tahoma" w:hAnsi="Tahoma" w:cs="Tahoma"/>
          <w:color w:val="000000"/>
          <w:sz w:val="20"/>
          <w:szCs w:val="20"/>
          <w:u w:val="single"/>
        </w:rPr>
        <w:lastRenderedPageBreak/>
        <w:t>nie niższej niż Z.</w:t>
      </w:r>
    </w:p>
    <w:p w:rsidR="008A6717" w:rsidRDefault="008A6717" w:rsidP="008A6717">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w:t>
      </w:r>
      <w:r>
        <w:rPr>
          <w:rFonts w:ascii="Arial" w:hAnsi="Arial" w:cs="Arial"/>
          <w:noProof w:val="0"/>
          <w:sz w:val="20"/>
          <w:szCs w:val="20"/>
          <w:lang w:val="pl-PL"/>
        </w:rPr>
        <w:t>5</w:t>
      </w:r>
      <w:r w:rsidRPr="008A6717">
        <w:rPr>
          <w:rFonts w:ascii="Arial" w:hAnsi="Arial" w:cs="Arial"/>
          <w:noProof w:val="0"/>
          <w:sz w:val="20"/>
          <w:szCs w:val="20"/>
          <w:lang w:val="pl-PL"/>
        </w:rPr>
        <w:t xml:space="preserve"> do </w:t>
      </w:r>
      <w:proofErr w:type="spellStart"/>
      <w:r w:rsidRPr="008A6717">
        <w:rPr>
          <w:rFonts w:ascii="Arial" w:hAnsi="Arial" w:cs="Arial"/>
          <w:noProof w:val="0"/>
          <w:sz w:val="20"/>
          <w:szCs w:val="20"/>
          <w:lang w:val="pl-PL"/>
        </w:rPr>
        <w:t>siwz</w:t>
      </w:r>
      <w:proofErr w:type="spellEnd"/>
      <w:r w:rsidRPr="008A6717">
        <w:rPr>
          <w:rFonts w:ascii="Arial" w:hAnsi="Arial" w:cs="Arial"/>
          <w:noProof w:val="0"/>
          <w:sz w:val="20"/>
          <w:szCs w:val="20"/>
          <w:lang w:val="pl-PL"/>
        </w:rPr>
        <w:t>).</w:t>
      </w:r>
    </w:p>
    <w:p w:rsidR="00C04291" w:rsidRDefault="00554F75"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7.3.4.</w:t>
      </w:r>
      <w:r w:rsidR="00C04291">
        <w:rPr>
          <w:rFonts w:ascii="Tahoma" w:hAnsi="Tahoma" w:cs="Tahoma"/>
          <w:sz w:val="20"/>
          <w:szCs w:val="20"/>
        </w:rPr>
        <w:t xml:space="preserve"> </w:t>
      </w:r>
      <w:r w:rsidRPr="00554F75">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Default="00C04291"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7.3.5. </w:t>
      </w:r>
      <w:r w:rsidR="00554F75"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Default="00554F75" w:rsidP="00554F7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C04291" w:rsidRDefault="00C04291"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7.3.6.</w:t>
      </w:r>
      <w:r w:rsidR="00554F75" w:rsidRPr="00554F75">
        <w:rPr>
          <w:rFonts w:ascii="Tahoma" w:hAnsi="Tahoma" w:cs="Tahoma"/>
          <w:sz w:val="20"/>
          <w:szCs w:val="20"/>
        </w:rPr>
        <w:t xml:space="preserve"> 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554F75" w:rsidRPr="00554F75" w:rsidRDefault="00C04291" w:rsidP="00554F75">
      <w:pPr>
        <w:pStyle w:val="Akapitzlist11"/>
        <w:overflowPunct w:val="0"/>
        <w:spacing w:line="360" w:lineRule="auto"/>
        <w:ind w:left="0"/>
        <w:jc w:val="both"/>
        <w:rPr>
          <w:rFonts w:ascii="Tahoma" w:hAnsi="Tahoma" w:cs="Tahoma"/>
          <w:color w:val="000000"/>
          <w:sz w:val="20"/>
          <w:szCs w:val="20"/>
          <w:u w:val="single"/>
        </w:rPr>
      </w:pPr>
      <w:r>
        <w:rPr>
          <w:rFonts w:ascii="Tahoma" w:hAnsi="Tahoma" w:cs="Tahoma"/>
          <w:sz w:val="20"/>
          <w:szCs w:val="20"/>
        </w:rPr>
        <w:t>7.3.7.</w:t>
      </w:r>
      <w:r w:rsidR="00554F75" w:rsidRPr="00554F75">
        <w:rPr>
          <w:rFonts w:ascii="Tahoma" w:hAnsi="Tahoma" w:cs="Tahoma"/>
          <w:sz w:val="20"/>
          <w:szCs w:val="20"/>
        </w:rPr>
        <w:t xml:space="preserve"> Wykonawca, który polega na zdolnościach lub sytuacji innych podmiotów musi udowodnić Zamawiającemu, że realizując przedmiot zamówienia, będzie dysponował niezbędnymi zasobami tych podmiotów, w szczególności przedstawiając w oryginale pisemne zobowiązanie tych podmiotów do oddania mu do dyspozycji niezbędnych zasobów na potrzeby realizacji przedmiotu zamówienia. W przypadku, gdy Wykonawca, polega na zasobach innych podmiotów, Zamawiający żąda wykazania, że podmioty te nie podlegają wykluczeniu zgodnie z informacjami wskazanymi w </w:t>
      </w:r>
      <w:r w:rsidR="00554F75" w:rsidRPr="008A6717">
        <w:rPr>
          <w:rFonts w:ascii="Tahoma" w:hAnsi="Tahoma" w:cs="Tahoma"/>
          <w:sz w:val="20"/>
          <w:szCs w:val="20"/>
        </w:rPr>
        <w:t xml:space="preserve">Rozdziale </w:t>
      </w:r>
      <w:r w:rsidR="00E543A1">
        <w:rPr>
          <w:rFonts w:ascii="Tahoma" w:hAnsi="Tahoma" w:cs="Tahoma"/>
          <w:sz w:val="20"/>
          <w:szCs w:val="20"/>
        </w:rPr>
        <w:t>8</w:t>
      </w:r>
      <w:r w:rsidR="00554F75" w:rsidRPr="008A6717">
        <w:rPr>
          <w:rFonts w:ascii="Tahoma" w:hAnsi="Tahoma" w:cs="Tahoma"/>
          <w:sz w:val="20"/>
          <w:szCs w:val="20"/>
        </w:rPr>
        <w:t xml:space="preserve"> </w:t>
      </w:r>
      <w:proofErr w:type="spellStart"/>
      <w:r w:rsidR="008A6717">
        <w:rPr>
          <w:rFonts w:ascii="Tahoma" w:hAnsi="Tahoma" w:cs="Tahoma"/>
          <w:sz w:val="20"/>
          <w:szCs w:val="20"/>
        </w:rPr>
        <w:t>siwz</w:t>
      </w:r>
      <w:proofErr w:type="spellEnd"/>
      <w:r w:rsidR="00554F75" w:rsidRPr="00554F75">
        <w:rPr>
          <w:rFonts w:ascii="Tahoma" w:hAnsi="Tahoma" w:cs="Tahoma"/>
          <w:sz w:val="20"/>
          <w:szCs w:val="20"/>
        </w:rPr>
        <w:t>.</w:t>
      </w:r>
    </w:p>
    <w:p w:rsidR="005A6D24" w:rsidRPr="00CB1DD9"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815B5F" w:rsidRDefault="005A6D24" w:rsidP="00A912BF">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00815B5F" w:rsidRPr="00815B5F">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A6717">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lastRenderedPageBreak/>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18268A" w:rsidP="00851C90">
      <w:pPr>
        <w:autoSpaceDE w:val="0"/>
        <w:autoSpaceDN w:val="0"/>
        <w:adjustRightInd w:val="0"/>
        <w:spacing w:line="360" w:lineRule="auto"/>
        <w:jc w:val="both"/>
        <w:rPr>
          <w:rFonts w:ascii="Century Gothic" w:hAnsi="Century Gothic" w:cs="Century Gothic"/>
          <w:sz w:val="20"/>
          <w:szCs w:val="20"/>
        </w:rPr>
      </w:pPr>
      <w:r w:rsidRPr="0018268A">
        <w:rPr>
          <w:lang w:val="pl-PL"/>
        </w:rPr>
        <w:pict>
          <v:shape id="_x0000_s1033" type="#_x0000_t202" style="position:absolute;left:0;text-align:left;margin-left:-9pt;margin-top:16.1pt;width:486pt;height:27pt;z-index:251649024" fillcolor="#ddd">
            <v:textbox>
              <w:txbxContent>
                <w:p w:rsidR="001D0065" w:rsidRPr="00B13636" w:rsidRDefault="001D0065"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w:t>
      </w:r>
      <w:r w:rsidRPr="00B13636">
        <w:rPr>
          <w:rFonts w:ascii="Tahoma" w:hAnsi="Tahoma" w:cs="Tahoma"/>
          <w:sz w:val="20"/>
          <w:szCs w:val="20"/>
        </w:rPr>
        <w:lastRenderedPageBreak/>
        <w:t>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8.16</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 xml:space="preserve">8.17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8.16</w:t>
      </w:r>
    </w:p>
    <w:p w:rsidR="005A6D24" w:rsidRPr="00D16B50" w:rsidRDefault="005A6D24" w:rsidP="00D16B50">
      <w:pPr>
        <w:pStyle w:val="Akapitzlist"/>
        <w:numPr>
          <w:ilvl w:val="1"/>
          <w:numId w:val="28"/>
        </w:num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18268A" w:rsidP="007B405B">
      <w:pPr>
        <w:autoSpaceDE w:val="0"/>
        <w:autoSpaceDN w:val="0"/>
        <w:adjustRightInd w:val="0"/>
        <w:spacing w:line="360" w:lineRule="auto"/>
        <w:jc w:val="both"/>
        <w:rPr>
          <w:rFonts w:ascii="Tahoma" w:hAnsi="Tahoma" w:cs="Tahoma"/>
          <w:b/>
          <w:bCs/>
          <w:sz w:val="20"/>
          <w:szCs w:val="20"/>
        </w:rPr>
      </w:pPr>
      <w:r w:rsidRPr="0018268A">
        <w:rPr>
          <w:lang w:val="pl-PL"/>
        </w:rPr>
        <w:pict>
          <v:shape id="_x0000_s1034" type="#_x0000_t202" style="position:absolute;left:0;text-align:left;margin-left:-9pt;margin-top:8.45pt;width:460.85pt;height:62.25pt;z-index:251664384;mso-wrap-style:none" fillcolor="#ddd">
            <v:textbox style="mso-fit-shape-to-text:t">
              <w:txbxContent>
                <w:p w:rsidR="001D0065" w:rsidRPr="00102134" w:rsidRDefault="001D0065"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D16B50" w:rsidRDefault="005A6D24" w:rsidP="00D16B50">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Oświadczenie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w:t>
      </w:r>
      <w:r w:rsidRPr="007B405B">
        <w:rPr>
          <w:rFonts w:ascii="Tahoma" w:hAnsi="Tahoma" w:cs="Tahoma"/>
          <w:sz w:val="20"/>
          <w:szCs w:val="20"/>
        </w:rPr>
        <w:lastRenderedPageBreak/>
        <w:t xml:space="preserve">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6B1EEE" w:rsidRPr="006B1EEE">
        <w:rPr>
          <w:rFonts w:ascii="Tahoma" w:hAnsi="Tahoma" w:cs="Tahoma"/>
          <w:sz w:val="20"/>
          <w:szCs w:val="20"/>
        </w:rPr>
        <w:t>, że wykonawca jest ubezpieczony od odpowiedzialności cywilnej w zakresie prowadzonej działalności związanej z przedmiotem zamówienia na sumę gwarancyjną określoną przez zamawiającego.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xml:space="preserve">)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5A6D24" w:rsidRPr="006B1EEE"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celu potwierdzenia braku podstaw wykluczenia wykonawcy z udziału w postępowaniu</w:t>
      </w:r>
      <w:r>
        <w:rPr>
          <w:rFonts w:ascii="Tahoma" w:hAnsi="Tahoma" w:cs="Tahoma"/>
          <w:noProof w:val="0"/>
          <w:sz w:val="20"/>
          <w:szCs w:val="20"/>
          <w:lang w:val="pl-PL"/>
        </w:rPr>
        <w:t xml:space="preserve"> </w:t>
      </w:r>
      <w:r w:rsidRPr="0060610F">
        <w:rPr>
          <w:rFonts w:ascii="Tahoma" w:hAnsi="Tahoma" w:cs="Tahoma"/>
          <w:noProof w:val="0"/>
          <w:sz w:val="20"/>
          <w:szCs w:val="20"/>
          <w:lang w:val="pl-PL"/>
        </w:rPr>
        <w:t xml:space="preserve">zamawiający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lastRenderedPageBreak/>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9.9</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 PZP).</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8D7E86" w:rsidP="008D7E86">
      <w:pPr>
        <w:spacing w:line="360" w:lineRule="auto"/>
        <w:jc w:val="both"/>
        <w:rPr>
          <w:rFonts w:ascii="Tahoma" w:hAnsi="Tahoma" w:cs="Tahoma"/>
          <w:sz w:val="20"/>
          <w:szCs w:val="20"/>
          <w:u w:val="single"/>
        </w:rPr>
      </w:pPr>
      <w:r w:rsidRPr="008D7E86">
        <w:rPr>
          <w:rFonts w:ascii="Tahoma" w:hAnsi="Tahoma" w:cs="Tahoma"/>
          <w:sz w:val="20"/>
          <w:szCs w:val="20"/>
        </w:rPr>
        <w:t xml:space="preserve">9.15.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 i fax (forma preferowana);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p>
    <w:p w:rsidR="005A6D24" w:rsidRDefault="005A6D24">
      <w:pPr>
        <w:pStyle w:val="Tekstpodstawowywcity"/>
        <w:ind w:left="360"/>
        <w:jc w:val="both"/>
        <w:rPr>
          <w:rFonts w:ascii="Tahoma" w:hAnsi="Tahoma" w:cs="Tahoma"/>
          <w:noProof w:val="0"/>
          <w:sz w:val="20"/>
          <w:szCs w:val="20"/>
          <w:lang w:val="pl-PL"/>
        </w:rPr>
      </w:pPr>
    </w:p>
    <w:p w:rsidR="005A6D24" w:rsidRDefault="0018268A" w:rsidP="00DA01D1">
      <w:pPr>
        <w:autoSpaceDE w:val="0"/>
        <w:autoSpaceDN w:val="0"/>
        <w:adjustRightInd w:val="0"/>
        <w:spacing w:line="360" w:lineRule="auto"/>
        <w:jc w:val="both"/>
        <w:rPr>
          <w:rFonts w:ascii="Tahoma" w:hAnsi="Tahoma" w:cs="Tahoma"/>
          <w:sz w:val="20"/>
          <w:szCs w:val="20"/>
        </w:rPr>
      </w:pPr>
      <w:r w:rsidRPr="0018268A">
        <w:rPr>
          <w:lang w:val="pl-PL"/>
        </w:rPr>
        <w:pict>
          <v:shape id="_x0000_s1035" type="#_x0000_t202" style="position:absolute;left:0;text-align:left;margin-left:-9pt;margin-top:13.4pt;width:477pt;height:44.15pt;z-index:251650048" fillcolor="#ddd" strokecolor="silver">
            <v:textbox style="mso-fit-shape-to-text:t">
              <w:txbxContent>
                <w:p w:rsidR="001D0065" w:rsidRPr="004C2A4A" w:rsidRDefault="001D0065"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18268A" w:rsidP="00DA01D1">
      <w:pPr>
        <w:tabs>
          <w:tab w:val="left" w:pos="720"/>
        </w:tabs>
        <w:spacing w:line="360" w:lineRule="auto"/>
        <w:ind w:right="-1"/>
        <w:jc w:val="both"/>
        <w:rPr>
          <w:rFonts w:ascii="Tahoma" w:hAnsi="Tahoma" w:cs="Tahoma"/>
          <w:spacing w:val="4"/>
          <w:sz w:val="20"/>
          <w:szCs w:val="20"/>
        </w:rPr>
      </w:pPr>
      <w:r w:rsidRPr="0018268A">
        <w:rPr>
          <w:lang w:val="pl-PL"/>
        </w:rPr>
        <w:pict>
          <v:shape id="_x0000_s1036" type="#_x0000_t202" style="position:absolute;left:0;text-align:left;margin-left:0;margin-top:0;width:468pt;height:44.15pt;z-index:251652096" fillcolor="#ddd">
            <v:textbox style="mso-fit-shape-to-text:t">
              <w:txbxContent>
                <w:p w:rsidR="001D0065" w:rsidRPr="00E63911" w:rsidRDefault="001D0065"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1D0065">
        <w:rPr>
          <w:rFonts w:ascii="Tahoma" w:hAnsi="Tahoma" w:cs="Tahoma"/>
          <w:b/>
          <w:bCs/>
          <w:sz w:val="20"/>
          <w:szCs w:val="20"/>
        </w:rPr>
        <w:t>05.01.</w:t>
      </w:r>
      <w:r>
        <w:rPr>
          <w:rFonts w:ascii="Tahoma" w:hAnsi="Tahoma" w:cs="Tahoma"/>
          <w:b/>
          <w:bCs/>
          <w:sz w:val="20"/>
          <w:szCs w:val="20"/>
        </w:rPr>
        <w:t>201</w:t>
      </w:r>
      <w:r w:rsidR="001D0065">
        <w:rPr>
          <w:rFonts w:ascii="Tahoma" w:hAnsi="Tahoma" w:cs="Tahoma"/>
          <w:b/>
          <w:bCs/>
          <w:sz w:val="20"/>
          <w:szCs w:val="20"/>
        </w:rPr>
        <w:t>7</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1D0065">
        <w:rPr>
          <w:rFonts w:ascii="Tahoma" w:hAnsi="Tahoma" w:cs="Tahoma"/>
          <w:b/>
          <w:bCs/>
          <w:sz w:val="20"/>
          <w:szCs w:val="20"/>
        </w:rPr>
        <w:t>05.01.2017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5A6D24"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r w:rsidRPr="00DA01D1">
        <w:rPr>
          <w:rFonts w:ascii="Tahoma" w:hAnsi="Tahoma" w:cs="Tahoma"/>
          <w:b/>
          <w:bCs/>
          <w:i/>
          <w:iCs/>
          <w:sz w:val="20"/>
          <w:szCs w:val="20"/>
        </w:rPr>
        <w:t>„</w:t>
      </w:r>
      <w:r w:rsidR="001D0065" w:rsidRPr="00EA502B">
        <w:rPr>
          <w:rFonts w:ascii="Tahoma" w:hAnsi="Tahoma" w:cs="Tahoma"/>
          <w:b/>
          <w:sz w:val="20"/>
          <w:szCs w:val="20"/>
        </w:rPr>
        <w:t>REMONT DP 1533N NA ODCINKU BLANKI-KŁĘBOWO ORAZ DP 1968N</w:t>
      </w:r>
      <w:r w:rsidR="001D0065" w:rsidRPr="00B41556">
        <w:rPr>
          <w:rFonts w:ascii="Tahoma" w:hAnsi="Tahoma" w:cs="Tahoma"/>
          <w:b/>
          <w:bCs/>
          <w:i/>
          <w:iCs/>
          <w:sz w:val="20"/>
          <w:szCs w:val="20"/>
        </w:rPr>
        <w:t xml:space="preserve"> </w:t>
      </w:r>
      <w:r w:rsidRPr="00B41556">
        <w:rPr>
          <w:rFonts w:ascii="Tahoma" w:hAnsi="Tahoma" w:cs="Tahoma"/>
          <w:b/>
          <w:bCs/>
          <w:i/>
          <w:iCs/>
          <w:sz w:val="20"/>
          <w:szCs w:val="20"/>
        </w:rPr>
        <w:t>”</w:t>
      </w:r>
      <w:r w:rsidRPr="00B41556">
        <w:rPr>
          <w:rFonts w:ascii="Tahoma" w:hAnsi="Tahoma" w:cs="Tahoma"/>
          <w:b/>
          <w:bCs/>
          <w:i/>
          <w:iCs/>
          <w:kern w:val="2"/>
          <w:sz w:val="20"/>
          <w:szCs w:val="20"/>
        </w:rPr>
        <w:br/>
      </w: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PŚZ.272.1</w:t>
      </w:r>
      <w:r w:rsidR="001D0065" w:rsidRPr="001D0065">
        <w:rPr>
          <w:rFonts w:ascii="Tahoma" w:hAnsi="Tahoma" w:cs="Tahoma"/>
          <w:b/>
          <w:bCs/>
          <w:iCs/>
          <w:kern w:val="2"/>
          <w:sz w:val="20"/>
          <w:szCs w:val="20"/>
        </w:rPr>
        <w:t>4</w:t>
      </w:r>
      <w:r w:rsidRPr="001D0065">
        <w:rPr>
          <w:rFonts w:ascii="Tahoma" w:hAnsi="Tahoma" w:cs="Tahoma"/>
          <w:b/>
          <w:bCs/>
          <w:iCs/>
          <w:kern w:val="2"/>
          <w:sz w:val="20"/>
          <w:szCs w:val="20"/>
        </w:rPr>
        <w:t>.2016</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1D0065">
        <w:rPr>
          <w:rFonts w:ascii="Tahoma" w:hAnsi="Tahoma" w:cs="Tahoma"/>
          <w:b/>
          <w:bCs/>
          <w:iCs/>
          <w:sz w:val="20"/>
          <w:szCs w:val="20"/>
          <w:u w:val="single"/>
        </w:rPr>
        <w:t>05.01.2017</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18268A" w:rsidP="00DA01D1">
      <w:pPr>
        <w:numPr>
          <w:ilvl w:val="0"/>
          <w:numId w:val="10"/>
        </w:numPr>
        <w:autoSpaceDE w:val="0"/>
        <w:autoSpaceDN w:val="0"/>
        <w:adjustRightInd w:val="0"/>
        <w:spacing w:line="360" w:lineRule="auto"/>
        <w:rPr>
          <w:rFonts w:ascii="Tahoma" w:hAnsi="Tahoma" w:cs="Tahoma"/>
          <w:sz w:val="20"/>
          <w:szCs w:val="20"/>
        </w:rPr>
      </w:pPr>
      <w:r w:rsidRPr="0018268A">
        <w:rPr>
          <w:lang w:val="pl-PL"/>
        </w:rPr>
        <w:lastRenderedPageBreak/>
        <w:pict>
          <v:shape id="_x0000_s1037" type="#_x0000_t202" style="position:absolute;left:0;text-align:left;margin-left:16.7pt;margin-top:111.25pt;width:437.45pt;height:29.05pt;z-index:251651072" fillcolor="#ddd">
            <v:textbox style="mso-next-textbox:#_x0000_s1037">
              <w:txbxContent>
                <w:p w:rsidR="001D0065" w:rsidRPr="004C72EB" w:rsidRDefault="001D0065"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Pr="00BF4C78"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8. Cena opisana w pkt 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5A6D24" w:rsidRPr="00BF4C78" w:rsidRDefault="0018268A" w:rsidP="00BF4C78">
      <w:pPr>
        <w:tabs>
          <w:tab w:val="left" w:pos="-3119"/>
        </w:tabs>
        <w:spacing w:line="360" w:lineRule="auto"/>
        <w:ind w:left="600" w:hanging="600"/>
        <w:jc w:val="both"/>
        <w:rPr>
          <w:rFonts w:ascii="Tahoma" w:hAnsi="Tahoma" w:cs="Tahoma"/>
          <w:b/>
          <w:bCs/>
          <w:color w:val="000000"/>
          <w:sz w:val="20"/>
          <w:szCs w:val="20"/>
        </w:rPr>
      </w:pPr>
      <w:r w:rsidRPr="0018268A">
        <w:rPr>
          <w:lang w:val="pl-PL"/>
        </w:rPr>
        <w:lastRenderedPageBreak/>
        <w:pict>
          <v:shape id="_x0000_s1038" type="#_x0000_t202" style="position:absolute;left:0;text-align:left;margin-left:0;margin-top:16.1pt;width:446.2pt;height:44.15pt;z-index:251653120" fillcolor="#ddd">
            <v:textbox style="mso-fit-shape-to-text:t">
              <w:txbxContent>
                <w:p w:rsidR="001D0065" w:rsidRPr="00D76982" w:rsidRDefault="001D0065"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18268A" w:rsidP="00BF4C78">
      <w:pPr>
        <w:numPr>
          <w:ilvl w:val="0"/>
          <w:numId w:val="12"/>
        </w:numPr>
        <w:autoSpaceDE w:val="0"/>
        <w:autoSpaceDN w:val="0"/>
        <w:adjustRightInd w:val="0"/>
        <w:spacing w:line="360" w:lineRule="auto"/>
        <w:rPr>
          <w:rFonts w:ascii="Tahoma" w:hAnsi="Tahoma" w:cs="Tahoma"/>
          <w:color w:val="000000"/>
          <w:sz w:val="20"/>
          <w:szCs w:val="20"/>
        </w:rPr>
      </w:pPr>
      <w:r w:rsidRPr="0018268A">
        <w:rPr>
          <w:lang w:val="pl-PL"/>
        </w:rPr>
        <w:pict>
          <v:shape id="_x0000_s1039" type="#_x0000_t202" style="position:absolute;left:0;text-align:left;margin-left:-9pt;margin-top:63.4pt;width:459pt;height:26.05pt;z-index:251666432" fillcolor="silver">
            <v:textbox style="mso-fit-shape-to-text:t">
              <w:txbxContent>
                <w:p w:rsidR="001D0065" w:rsidRPr="009A1A9D" w:rsidRDefault="001D0065"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Pr="009C2EF0">
        <w:rPr>
          <w:rFonts w:ascii="Tahoma" w:hAnsi="Tahoma" w:cs="Tahoma"/>
          <w:b/>
          <w:bCs/>
          <w:noProof w:val="0"/>
          <w:sz w:val="20"/>
          <w:szCs w:val="20"/>
          <w:lang w:val="pl-PL"/>
        </w:rPr>
        <w:t>2</w:t>
      </w:r>
      <w:r w:rsidR="001D0065">
        <w:rPr>
          <w:rFonts w:ascii="Tahoma" w:hAnsi="Tahoma" w:cs="Tahoma"/>
          <w:b/>
          <w:bCs/>
          <w:noProof w:val="0"/>
          <w:sz w:val="20"/>
          <w:szCs w:val="20"/>
          <w:lang w:val="pl-PL"/>
        </w:rPr>
        <w:t>0</w:t>
      </w:r>
      <w:r w:rsidRPr="009C2EF0">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dwadzieścia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jeżeli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sidRPr="00ED6F86">
        <w:rPr>
          <w:rFonts w:ascii="Tahoma" w:hAnsi="Tahoma" w:cs="Tahoma"/>
          <w:noProof w:val="0"/>
          <w:sz w:val="20"/>
          <w:szCs w:val="20"/>
          <w:lang w:val="pl-PL"/>
        </w:rPr>
        <w:lastRenderedPageBreak/>
        <w:t>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127F8"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1D0065">
        <w:rPr>
          <w:rFonts w:ascii="Tahoma" w:hAnsi="Tahoma" w:cs="Tahoma"/>
          <w:b/>
          <w:bCs/>
          <w:sz w:val="20"/>
          <w:szCs w:val="20"/>
        </w:rPr>
        <w:t>„</w:t>
      </w:r>
      <w:r w:rsidR="001D0065" w:rsidRPr="00EA502B">
        <w:rPr>
          <w:rFonts w:ascii="Tahoma" w:hAnsi="Tahoma" w:cs="Tahoma"/>
          <w:b/>
          <w:sz w:val="20"/>
          <w:szCs w:val="20"/>
        </w:rPr>
        <w:t>REMONT DP 1533N NA ODCINKU BLANKI-KŁĘBOWO ORAZ DP 1968N</w:t>
      </w:r>
      <w:r w:rsidR="001D0065" w:rsidRPr="00E127F8">
        <w:rPr>
          <w:rFonts w:ascii="Tahoma" w:hAnsi="Tahoma" w:cs="Tahoma"/>
          <w:b/>
          <w:bCs/>
          <w:sz w:val="20"/>
          <w:szCs w:val="20"/>
        </w:rPr>
        <w:t xml:space="preserve"> </w:t>
      </w:r>
      <w:r w:rsidRPr="00E127F8">
        <w:rPr>
          <w:rFonts w:ascii="Tahoma" w:hAnsi="Tahoma" w:cs="Tahoma"/>
          <w:b/>
          <w:bCs/>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w:t>
      </w:r>
      <w:r w:rsidR="001D0065">
        <w:rPr>
          <w:rFonts w:ascii="Tahoma" w:hAnsi="Tahoma" w:cs="Tahoma"/>
          <w:noProof w:val="0"/>
          <w:sz w:val="20"/>
          <w:szCs w:val="20"/>
          <w:lang w:val="pl-PL"/>
        </w:rPr>
        <w:t>4</w:t>
      </w:r>
      <w:r>
        <w:rPr>
          <w:rFonts w:ascii="Tahoma" w:hAnsi="Tahoma" w:cs="Tahoma"/>
          <w:noProof w:val="0"/>
          <w:sz w:val="20"/>
          <w:szCs w:val="20"/>
          <w:lang w:val="pl-PL"/>
        </w:rPr>
        <w:t>.2016</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6</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18268A" w:rsidP="00ED6F86">
      <w:pPr>
        <w:autoSpaceDE w:val="0"/>
        <w:autoSpaceDN w:val="0"/>
        <w:adjustRightInd w:val="0"/>
        <w:rPr>
          <w:rFonts w:ascii="Arial" w:hAnsi="Arial" w:cs="Arial"/>
          <w:noProof w:val="0"/>
          <w:sz w:val="20"/>
          <w:szCs w:val="20"/>
          <w:lang w:val="pl-PL"/>
        </w:rPr>
      </w:pPr>
      <w:r w:rsidRPr="0018268A">
        <w:rPr>
          <w:lang w:val="pl-PL"/>
        </w:rPr>
        <w:pict>
          <v:shape id="_x0000_s1040" type="#_x0000_t202" style="position:absolute;margin-left:0;margin-top:8.8pt;width:442.5pt;height:26.05pt;z-index:251654144;mso-wrap-style:none" fillcolor="#ddd">
            <v:textbox style="mso-fit-shape-to-text:t">
              <w:txbxContent>
                <w:p w:rsidR="001D0065" w:rsidRPr="008C63BF" w:rsidRDefault="001D0065"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815B5F"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lastRenderedPageBreak/>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Pr="00653539"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Wykonawcy, składając oferty dodatkowe, nie mogą zaoferować cen wyższych niż zaoferowane w złożonych ofertach.</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18268A" w:rsidP="00CE1541">
      <w:pPr>
        <w:autoSpaceDE w:val="0"/>
        <w:autoSpaceDN w:val="0"/>
        <w:adjustRightInd w:val="0"/>
        <w:spacing w:line="360" w:lineRule="auto"/>
        <w:jc w:val="both"/>
        <w:rPr>
          <w:rFonts w:ascii="Tahoma" w:hAnsi="Tahoma" w:cs="Tahoma"/>
          <w:sz w:val="20"/>
          <w:szCs w:val="20"/>
        </w:rPr>
      </w:pPr>
      <w:r w:rsidRPr="0018268A">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1D0065" w:rsidRPr="00C20AE4" w:rsidRDefault="001D0065"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18.</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xml:space="preserve">. Zamawiający zawrze umowę w sprawie zamówienia publicznego, z zastrzeżeniem art. 183 ustawy Pzp, w terminie nie krótszym niż 5 dni od dnia przesłania zawiadomienia o wyborze najkorzystniejszej </w:t>
      </w:r>
      <w:r w:rsidRPr="00EC19C0">
        <w:rPr>
          <w:rFonts w:ascii="Tahoma" w:hAnsi="Tahoma" w:cs="Tahoma"/>
          <w:sz w:val="20"/>
          <w:szCs w:val="20"/>
        </w:rPr>
        <w:lastRenderedPageBreak/>
        <w:t>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 xml:space="preserve">7. Wykonawca, najpóźniej w dniu przekazania terenu budowy, zobowiązany jest do przedłożenia Zamawiającemu „Wykazu osób zatrudnionych na umowę o pracę”, o którym mowa w Rozdziale </w:t>
      </w:r>
      <w:r w:rsidR="00A04B8A">
        <w:rPr>
          <w:rFonts w:ascii="Tahoma" w:hAnsi="Tahoma" w:cs="Tahoma"/>
          <w:sz w:val="20"/>
          <w:szCs w:val="20"/>
        </w:rPr>
        <w:t xml:space="preserve">21 </w:t>
      </w:r>
      <w:r w:rsidRPr="00EC19C0">
        <w:rPr>
          <w:rFonts w:ascii="Tahoma" w:hAnsi="Tahoma" w:cs="Tahoma"/>
          <w:sz w:val="20"/>
          <w:szCs w:val="20"/>
        </w:rPr>
        <w:t>SIWZ.</w:t>
      </w:r>
    </w:p>
    <w:p w:rsidR="00FC53A5" w:rsidRPr="00FC53A5" w:rsidRDefault="00FC53A5" w:rsidP="00FC53A5">
      <w:pPr>
        <w:autoSpaceDE w:val="0"/>
        <w:autoSpaceDN w:val="0"/>
        <w:adjustRightInd w:val="0"/>
        <w:spacing w:line="360" w:lineRule="auto"/>
        <w:jc w:val="both"/>
        <w:rPr>
          <w:rFonts w:ascii="Tahoma" w:hAnsi="Tahoma" w:cs="Tahoma"/>
          <w:sz w:val="20"/>
          <w:szCs w:val="20"/>
        </w:rPr>
      </w:pPr>
      <w:r w:rsidRPr="00FC53A5">
        <w:rPr>
          <w:rFonts w:ascii="Tahoma" w:hAnsi="Tahoma" w:cs="Tahoma"/>
          <w:sz w:val="20"/>
          <w:szCs w:val="20"/>
        </w:rPr>
        <w:t xml:space="preserve">18.8. </w:t>
      </w:r>
      <w:r w:rsidRPr="00EC19C0">
        <w:rPr>
          <w:rFonts w:ascii="Tahoma" w:hAnsi="Tahoma" w:cs="Tahoma"/>
          <w:sz w:val="20"/>
          <w:szCs w:val="20"/>
        </w:rPr>
        <w:t xml:space="preserve">Wykonawca, najpóźniej w dniu </w:t>
      </w:r>
      <w:r>
        <w:rPr>
          <w:rFonts w:ascii="Tahoma" w:hAnsi="Tahoma" w:cs="Tahoma"/>
          <w:sz w:val="20"/>
          <w:szCs w:val="20"/>
        </w:rPr>
        <w:t>podpisania umowy</w:t>
      </w:r>
      <w:r w:rsidRPr="00EC19C0">
        <w:rPr>
          <w:rFonts w:ascii="Tahoma" w:hAnsi="Tahoma" w:cs="Tahoma"/>
          <w:sz w:val="20"/>
          <w:szCs w:val="20"/>
        </w:rPr>
        <w:t>, zobowiązany jest do przedłożenia Zamawiającemu</w:t>
      </w:r>
      <w:r w:rsidRPr="00FC53A5">
        <w:rPr>
          <w:rFonts w:ascii="Tahoma" w:hAnsi="Tahoma" w:cs="Tahoma"/>
          <w:sz w:val="20"/>
          <w:szCs w:val="20"/>
        </w:rPr>
        <w:t xml:space="preserve"> </w:t>
      </w:r>
      <w:r>
        <w:rPr>
          <w:rFonts w:ascii="Tahoma" w:hAnsi="Tahoma" w:cs="Tahoma"/>
          <w:sz w:val="20"/>
          <w:szCs w:val="20"/>
        </w:rPr>
        <w:t>z</w:t>
      </w:r>
      <w:proofErr w:type="spellStart"/>
      <w:r w:rsidRPr="00FC53A5">
        <w:rPr>
          <w:rFonts w:ascii="Tahoma" w:hAnsi="Tahoma" w:cs="Tahoma"/>
          <w:noProof w:val="0"/>
          <w:sz w:val="20"/>
          <w:szCs w:val="20"/>
          <w:lang w:val="pl-PL"/>
        </w:rPr>
        <w:t>abezpieczeni</w:t>
      </w:r>
      <w:r>
        <w:rPr>
          <w:rFonts w:ascii="Tahoma" w:hAnsi="Tahoma" w:cs="Tahoma"/>
          <w:noProof w:val="0"/>
          <w:sz w:val="20"/>
          <w:szCs w:val="20"/>
          <w:lang w:val="pl-PL"/>
        </w:rPr>
        <w:t>a</w:t>
      </w:r>
      <w:proofErr w:type="spellEnd"/>
      <w:r w:rsidRPr="00FC53A5">
        <w:rPr>
          <w:rFonts w:ascii="Tahoma" w:hAnsi="Tahoma" w:cs="Tahoma"/>
          <w:noProof w:val="0"/>
          <w:sz w:val="20"/>
          <w:szCs w:val="20"/>
          <w:lang w:val="pl-PL"/>
        </w:rPr>
        <w:t xml:space="preserve"> należytego wykonania umowy w wysokości </w:t>
      </w:r>
      <w:r w:rsidRPr="00A2427E">
        <w:rPr>
          <w:rFonts w:ascii="Tahoma" w:hAnsi="Tahoma" w:cs="Tahoma"/>
          <w:b/>
          <w:noProof w:val="0"/>
          <w:sz w:val="20"/>
          <w:szCs w:val="20"/>
          <w:lang w:val="pl-PL"/>
        </w:rPr>
        <w:t>5</w:t>
      </w:r>
      <w:r w:rsidRPr="00FC53A5">
        <w:rPr>
          <w:rFonts w:ascii="Tahoma" w:hAnsi="Tahoma" w:cs="Tahoma"/>
          <w:b/>
          <w:bCs/>
          <w:noProof w:val="0"/>
          <w:sz w:val="20"/>
          <w:szCs w:val="20"/>
          <w:lang w:val="pl-PL"/>
        </w:rPr>
        <w:t xml:space="preserve">% </w:t>
      </w:r>
      <w:r w:rsidRPr="00FC53A5">
        <w:rPr>
          <w:rFonts w:ascii="Tahoma" w:hAnsi="Tahoma" w:cs="Tahoma"/>
          <w:noProof w:val="0"/>
          <w:sz w:val="20"/>
          <w:szCs w:val="20"/>
          <w:lang w:val="pl-PL"/>
        </w:rPr>
        <w:t>zaoferowanej ceny brutto – zgodnie z art. 150 ust. 2 ustawy;</w:t>
      </w:r>
    </w:p>
    <w:p w:rsidR="00FC53A5" w:rsidRPr="00FC53A5" w:rsidRDefault="00A2427E"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18.8.1.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A2427E" w:rsidRDefault="00FC53A5" w:rsidP="00A2427E">
      <w:pPr>
        <w:pStyle w:val="Akapitzlist"/>
        <w:numPr>
          <w:ilvl w:val="2"/>
          <w:numId w:val="25"/>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Zamawiający nie wyraża zgody na wniesienie zabezpieczenia należytego wykonania umowy w formach przewidzianych w art. 148 ust. 2 ustawy.</w:t>
      </w:r>
    </w:p>
    <w:p w:rsidR="00A2427E" w:rsidRDefault="00FC53A5" w:rsidP="00A2427E">
      <w:pPr>
        <w:pStyle w:val="Akapitzlist"/>
        <w:numPr>
          <w:ilvl w:val="2"/>
          <w:numId w:val="25"/>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 xml:space="preserve">Zabezpieczenie wnoszone w pieniądzu Wykonawca wpłaca przelewem na </w:t>
      </w:r>
      <w:r w:rsidRPr="00A2427E">
        <w:rPr>
          <w:rFonts w:ascii="Tahoma" w:hAnsi="Tahoma" w:cs="Tahoma"/>
          <w:b/>
          <w:bCs/>
          <w:noProof w:val="0"/>
          <w:sz w:val="20"/>
          <w:szCs w:val="20"/>
          <w:lang w:val="pl-PL"/>
        </w:rPr>
        <w:t xml:space="preserve">konto Zamawiającego </w:t>
      </w:r>
      <w:r w:rsidRPr="00A2427E">
        <w:rPr>
          <w:rFonts w:ascii="Tahoma" w:hAnsi="Tahoma" w:cs="Tahoma"/>
          <w:noProof w:val="0"/>
          <w:sz w:val="20"/>
          <w:szCs w:val="20"/>
          <w:lang w:val="pl-PL"/>
        </w:rPr>
        <w:t>Nr 64 2030 0045 1110 0000 0237 5550.</w:t>
      </w:r>
    </w:p>
    <w:p w:rsidR="00A2427E" w:rsidRDefault="00FC53A5" w:rsidP="00A2427E">
      <w:pPr>
        <w:pStyle w:val="Akapitzlist"/>
        <w:numPr>
          <w:ilvl w:val="2"/>
          <w:numId w:val="25"/>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W przypadku wniesienia wadium w pieniądzu Wykonawca może wyrazić zgodę na zaliczenie kwoty wadium na poczet zabezpieczenia.</w:t>
      </w:r>
    </w:p>
    <w:p w:rsidR="00A2427E" w:rsidRDefault="00FC53A5" w:rsidP="00A2427E">
      <w:pPr>
        <w:pStyle w:val="Akapitzlist"/>
        <w:numPr>
          <w:ilvl w:val="2"/>
          <w:numId w:val="25"/>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A2427E" w:rsidRPr="00A2427E" w:rsidRDefault="00FC53A5" w:rsidP="00A2427E">
      <w:pPr>
        <w:pStyle w:val="Akapitzlist"/>
        <w:numPr>
          <w:ilvl w:val="2"/>
          <w:numId w:val="25"/>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lastRenderedPageBreak/>
        <w:t xml:space="preserve">Kwota pozostawiona na zabezpieczenie roszczeń z tytułu rękojmi za wady w wysokości 30% kwoty wniesionego zabezpieczenia zostanie zwrócona nie później niż w 15 dniu po upływie okresu rękojmi za wady. </w:t>
      </w:r>
    </w:p>
    <w:p w:rsidR="00FC53A5" w:rsidRPr="00A2427E" w:rsidRDefault="00FC53A5" w:rsidP="00A2427E">
      <w:pPr>
        <w:pStyle w:val="Akapitzlist"/>
        <w:numPr>
          <w:ilvl w:val="2"/>
          <w:numId w:val="25"/>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 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t>
      </w:r>
      <w:r w:rsidRPr="00BC695C">
        <w:rPr>
          <w:rFonts w:ascii="Tahoma" w:hAnsi="Tahoma" w:cs="Tahoma"/>
          <w:sz w:val="20"/>
          <w:szCs w:val="20"/>
        </w:rPr>
        <w:lastRenderedPageBreak/>
        <w:t>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1D0065" w:rsidP="001D0065">
      <w:pPr>
        <w:numPr>
          <w:ilvl w:val="0"/>
          <w:numId w:val="23"/>
        </w:numPr>
        <w:suppressAutoHyphens/>
        <w:spacing w:line="360" w:lineRule="auto"/>
        <w:ind w:left="720" w:hanging="363"/>
        <w:jc w:val="both"/>
        <w:rPr>
          <w:rFonts w:ascii="Tahoma" w:hAnsi="Tahoma" w:cs="Tahoma"/>
          <w:sz w:val="20"/>
          <w:szCs w:val="20"/>
        </w:rPr>
      </w:pPr>
      <w:r w:rsidRPr="00BC695C">
        <w:rPr>
          <w:rFonts w:ascii="Tahoma" w:hAnsi="Tahoma" w:cs="Tahoma"/>
          <w:sz w:val="20"/>
          <w:szCs w:val="20"/>
        </w:rPr>
        <w:t xml:space="preserve">Zmiany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18268A" w:rsidP="00BF4C78">
      <w:pPr>
        <w:autoSpaceDE w:val="0"/>
        <w:autoSpaceDN w:val="0"/>
        <w:adjustRightInd w:val="0"/>
        <w:spacing w:line="360" w:lineRule="auto"/>
        <w:jc w:val="both"/>
        <w:rPr>
          <w:rFonts w:ascii="Tahoma" w:hAnsi="Tahoma" w:cs="Tahoma"/>
          <w:i/>
          <w:iCs/>
          <w:sz w:val="20"/>
          <w:szCs w:val="20"/>
        </w:rPr>
      </w:pPr>
      <w:r w:rsidRPr="0018268A">
        <w:rPr>
          <w:lang w:val="pl-PL"/>
        </w:rPr>
        <w:pict>
          <v:shape id="_x0000_s1043" type="#_x0000_t202" style="position:absolute;left:0;text-align:left;margin-left:0;margin-top:17.7pt;width:461.2pt;height:44.15pt;z-index:251656192" fillcolor="#ddd">
            <v:textbox style="mso-fit-shape-to-text:t">
              <w:txbxContent>
                <w:p w:rsidR="001D0065" w:rsidRPr="005C1CD8" w:rsidRDefault="001D0065"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20.7. Wykonawca lub uczestnik konkursu może w terminie przewidzianym do wniesienia odwołania poinformować Zamawiającego o niezgodnej z przepisami ustawy czynności podjętej przez niego lub </w:t>
      </w:r>
      <w:r w:rsidRPr="00BF4C78">
        <w:rPr>
          <w:rFonts w:ascii="Tahoma" w:hAnsi="Tahoma" w:cs="Tahoma"/>
          <w:sz w:val="20"/>
          <w:szCs w:val="20"/>
        </w:rPr>
        <w:lastRenderedPageBreak/>
        <w:t>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C04291" w:rsidRPr="00C04291" w:rsidRDefault="0018268A"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lang w:val="pl-PL"/>
        </w:rPr>
        <w:lastRenderedPageBreak/>
        <w:pict>
          <v:shape id="_x0000_s1048" type="#_x0000_t202" style="position:absolute;left:0;text-align:left;margin-left:2.7pt;margin-top:24.85pt;width:477pt;height:26.35pt;z-index:251668480" fillcolor="#ddd">
            <v:textbox>
              <w:txbxContent>
                <w:p w:rsidR="001D0065" w:rsidRPr="00C04291" w:rsidRDefault="001D0065" w:rsidP="00C04291">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21.</w:t>
                  </w:r>
                  <w:r w:rsidRPr="00C04291">
                    <w:rPr>
                      <w:rFonts w:ascii="Tahoma" w:hAnsi="Tahoma" w:cs="Tahoma"/>
                      <w:sz w:val="20"/>
                      <w:szCs w:val="20"/>
                    </w:rPr>
                    <w:t xml:space="preserve"> </w:t>
                  </w:r>
                  <w:r w:rsidRPr="00C04291">
                    <w:rPr>
                      <w:rFonts w:ascii="Tahoma" w:hAnsi="Tahoma" w:cs="Tahoma"/>
                      <w:b/>
                      <w:sz w:val="20"/>
                      <w:szCs w:val="20"/>
                    </w:rPr>
                    <w:t>WYMAGANIA OKREŚLONE W ART. 29 UST 3A USTAWY PZP 1</w:t>
                  </w:r>
                </w:p>
              </w:txbxContent>
            </v:textbox>
            <w10:wrap type="square"/>
          </v:shape>
        </w:pict>
      </w:r>
    </w:p>
    <w:p w:rsidR="00C04291" w:rsidRDefault="00C04291" w:rsidP="00BF4C78">
      <w:pPr>
        <w:autoSpaceDE w:val="0"/>
        <w:autoSpaceDN w:val="0"/>
        <w:adjustRightInd w:val="0"/>
        <w:spacing w:line="360" w:lineRule="auto"/>
        <w:jc w:val="both"/>
        <w:rPr>
          <w:rFonts w:ascii="Tahoma" w:hAnsi="Tahoma" w:cs="Tahoma"/>
          <w:sz w:val="20"/>
          <w:szCs w:val="20"/>
        </w:rPr>
      </w:pPr>
    </w:p>
    <w:p w:rsidR="00C04291" w:rsidRDefault="00C04291"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21.1. </w:t>
      </w:r>
      <w:r w:rsidRPr="00C04291">
        <w:rPr>
          <w:rFonts w:ascii="Tahoma" w:hAnsi="Tahoma" w:cs="Tahoma"/>
          <w:sz w:val="20"/>
          <w:szCs w:val="20"/>
        </w:rPr>
        <w:t xml:space="preserve">Zgodnie z art. 29 ust. 3a ustawy Zamawiający określa, iż czynności bezpośrednio związane z realizacją przedmiotu zamówienia na terenie budowy (dotyczy Wykonawcy i Podwykonawców), mają być wykonywane przez osoby zatrudnione na umowę o pracę w rozumieniu przepisów ustawy z dnia 26 czerwca 1974 r. – Kodeks pracy. Obowiązek zatrudnienia na umowę o pracę nie dotyczy kierownika budowy oraz kierowników robót oraz inspektorów nadzoru. </w:t>
      </w:r>
    </w:p>
    <w:p w:rsidR="00C04291" w:rsidRDefault="00C04291"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21.</w:t>
      </w:r>
      <w:r w:rsidRPr="00C04291">
        <w:rPr>
          <w:rFonts w:ascii="Tahoma" w:hAnsi="Tahoma" w:cs="Tahoma"/>
          <w:sz w:val="20"/>
          <w:szCs w:val="20"/>
        </w:rPr>
        <w:t>2.</w:t>
      </w:r>
      <w:r>
        <w:rPr>
          <w:rFonts w:ascii="Tahoma" w:hAnsi="Tahoma" w:cs="Tahoma"/>
          <w:sz w:val="20"/>
          <w:szCs w:val="20"/>
        </w:rPr>
        <w:t xml:space="preserve"> </w:t>
      </w:r>
      <w:r w:rsidRPr="00C04291">
        <w:rPr>
          <w:rFonts w:ascii="Tahoma" w:hAnsi="Tahoma" w:cs="Tahoma"/>
          <w:sz w:val="20"/>
          <w:szCs w:val="20"/>
        </w:rPr>
        <w:t>Wykonawca, najpóźniej w dniu przekazania terenu budowy, zobowiązany jest do przedłożenia Zamawiającemu „Wykazu osób zatrudnionych na umowę o pracę”, skierowanych do bezpośredniej realizacji przedmiotu zamówienia. Wykaz, o którym mowa w zdaniu poprzedzającym, powinien zawierać następujące dane: imiona, nazwiska oraz stanowiska pracowników, a także oświadczenie Wykonawcy o tym, iż osoby wymienione w wykazie są zatrudnione na podstawie umowy o pracę</w:t>
      </w:r>
      <w:r w:rsidRPr="00C04291">
        <w:rPr>
          <w:rFonts w:ascii="Tahoma" w:hAnsi="Tahoma" w:cs="Tahoma"/>
          <w:b/>
          <w:sz w:val="20"/>
          <w:szCs w:val="20"/>
        </w:rPr>
        <w:t xml:space="preserve">. Zamawiający nie przekaże Wykonawcy terenu budowy do momentu otrzymania w. w. </w:t>
      </w:r>
      <w:r w:rsidR="00FC4F5C">
        <w:rPr>
          <w:rFonts w:ascii="Tahoma" w:hAnsi="Tahoma" w:cs="Tahoma"/>
          <w:b/>
          <w:sz w:val="20"/>
          <w:szCs w:val="20"/>
        </w:rPr>
        <w:t>w</w:t>
      </w:r>
      <w:r w:rsidRPr="00C04291">
        <w:rPr>
          <w:rFonts w:ascii="Tahoma" w:hAnsi="Tahoma" w:cs="Tahoma"/>
          <w:b/>
          <w:sz w:val="20"/>
          <w:szCs w:val="20"/>
        </w:rPr>
        <w:t>ykazu</w:t>
      </w:r>
      <w:r>
        <w:rPr>
          <w:rFonts w:ascii="Tahoma" w:hAnsi="Tahoma" w:cs="Tahoma"/>
          <w:b/>
          <w:sz w:val="20"/>
          <w:szCs w:val="20"/>
        </w:rPr>
        <w:t xml:space="preserve">, </w:t>
      </w:r>
      <w:r w:rsidRPr="00C04291">
        <w:rPr>
          <w:rFonts w:ascii="Tahoma" w:hAnsi="Tahoma" w:cs="Tahoma"/>
          <w:sz w:val="20"/>
          <w:szCs w:val="20"/>
        </w:rPr>
        <w:t>a wynikłe z tego powodu opóźnienie w realizacji przedmiotu zamówienia, będzie traktowane jako opóźnienie z winy Wykonawcy</w:t>
      </w:r>
      <w:r w:rsidR="00FC4F5C">
        <w:rPr>
          <w:rFonts w:ascii="Tahoma" w:hAnsi="Tahoma" w:cs="Tahoma"/>
          <w:sz w:val="20"/>
          <w:szCs w:val="20"/>
        </w:rPr>
        <w:t>.</w:t>
      </w:r>
      <w:r w:rsidRPr="00C04291">
        <w:rPr>
          <w:rFonts w:ascii="Tahoma" w:hAnsi="Tahoma" w:cs="Tahoma"/>
          <w:sz w:val="20"/>
          <w:szCs w:val="20"/>
        </w:rPr>
        <w:t xml:space="preserve"> Każdorazowa zmiana wykazu osób, nie wymaga aneksu do umowy, w takiej sytuacji Wykonawca przedstawia Zamawiającemu każdorazowo korektę listy osób skierowanych do realizacji zamówienia.</w:t>
      </w:r>
    </w:p>
    <w:p w:rsidR="00C04291" w:rsidRPr="00C04291" w:rsidRDefault="00C04291"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21.</w:t>
      </w:r>
      <w:r w:rsidRPr="00C04291">
        <w:rPr>
          <w:rFonts w:ascii="Tahoma" w:hAnsi="Tahoma" w:cs="Tahoma"/>
          <w:sz w:val="20"/>
          <w:szCs w:val="20"/>
        </w:rPr>
        <w:t>3.</w:t>
      </w:r>
      <w:r>
        <w:rPr>
          <w:rFonts w:ascii="Tahoma" w:hAnsi="Tahoma" w:cs="Tahoma"/>
          <w:sz w:val="20"/>
          <w:szCs w:val="20"/>
        </w:rPr>
        <w:t xml:space="preserve"> </w:t>
      </w:r>
      <w:r w:rsidRPr="00C04291">
        <w:rPr>
          <w:rFonts w:ascii="Tahoma" w:hAnsi="Tahoma" w:cs="Tahoma"/>
          <w:sz w:val="20"/>
          <w:szCs w:val="20"/>
        </w:rPr>
        <w:t>Zamawiający zastrzega sobie prawo przeprowadzenia kontroli na miejscu wykonywania zamówienia w celu zweryfikowania, czy osoby wykonujące czynności przy realizacji przedmiotu zamówienia są osobami wskazanymi przez Wykonawcę w Wykazie, o którym mowa w pkt. 2.</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18268A" w:rsidP="00BF4C78">
      <w:pPr>
        <w:autoSpaceDE w:val="0"/>
        <w:autoSpaceDN w:val="0"/>
        <w:adjustRightInd w:val="0"/>
        <w:spacing w:line="360" w:lineRule="auto"/>
        <w:rPr>
          <w:rFonts w:ascii="Tahoma" w:hAnsi="Tahoma" w:cs="Tahoma"/>
          <w:color w:val="000000"/>
          <w:sz w:val="20"/>
          <w:szCs w:val="20"/>
        </w:rPr>
      </w:pPr>
      <w:r w:rsidRPr="0018268A">
        <w:rPr>
          <w:lang w:val="pl-PL"/>
        </w:rPr>
        <w:pict>
          <v:shape id="_x0000_s1044" type="#_x0000_t202" style="position:absolute;margin-left:0;margin-top:0;width:477pt;height:44.15pt;z-index:251657216" fillcolor="#ddd">
            <v:textbox style="mso-fit-shape-to-text:t">
              <w:txbxContent>
                <w:p w:rsidR="001D0065" w:rsidRPr="003723CB" w:rsidRDefault="001D0065"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C04291">
        <w:rPr>
          <w:rFonts w:ascii="Tahoma" w:hAnsi="Tahoma" w:cs="Tahoma"/>
          <w:color w:val="000000"/>
          <w:sz w:val="20"/>
          <w:szCs w:val="20"/>
        </w:rPr>
        <w:t>2.</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22</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18268A" w:rsidP="00C8528C">
      <w:pPr>
        <w:autoSpaceDE w:val="0"/>
        <w:autoSpaceDN w:val="0"/>
        <w:adjustRightInd w:val="0"/>
        <w:spacing w:line="360" w:lineRule="auto"/>
        <w:rPr>
          <w:rFonts w:ascii="Tahoma" w:hAnsi="Tahoma" w:cs="Tahoma"/>
          <w:color w:val="000000"/>
          <w:sz w:val="20"/>
          <w:szCs w:val="20"/>
        </w:rPr>
      </w:pPr>
      <w:r w:rsidRPr="0018268A">
        <w:rPr>
          <w:lang w:val="pl-PL"/>
        </w:rPr>
        <w:pict>
          <v:shape id="_x0000_s1049" type="#_x0000_t202" style="position:absolute;margin-left:0;margin-top:11.7pt;width:477pt;height:26.05pt;z-index:251669504" fillcolor="#ddd">
            <v:textbox style="mso-next-textbox:#_x0000_s1049;mso-fit-shape-to-text:t">
              <w:txbxContent>
                <w:p w:rsidR="00C8528C" w:rsidRPr="003723CB" w:rsidRDefault="00C8528C"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3</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23.1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Pr>
          <w:rFonts w:ascii="Tahoma" w:hAnsi="Tahoma" w:cs="Tahoma"/>
          <w:sz w:val="20"/>
          <w:szCs w:val="20"/>
        </w:rPr>
        <w:t>3.2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 xml:space="preserve">23.3. </w:t>
      </w:r>
      <w:r w:rsidRPr="00FF5EF4">
        <w:rPr>
          <w:rFonts w:ascii="Tahoma" w:hAnsi="Tahoma" w:cs="Tahoma"/>
          <w:sz w:val="20"/>
          <w:szCs w:val="20"/>
        </w:rPr>
        <w:t>Zamawiający przewiduje możliwości udzielenia zamówień, o których mowa w art. 67 ust. 1 pkt 6 Pzp</w:t>
      </w:r>
      <w:r>
        <w:rPr>
          <w:rFonts w:ascii="Tahoma" w:hAnsi="Tahoma" w:cs="Tahoma"/>
          <w:sz w:val="20"/>
          <w:szCs w:val="20"/>
        </w:rPr>
        <w:t xml:space="preserve"> polegających na powtórzeniu podobnych robót budowlanych</w:t>
      </w:r>
      <w:r w:rsidRPr="00E018AC">
        <w:rPr>
          <w:rFonts w:ascii="Arial" w:hAnsi="Arial" w:cs="Arial"/>
          <w:noProof w:val="0"/>
          <w:sz w:val="20"/>
          <w:szCs w:val="20"/>
          <w:lang w:val="pl-PL"/>
        </w:rPr>
        <w:t xml:space="preserve"> </w:t>
      </w:r>
      <w:r w:rsidRPr="00F96A07">
        <w:rPr>
          <w:rFonts w:ascii="Arial" w:hAnsi="Arial" w:cs="Arial"/>
          <w:noProof w:val="0"/>
          <w:sz w:val="20"/>
          <w:szCs w:val="20"/>
          <w:lang w:val="pl-PL"/>
        </w:rPr>
        <w:t>w wysokości do 30 % zamówienia podstawowego</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23.4.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lastRenderedPageBreak/>
        <w:t xml:space="preserve">23.5.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18268A" w:rsidP="00BF4C78">
      <w:pPr>
        <w:autoSpaceDE w:val="0"/>
        <w:autoSpaceDN w:val="0"/>
        <w:adjustRightInd w:val="0"/>
        <w:spacing w:line="360" w:lineRule="auto"/>
        <w:jc w:val="both"/>
        <w:rPr>
          <w:rFonts w:ascii="Tahoma" w:hAnsi="Tahoma" w:cs="Tahoma"/>
          <w:color w:val="000000"/>
          <w:sz w:val="20"/>
          <w:szCs w:val="20"/>
        </w:rPr>
      </w:pPr>
      <w:r w:rsidRPr="0018268A">
        <w:rPr>
          <w:lang w:val="pl-PL"/>
        </w:rPr>
        <w:pict>
          <v:shape id="_x0000_s1045" type="#_x0000_t202" style="position:absolute;left:0;text-align:left;margin-left:0;margin-top:0;width:477pt;height:44.15pt;z-index:251658240" fillcolor="#ddd">
            <v:textbox style="mso-fit-shape-to-text:t">
              <w:txbxContent>
                <w:p w:rsidR="001D0065" w:rsidRPr="00DB084A" w:rsidRDefault="001D0065"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sidR="00C8528C">
                    <w:rPr>
                      <w:rFonts w:ascii="Tahoma" w:hAnsi="Tahoma" w:cs="Tahoma"/>
                      <w:b/>
                      <w:bCs/>
                      <w:color w:val="000000"/>
                      <w:sz w:val="20"/>
                      <w:szCs w:val="20"/>
                    </w:rPr>
                    <w:t>4</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787F41"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sidR="00466710">
        <w:rPr>
          <w:rFonts w:ascii="Tahoma" w:hAnsi="Tahoma" w:cs="Tahoma"/>
          <w:sz w:val="20"/>
          <w:szCs w:val="20"/>
        </w:rPr>
        <w:t>6</w:t>
      </w:r>
      <w:r w:rsidRPr="00787F41">
        <w:rPr>
          <w:rFonts w:ascii="Tahoma" w:hAnsi="Tahoma" w:cs="Tahoma"/>
          <w:sz w:val="20"/>
          <w:szCs w:val="20"/>
        </w:rPr>
        <w:t xml:space="preserve"> – wzór oświadczenia o przynależności lub braku przynależności do grupy kapitałowej,</w:t>
      </w: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249" w:rsidRDefault="00C20249">
      <w:r>
        <w:separator/>
      </w:r>
    </w:p>
  </w:endnote>
  <w:endnote w:type="continuationSeparator" w:id="0">
    <w:p w:rsidR="00C20249" w:rsidRDefault="00C202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065" w:rsidRDefault="0018268A">
    <w:pPr>
      <w:pStyle w:val="Stopka"/>
      <w:framePr w:wrap="auto" w:vAnchor="text" w:hAnchor="margin" w:xAlign="right" w:y="1"/>
      <w:rPr>
        <w:rStyle w:val="Numerstrony"/>
      </w:rPr>
    </w:pPr>
    <w:r>
      <w:rPr>
        <w:rStyle w:val="Numerstrony"/>
      </w:rPr>
      <w:fldChar w:fldCharType="begin"/>
    </w:r>
    <w:r w:rsidR="001D0065">
      <w:rPr>
        <w:rStyle w:val="Numerstrony"/>
      </w:rPr>
      <w:instrText xml:space="preserve">PAGE  </w:instrText>
    </w:r>
    <w:r>
      <w:rPr>
        <w:rStyle w:val="Numerstrony"/>
      </w:rPr>
      <w:fldChar w:fldCharType="separate"/>
    </w:r>
    <w:r w:rsidR="002B0C59">
      <w:rPr>
        <w:rStyle w:val="Numerstrony"/>
      </w:rPr>
      <w:t>1</w:t>
    </w:r>
    <w:r>
      <w:rPr>
        <w:rStyle w:val="Numerstrony"/>
      </w:rPr>
      <w:fldChar w:fldCharType="end"/>
    </w:r>
  </w:p>
  <w:p w:rsidR="001D0065" w:rsidRDefault="001D0065">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249" w:rsidRDefault="00C20249">
      <w:r>
        <w:separator/>
      </w:r>
    </w:p>
  </w:footnote>
  <w:footnote w:type="continuationSeparator" w:id="0">
    <w:p w:rsidR="00C20249" w:rsidRDefault="00C20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4">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5">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1AB11FF3"/>
    <w:multiLevelType w:val="multilevel"/>
    <w:tmpl w:val="DA127AA4"/>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2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14544EE"/>
    <w:multiLevelType w:val="multilevel"/>
    <w:tmpl w:val="270EC75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5">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6">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num>
  <w:num w:numId="2">
    <w:abstractNumId w:val="32"/>
  </w:num>
  <w:num w:numId="3">
    <w:abstractNumId w:val="24"/>
  </w:num>
  <w:num w:numId="4">
    <w:abstractNumId w:val="35"/>
  </w:num>
  <w:num w:numId="5">
    <w:abstractNumId w:val="22"/>
  </w:num>
  <w:num w:numId="6">
    <w:abstractNumId w:val="25"/>
  </w:num>
  <w:num w:numId="7">
    <w:abstractNumId w:val="46"/>
  </w:num>
  <w:num w:numId="8">
    <w:abstractNumId w:val="30"/>
  </w:num>
  <w:num w:numId="9">
    <w:abstractNumId w:val="42"/>
  </w:num>
  <w:num w:numId="10">
    <w:abstractNumId w:val="34"/>
  </w:num>
  <w:num w:numId="11">
    <w:abstractNumId w:val="36"/>
  </w:num>
  <w:num w:numId="12">
    <w:abstractNumId w:val="40"/>
  </w:num>
  <w:num w:numId="13">
    <w:abstractNumId w:val="39"/>
  </w:num>
  <w:num w:numId="14">
    <w:abstractNumId w:val="21"/>
  </w:num>
  <w:num w:numId="15">
    <w:abstractNumId w:val="43"/>
  </w:num>
  <w:num w:numId="16">
    <w:abstractNumId w:val="38"/>
  </w:num>
  <w:num w:numId="17">
    <w:abstractNumId w:val="47"/>
  </w:num>
  <w:num w:numId="18">
    <w:abstractNumId w:val="33"/>
  </w:num>
  <w:num w:numId="19">
    <w:abstractNumId w:val="41"/>
  </w:num>
  <w:num w:numId="20">
    <w:abstractNumId w:val="45"/>
  </w:num>
  <w:num w:numId="21">
    <w:abstractNumId w:val="44"/>
  </w:num>
  <w:num w:numId="22">
    <w:abstractNumId w:val="27"/>
  </w:num>
  <w:num w:numId="23">
    <w:abstractNumId w:val="19"/>
    <w:lvlOverride w:ilvl="0">
      <w:startOverride w:val="1"/>
    </w:lvlOverride>
  </w:num>
  <w:num w:numId="24">
    <w:abstractNumId w:val="5"/>
  </w:num>
  <w:num w:numId="25">
    <w:abstractNumId w:val="26"/>
  </w:num>
  <w:num w:numId="26">
    <w:abstractNumId w:val="37"/>
  </w:num>
  <w:num w:numId="27">
    <w:abstractNumId w:val="23"/>
  </w:num>
  <w:num w:numId="28">
    <w:abstractNumId w:val="20"/>
  </w:num>
  <w:num w:numId="29">
    <w:abstractNumId w:val="31"/>
  </w:num>
  <w:num w:numId="30">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61B58"/>
    <w:rsid w:val="0006251E"/>
    <w:rsid w:val="00063E37"/>
    <w:rsid w:val="000658EC"/>
    <w:rsid w:val="000665B5"/>
    <w:rsid w:val="00066DA8"/>
    <w:rsid w:val="0007197A"/>
    <w:rsid w:val="00075F17"/>
    <w:rsid w:val="0007779F"/>
    <w:rsid w:val="00080757"/>
    <w:rsid w:val="0008181B"/>
    <w:rsid w:val="00081BBC"/>
    <w:rsid w:val="00086C42"/>
    <w:rsid w:val="00090655"/>
    <w:rsid w:val="00096120"/>
    <w:rsid w:val="000A15DC"/>
    <w:rsid w:val="000A265D"/>
    <w:rsid w:val="000A2D86"/>
    <w:rsid w:val="000A37D3"/>
    <w:rsid w:val="000A3E13"/>
    <w:rsid w:val="000A45C6"/>
    <w:rsid w:val="000A54A9"/>
    <w:rsid w:val="000B10F0"/>
    <w:rsid w:val="000B1376"/>
    <w:rsid w:val="000B3DEC"/>
    <w:rsid w:val="000C5A8A"/>
    <w:rsid w:val="000C5B54"/>
    <w:rsid w:val="000C707D"/>
    <w:rsid w:val="000D23C3"/>
    <w:rsid w:val="000D7A3B"/>
    <w:rsid w:val="000E26C3"/>
    <w:rsid w:val="000E68CB"/>
    <w:rsid w:val="000F6431"/>
    <w:rsid w:val="000F6A99"/>
    <w:rsid w:val="001000C3"/>
    <w:rsid w:val="00101B04"/>
    <w:rsid w:val="00101B1C"/>
    <w:rsid w:val="00102134"/>
    <w:rsid w:val="00103814"/>
    <w:rsid w:val="00104E8A"/>
    <w:rsid w:val="00110211"/>
    <w:rsid w:val="001111C2"/>
    <w:rsid w:val="00114826"/>
    <w:rsid w:val="00120C70"/>
    <w:rsid w:val="00123A70"/>
    <w:rsid w:val="00123E44"/>
    <w:rsid w:val="00126D78"/>
    <w:rsid w:val="0012741E"/>
    <w:rsid w:val="0013152D"/>
    <w:rsid w:val="00131A50"/>
    <w:rsid w:val="00132434"/>
    <w:rsid w:val="001325EA"/>
    <w:rsid w:val="001342FF"/>
    <w:rsid w:val="00134CF0"/>
    <w:rsid w:val="001429CD"/>
    <w:rsid w:val="001448FB"/>
    <w:rsid w:val="00151360"/>
    <w:rsid w:val="00155B96"/>
    <w:rsid w:val="001562EF"/>
    <w:rsid w:val="0015711C"/>
    <w:rsid w:val="001579C8"/>
    <w:rsid w:val="00160001"/>
    <w:rsid w:val="001664D8"/>
    <w:rsid w:val="00171892"/>
    <w:rsid w:val="0018268A"/>
    <w:rsid w:val="00182E68"/>
    <w:rsid w:val="0018362D"/>
    <w:rsid w:val="00184A92"/>
    <w:rsid w:val="00186274"/>
    <w:rsid w:val="001904DB"/>
    <w:rsid w:val="0019793F"/>
    <w:rsid w:val="00197E0F"/>
    <w:rsid w:val="001A4782"/>
    <w:rsid w:val="001B1228"/>
    <w:rsid w:val="001B1D66"/>
    <w:rsid w:val="001B236D"/>
    <w:rsid w:val="001B669B"/>
    <w:rsid w:val="001C1772"/>
    <w:rsid w:val="001C24C4"/>
    <w:rsid w:val="001C574E"/>
    <w:rsid w:val="001C7B6C"/>
    <w:rsid w:val="001D0065"/>
    <w:rsid w:val="001D3A19"/>
    <w:rsid w:val="001D5576"/>
    <w:rsid w:val="001E530F"/>
    <w:rsid w:val="001E5EFC"/>
    <w:rsid w:val="001F0010"/>
    <w:rsid w:val="001F2230"/>
    <w:rsid w:val="001F3EC1"/>
    <w:rsid w:val="001F43C2"/>
    <w:rsid w:val="00200DE3"/>
    <w:rsid w:val="00201C1D"/>
    <w:rsid w:val="002023D4"/>
    <w:rsid w:val="00205D65"/>
    <w:rsid w:val="002073A2"/>
    <w:rsid w:val="00212422"/>
    <w:rsid w:val="00226526"/>
    <w:rsid w:val="002340E2"/>
    <w:rsid w:val="0023435D"/>
    <w:rsid w:val="002450F3"/>
    <w:rsid w:val="002504F9"/>
    <w:rsid w:val="0025155F"/>
    <w:rsid w:val="0025469B"/>
    <w:rsid w:val="002556D0"/>
    <w:rsid w:val="00257BF5"/>
    <w:rsid w:val="00257C6B"/>
    <w:rsid w:val="00261A4F"/>
    <w:rsid w:val="0026424C"/>
    <w:rsid w:val="00265318"/>
    <w:rsid w:val="0027478E"/>
    <w:rsid w:val="00276C75"/>
    <w:rsid w:val="00277566"/>
    <w:rsid w:val="00277631"/>
    <w:rsid w:val="002848C9"/>
    <w:rsid w:val="00292C8D"/>
    <w:rsid w:val="00297C92"/>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377D"/>
    <w:rsid w:val="00323927"/>
    <w:rsid w:val="00323D12"/>
    <w:rsid w:val="00326ED7"/>
    <w:rsid w:val="003271E8"/>
    <w:rsid w:val="00336B40"/>
    <w:rsid w:val="00341274"/>
    <w:rsid w:val="00347A90"/>
    <w:rsid w:val="00350552"/>
    <w:rsid w:val="003510EA"/>
    <w:rsid w:val="00355A69"/>
    <w:rsid w:val="003570A6"/>
    <w:rsid w:val="00360B50"/>
    <w:rsid w:val="00361C3D"/>
    <w:rsid w:val="00366EC2"/>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306B"/>
    <w:rsid w:val="0041485D"/>
    <w:rsid w:val="004217B5"/>
    <w:rsid w:val="00426322"/>
    <w:rsid w:val="004320A1"/>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6710"/>
    <w:rsid w:val="00467EA4"/>
    <w:rsid w:val="00471026"/>
    <w:rsid w:val="004711CB"/>
    <w:rsid w:val="00474BDD"/>
    <w:rsid w:val="0047749B"/>
    <w:rsid w:val="00477D3C"/>
    <w:rsid w:val="004800E6"/>
    <w:rsid w:val="0048457B"/>
    <w:rsid w:val="00495E2A"/>
    <w:rsid w:val="004969D8"/>
    <w:rsid w:val="00497D65"/>
    <w:rsid w:val="004A0720"/>
    <w:rsid w:val="004A0E5F"/>
    <w:rsid w:val="004A51F5"/>
    <w:rsid w:val="004B33C2"/>
    <w:rsid w:val="004C2A4A"/>
    <w:rsid w:val="004C3652"/>
    <w:rsid w:val="004C4CF3"/>
    <w:rsid w:val="004C72EB"/>
    <w:rsid w:val="004D07AB"/>
    <w:rsid w:val="004D20B4"/>
    <w:rsid w:val="004D67D6"/>
    <w:rsid w:val="004E0475"/>
    <w:rsid w:val="004E3DC2"/>
    <w:rsid w:val="004E5201"/>
    <w:rsid w:val="004F2EEC"/>
    <w:rsid w:val="004F63D1"/>
    <w:rsid w:val="00515DD3"/>
    <w:rsid w:val="00520C43"/>
    <w:rsid w:val="0052122E"/>
    <w:rsid w:val="00522B3C"/>
    <w:rsid w:val="00526ADB"/>
    <w:rsid w:val="00531599"/>
    <w:rsid w:val="005341FE"/>
    <w:rsid w:val="00540322"/>
    <w:rsid w:val="0054139E"/>
    <w:rsid w:val="00546574"/>
    <w:rsid w:val="00546AC8"/>
    <w:rsid w:val="00546B1D"/>
    <w:rsid w:val="00547F52"/>
    <w:rsid w:val="00550725"/>
    <w:rsid w:val="00554F75"/>
    <w:rsid w:val="005560D5"/>
    <w:rsid w:val="00563560"/>
    <w:rsid w:val="00565D9C"/>
    <w:rsid w:val="00566CCF"/>
    <w:rsid w:val="0057259C"/>
    <w:rsid w:val="005733BA"/>
    <w:rsid w:val="005738DA"/>
    <w:rsid w:val="0057637C"/>
    <w:rsid w:val="0058675B"/>
    <w:rsid w:val="00593915"/>
    <w:rsid w:val="005968CC"/>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43FB"/>
    <w:rsid w:val="00626D82"/>
    <w:rsid w:val="00632288"/>
    <w:rsid w:val="0063296F"/>
    <w:rsid w:val="00635167"/>
    <w:rsid w:val="006364D1"/>
    <w:rsid w:val="00640536"/>
    <w:rsid w:val="00651220"/>
    <w:rsid w:val="00651398"/>
    <w:rsid w:val="00653539"/>
    <w:rsid w:val="00654378"/>
    <w:rsid w:val="006547CB"/>
    <w:rsid w:val="00656DAE"/>
    <w:rsid w:val="00660646"/>
    <w:rsid w:val="00661864"/>
    <w:rsid w:val="00665158"/>
    <w:rsid w:val="0066582D"/>
    <w:rsid w:val="006742B7"/>
    <w:rsid w:val="0067577B"/>
    <w:rsid w:val="006758AA"/>
    <w:rsid w:val="00676A18"/>
    <w:rsid w:val="00677C2F"/>
    <w:rsid w:val="00681953"/>
    <w:rsid w:val="00681AB2"/>
    <w:rsid w:val="006833C1"/>
    <w:rsid w:val="00684B88"/>
    <w:rsid w:val="00686850"/>
    <w:rsid w:val="00694263"/>
    <w:rsid w:val="006B1EEE"/>
    <w:rsid w:val="006B3639"/>
    <w:rsid w:val="006C4D42"/>
    <w:rsid w:val="006D7F13"/>
    <w:rsid w:val="006E2CF2"/>
    <w:rsid w:val="006E7FA6"/>
    <w:rsid w:val="006F1C00"/>
    <w:rsid w:val="006F61EA"/>
    <w:rsid w:val="00703316"/>
    <w:rsid w:val="0071323A"/>
    <w:rsid w:val="00717A97"/>
    <w:rsid w:val="007212F9"/>
    <w:rsid w:val="00722163"/>
    <w:rsid w:val="00723CDD"/>
    <w:rsid w:val="0072425A"/>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C90"/>
    <w:rsid w:val="0086351C"/>
    <w:rsid w:val="00863659"/>
    <w:rsid w:val="00867C12"/>
    <w:rsid w:val="008733C3"/>
    <w:rsid w:val="008742DF"/>
    <w:rsid w:val="008760DD"/>
    <w:rsid w:val="00876860"/>
    <w:rsid w:val="008771CF"/>
    <w:rsid w:val="00881F7C"/>
    <w:rsid w:val="00885DFD"/>
    <w:rsid w:val="00893030"/>
    <w:rsid w:val="0089556C"/>
    <w:rsid w:val="008961E0"/>
    <w:rsid w:val="008A0AFB"/>
    <w:rsid w:val="008A3837"/>
    <w:rsid w:val="008A6717"/>
    <w:rsid w:val="008B1862"/>
    <w:rsid w:val="008B4958"/>
    <w:rsid w:val="008B6E9D"/>
    <w:rsid w:val="008B7DDF"/>
    <w:rsid w:val="008C608F"/>
    <w:rsid w:val="008C63BF"/>
    <w:rsid w:val="008D128E"/>
    <w:rsid w:val="008D7E86"/>
    <w:rsid w:val="008E7C72"/>
    <w:rsid w:val="008F042F"/>
    <w:rsid w:val="008F556B"/>
    <w:rsid w:val="009007E6"/>
    <w:rsid w:val="00902C57"/>
    <w:rsid w:val="00903D47"/>
    <w:rsid w:val="0090756E"/>
    <w:rsid w:val="00910791"/>
    <w:rsid w:val="009131B1"/>
    <w:rsid w:val="00913AD5"/>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748E"/>
    <w:rsid w:val="009626A5"/>
    <w:rsid w:val="00974076"/>
    <w:rsid w:val="00982C6C"/>
    <w:rsid w:val="0098619A"/>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3AF5"/>
    <w:rsid w:val="009E424A"/>
    <w:rsid w:val="009F4B26"/>
    <w:rsid w:val="009F5296"/>
    <w:rsid w:val="009F5F59"/>
    <w:rsid w:val="009F7C0C"/>
    <w:rsid w:val="00A0087F"/>
    <w:rsid w:val="00A012DF"/>
    <w:rsid w:val="00A04B8A"/>
    <w:rsid w:val="00A0553A"/>
    <w:rsid w:val="00A06FFE"/>
    <w:rsid w:val="00A13A99"/>
    <w:rsid w:val="00A174E0"/>
    <w:rsid w:val="00A22023"/>
    <w:rsid w:val="00A22DCF"/>
    <w:rsid w:val="00A2323A"/>
    <w:rsid w:val="00A2427E"/>
    <w:rsid w:val="00A3062E"/>
    <w:rsid w:val="00A31A04"/>
    <w:rsid w:val="00A33F96"/>
    <w:rsid w:val="00A43302"/>
    <w:rsid w:val="00A55716"/>
    <w:rsid w:val="00A6064E"/>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233C"/>
    <w:rsid w:val="00AC385D"/>
    <w:rsid w:val="00AC7B87"/>
    <w:rsid w:val="00AD1CF0"/>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1556"/>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E7033"/>
    <w:rsid w:val="00BF1F3F"/>
    <w:rsid w:val="00BF4C78"/>
    <w:rsid w:val="00BF79B8"/>
    <w:rsid w:val="00C01396"/>
    <w:rsid w:val="00C03EA5"/>
    <w:rsid w:val="00C04291"/>
    <w:rsid w:val="00C06AD8"/>
    <w:rsid w:val="00C152AE"/>
    <w:rsid w:val="00C20249"/>
    <w:rsid w:val="00C20AE4"/>
    <w:rsid w:val="00C233F7"/>
    <w:rsid w:val="00C25AAB"/>
    <w:rsid w:val="00C312FE"/>
    <w:rsid w:val="00C367C6"/>
    <w:rsid w:val="00C37FEB"/>
    <w:rsid w:val="00C40545"/>
    <w:rsid w:val="00C42CF9"/>
    <w:rsid w:val="00C50607"/>
    <w:rsid w:val="00C50E14"/>
    <w:rsid w:val="00C51292"/>
    <w:rsid w:val="00C51C40"/>
    <w:rsid w:val="00C57FE9"/>
    <w:rsid w:val="00C642B9"/>
    <w:rsid w:val="00C6517E"/>
    <w:rsid w:val="00C734FC"/>
    <w:rsid w:val="00C80FC7"/>
    <w:rsid w:val="00C8124D"/>
    <w:rsid w:val="00C830E2"/>
    <w:rsid w:val="00C83EB3"/>
    <w:rsid w:val="00C8528C"/>
    <w:rsid w:val="00C85F0B"/>
    <w:rsid w:val="00C8615A"/>
    <w:rsid w:val="00C90D15"/>
    <w:rsid w:val="00C91299"/>
    <w:rsid w:val="00C94C87"/>
    <w:rsid w:val="00CA6E09"/>
    <w:rsid w:val="00CB0C91"/>
    <w:rsid w:val="00CB1DD9"/>
    <w:rsid w:val="00CB2411"/>
    <w:rsid w:val="00CB3196"/>
    <w:rsid w:val="00CB5F87"/>
    <w:rsid w:val="00CC592D"/>
    <w:rsid w:val="00CD4828"/>
    <w:rsid w:val="00CD566F"/>
    <w:rsid w:val="00CD72B8"/>
    <w:rsid w:val="00CE1541"/>
    <w:rsid w:val="00CE26C3"/>
    <w:rsid w:val="00CE6400"/>
    <w:rsid w:val="00CE7EB8"/>
    <w:rsid w:val="00CF3BC2"/>
    <w:rsid w:val="00CF6C4E"/>
    <w:rsid w:val="00CF7D12"/>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D38"/>
    <w:rsid w:val="00D572F7"/>
    <w:rsid w:val="00D6304E"/>
    <w:rsid w:val="00D630A4"/>
    <w:rsid w:val="00D6677D"/>
    <w:rsid w:val="00D71E95"/>
    <w:rsid w:val="00D73B1F"/>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3127"/>
    <w:rsid w:val="00DE4332"/>
    <w:rsid w:val="00DE5B5C"/>
    <w:rsid w:val="00DE6329"/>
    <w:rsid w:val="00DF69E2"/>
    <w:rsid w:val="00DF6B0F"/>
    <w:rsid w:val="00E018AC"/>
    <w:rsid w:val="00E06DC4"/>
    <w:rsid w:val="00E127F8"/>
    <w:rsid w:val="00E14A00"/>
    <w:rsid w:val="00E1530E"/>
    <w:rsid w:val="00E17170"/>
    <w:rsid w:val="00E225F3"/>
    <w:rsid w:val="00E23C35"/>
    <w:rsid w:val="00E25BEB"/>
    <w:rsid w:val="00E25D88"/>
    <w:rsid w:val="00E30B12"/>
    <w:rsid w:val="00E31C06"/>
    <w:rsid w:val="00E35E84"/>
    <w:rsid w:val="00E37F63"/>
    <w:rsid w:val="00E42140"/>
    <w:rsid w:val="00E543A1"/>
    <w:rsid w:val="00E5655D"/>
    <w:rsid w:val="00E61B72"/>
    <w:rsid w:val="00E63911"/>
    <w:rsid w:val="00E67490"/>
    <w:rsid w:val="00E70ADB"/>
    <w:rsid w:val="00E70C45"/>
    <w:rsid w:val="00E71D18"/>
    <w:rsid w:val="00E77354"/>
    <w:rsid w:val="00E80B8B"/>
    <w:rsid w:val="00E822C4"/>
    <w:rsid w:val="00E826EA"/>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677E"/>
    <w:rsid w:val="00ED6F86"/>
    <w:rsid w:val="00ED7D72"/>
    <w:rsid w:val="00EE0E89"/>
    <w:rsid w:val="00EE6B3E"/>
    <w:rsid w:val="00EF14CE"/>
    <w:rsid w:val="00EF33B9"/>
    <w:rsid w:val="00EF6FBB"/>
    <w:rsid w:val="00F00F0E"/>
    <w:rsid w:val="00F01E7D"/>
    <w:rsid w:val="00F0266E"/>
    <w:rsid w:val="00F04BCF"/>
    <w:rsid w:val="00F06B2A"/>
    <w:rsid w:val="00F11C71"/>
    <w:rsid w:val="00F12E42"/>
    <w:rsid w:val="00F15F75"/>
    <w:rsid w:val="00F236A1"/>
    <w:rsid w:val="00F24955"/>
    <w:rsid w:val="00F3530D"/>
    <w:rsid w:val="00F406B8"/>
    <w:rsid w:val="00F41814"/>
    <w:rsid w:val="00F51362"/>
    <w:rsid w:val="00F51D67"/>
    <w:rsid w:val="00F53483"/>
    <w:rsid w:val="00F63281"/>
    <w:rsid w:val="00F7422A"/>
    <w:rsid w:val="00F757B2"/>
    <w:rsid w:val="00F878B6"/>
    <w:rsid w:val="00F87F8D"/>
    <w:rsid w:val="00F91FE3"/>
    <w:rsid w:val="00F96A07"/>
    <w:rsid w:val="00F96EE6"/>
    <w:rsid w:val="00FA11D3"/>
    <w:rsid w:val="00FA3DCA"/>
    <w:rsid w:val="00FA5250"/>
    <w:rsid w:val="00FA6175"/>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basedOn w:val="Normalny"/>
    <w:link w:val="AkapitzlistZnak1"/>
    <w:uiPriority w:val="99"/>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warmia.mazury.pl/powiat_lidzbarski/"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warmia.mazury.pl/powiat_lidzba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DBD31-A28D-4D38-9801-356913463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8584</Words>
  <Characters>51509</Characters>
  <Application>Microsoft Office Word</Application>
  <DocSecurity>0</DocSecurity>
  <Lines>429</Lines>
  <Paragraphs>119</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59974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20</cp:revision>
  <cp:lastPrinted>2016-12-20T11:23:00Z</cp:lastPrinted>
  <dcterms:created xsi:type="dcterms:W3CDTF">2016-12-16T12:32:00Z</dcterms:created>
  <dcterms:modified xsi:type="dcterms:W3CDTF">2016-12-21T11:31:00Z</dcterms:modified>
</cp:coreProperties>
</file>